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A64BC" w14:textId="0A7FF8DC" w:rsidR="00D9339B" w:rsidRPr="001A632C" w:rsidRDefault="003C016F">
      <w:pPr>
        <w:rPr>
          <w:b/>
          <w:bCs/>
          <w:sz w:val="28"/>
          <w:szCs w:val="28"/>
        </w:rPr>
      </w:pPr>
      <w:r w:rsidRPr="001A632C">
        <w:rPr>
          <w:b/>
          <w:bCs/>
          <w:sz w:val="28"/>
          <w:szCs w:val="28"/>
        </w:rPr>
        <w:t xml:space="preserve">Problem Statement </w:t>
      </w:r>
    </w:p>
    <w:p w14:paraId="4FF658B3" w14:textId="77777777" w:rsidR="003C016F" w:rsidRDefault="003C016F">
      <w:r>
        <w:t>Explore how  US demographic trends influence the self-storage market. Identify the regions for future investment.</w:t>
      </w:r>
    </w:p>
    <w:p w14:paraId="2C4341A8" w14:textId="77777777" w:rsidR="003C016F" w:rsidRDefault="003C016F"/>
    <w:p w14:paraId="378DFE8D" w14:textId="77777777" w:rsidR="00D86EF6" w:rsidRPr="001A632C" w:rsidRDefault="003C016F">
      <w:pPr>
        <w:rPr>
          <w:b/>
          <w:bCs/>
          <w:sz w:val="28"/>
          <w:szCs w:val="28"/>
        </w:rPr>
      </w:pPr>
      <w:r w:rsidRPr="001A632C">
        <w:rPr>
          <w:b/>
          <w:bCs/>
          <w:sz w:val="28"/>
          <w:szCs w:val="28"/>
        </w:rPr>
        <w:t>Trend analysis</w:t>
      </w:r>
    </w:p>
    <w:p w14:paraId="21A037FD" w14:textId="459B6D5B" w:rsidR="00D86EF6" w:rsidRDefault="00D86EF6">
      <w:r>
        <w:t xml:space="preserve">Determine the key factor contributing </w:t>
      </w:r>
      <w:r w:rsidR="00EE49AD">
        <w:t xml:space="preserve">to </w:t>
      </w:r>
      <w:r>
        <w:t>the demand for self-storage</w:t>
      </w:r>
    </w:p>
    <w:p w14:paraId="2F9352AE" w14:textId="01506434" w:rsidR="00D86EF6" w:rsidRDefault="00D86EF6">
      <w:r>
        <w:t xml:space="preserve">It is difficult to quantify the demand for self-storage. </w:t>
      </w:r>
      <w:r w:rsidR="001A632C">
        <w:t xml:space="preserve">Following variables have been identified as affecting the </w:t>
      </w:r>
      <w:r w:rsidR="0073158D">
        <w:t>self-storage</w:t>
      </w:r>
      <w:r w:rsidR="001A632C">
        <w:t xml:space="preserve"> market</w:t>
      </w:r>
    </w:p>
    <w:p w14:paraId="0DBEE668" w14:textId="040508CE" w:rsidR="00D86EF6" w:rsidRDefault="00D86EF6" w:rsidP="00D86EF6">
      <w:pPr>
        <w:pStyle w:val="ListParagraph"/>
        <w:numPr>
          <w:ilvl w:val="0"/>
          <w:numId w:val="1"/>
        </w:numPr>
      </w:pPr>
      <w:r>
        <w:t>Employment</w:t>
      </w:r>
    </w:p>
    <w:p w14:paraId="502F6BED" w14:textId="0EB968A9" w:rsidR="00D657AB" w:rsidRDefault="001A632C" w:rsidP="00D657AB">
      <w:pPr>
        <w:pStyle w:val="ListParagraph"/>
      </w:pPr>
      <w:r>
        <w:t xml:space="preserve">Change in </w:t>
      </w:r>
      <w:r w:rsidR="00EE49AD">
        <w:t>the city/county's employment rate</w:t>
      </w:r>
      <w:r>
        <w:t xml:space="preserve"> empowered many individuals to move out on their own</w:t>
      </w:r>
      <w:r w:rsidR="00EE49AD">
        <w:t>,</w:t>
      </w:r>
      <w:r>
        <w:t xml:space="preserve"> leading to </w:t>
      </w:r>
      <w:r w:rsidR="00EE49AD">
        <w:t xml:space="preserve">an </w:t>
      </w:r>
      <w:r>
        <w:t xml:space="preserve">increase in the demand for the </w:t>
      </w:r>
      <w:r w:rsidR="0073158D">
        <w:t>self-storage</w:t>
      </w:r>
      <w:r>
        <w:t xml:space="preserve"> area. </w:t>
      </w:r>
    </w:p>
    <w:p w14:paraId="30A9B52E" w14:textId="3F54D72F" w:rsidR="001A632C" w:rsidRDefault="001A632C" w:rsidP="00D657AB">
      <w:pPr>
        <w:pStyle w:val="ListParagraph"/>
      </w:pPr>
      <w:r>
        <w:t>Change in employment rate per county is considered in this exercise.</w:t>
      </w:r>
    </w:p>
    <w:p w14:paraId="315C5D5F" w14:textId="2D4B385D" w:rsidR="005D3E05" w:rsidRDefault="001A632C" w:rsidP="005D3E05">
      <w:pPr>
        <w:pStyle w:val="ListParagraph"/>
      </w:pPr>
      <w:r>
        <w:t xml:space="preserve">Source for the data  - </w:t>
      </w:r>
      <w:r w:rsidR="005D3E05" w:rsidRPr="005D3E05">
        <w:t>https://www.bls.gov/regions/southeast/data/xg-tables/ro4xg02.htm</w:t>
      </w:r>
    </w:p>
    <w:p w14:paraId="6A7ABE00" w14:textId="39BE120A" w:rsidR="003C016F" w:rsidRDefault="00D86EF6" w:rsidP="00D86EF6">
      <w:pPr>
        <w:pStyle w:val="ListParagraph"/>
        <w:numPr>
          <w:ilvl w:val="0"/>
          <w:numId w:val="1"/>
        </w:numPr>
      </w:pPr>
      <w:r>
        <w:t>Population</w:t>
      </w:r>
    </w:p>
    <w:p w14:paraId="4BC6E3B2" w14:textId="64132369" w:rsidR="0073158D" w:rsidRPr="0073158D" w:rsidRDefault="001A632C" w:rsidP="0073158D">
      <w:pPr>
        <w:pStyle w:val="ListParagraph"/>
      </w:pPr>
      <w:r>
        <w:t xml:space="preserve">The need </w:t>
      </w:r>
      <w:r w:rsidR="00EE49AD">
        <w:t>for</w:t>
      </w:r>
      <w:r>
        <w:t xml:space="preserve"> goods and services increases as the population increases.</w:t>
      </w:r>
      <w:r w:rsidR="0073158D">
        <w:t xml:space="preserve"> This </w:t>
      </w:r>
      <w:r w:rsidR="00EE49AD">
        <w:t>increases</w:t>
      </w:r>
      <w:r w:rsidR="0073158D">
        <w:t xml:space="preserve"> </w:t>
      </w:r>
      <w:r w:rsidR="00EE49AD">
        <w:t xml:space="preserve">the </w:t>
      </w:r>
      <w:r w:rsidR="0073158D">
        <w:t>demand for the self-storage area.  In this exercise</w:t>
      </w:r>
      <w:r w:rsidR="00EE49AD">
        <w:t>,</w:t>
      </w:r>
      <w:r w:rsidR="0073158D">
        <w:t xml:space="preserve"> </w:t>
      </w:r>
      <w:r w:rsidR="00EE49AD">
        <w:t xml:space="preserve">the </w:t>
      </w:r>
      <w:r w:rsidR="003376D7">
        <w:t>zip code</w:t>
      </w:r>
      <w:r w:rsidR="0073158D">
        <w:t xml:space="preserve"> wise population is extracted from </w:t>
      </w:r>
    </w:p>
    <w:p w14:paraId="100A52A0" w14:textId="26CAAEF9" w:rsidR="000B6F50" w:rsidRDefault="0073158D" w:rsidP="000B6F50">
      <w:pPr>
        <w:pStyle w:val="ListParagraph"/>
      </w:pPr>
      <w:r w:rsidRPr="0073158D">
        <w:t xml:space="preserve">https://simplemaps.com/data/us-zips </w:t>
      </w:r>
    </w:p>
    <w:p w14:paraId="0AC25FA8" w14:textId="14745F4D" w:rsidR="000B6F50" w:rsidRDefault="000B6F50" w:rsidP="000B6F50">
      <w:pPr>
        <w:pStyle w:val="ListParagraph"/>
      </w:pPr>
    </w:p>
    <w:p w14:paraId="5B1C997E" w14:textId="4D77CE13" w:rsidR="00D86EF6" w:rsidRDefault="00D86EF6" w:rsidP="00D86EF6">
      <w:pPr>
        <w:pStyle w:val="ListParagraph"/>
        <w:numPr>
          <w:ilvl w:val="0"/>
          <w:numId w:val="1"/>
        </w:numPr>
      </w:pPr>
      <w:r>
        <w:t>Average household income</w:t>
      </w:r>
    </w:p>
    <w:p w14:paraId="08297E54" w14:textId="040BCBA9" w:rsidR="0073158D" w:rsidRDefault="0073158D" w:rsidP="0073158D">
      <w:pPr>
        <w:pStyle w:val="ListParagraph"/>
      </w:pPr>
      <w:r>
        <w:t>Rising household income affects the self-storage market</w:t>
      </w:r>
      <w:r w:rsidR="00EE49AD">
        <w:t>;</w:t>
      </w:r>
      <w:r>
        <w:t xml:space="preserve"> hence mean change in household income from 2010 till 2019 is considered in this exercise</w:t>
      </w:r>
    </w:p>
    <w:p w14:paraId="55310339" w14:textId="212A2D69" w:rsidR="00DB5C52" w:rsidRDefault="0073158D" w:rsidP="00DB5C52">
      <w:pPr>
        <w:pStyle w:val="ListParagraph"/>
      </w:pPr>
      <w:r>
        <w:t xml:space="preserve">Source - </w:t>
      </w:r>
      <w:hyperlink r:id="rId5" w:history="1">
        <w:r w:rsidR="003376D7" w:rsidRPr="00434762">
          <w:rPr>
            <w:rStyle w:val="Hyperlink"/>
          </w:rPr>
          <w:t>https://www.kaggle.com/goldenoakresearch/us-household-income-stats-geo-locations?select=kaggle_income.csv</w:t>
        </w:r>
      </w:hyperlink>
    </w:p>
    <w:p w14:paraId="369D8B66" w14:textId="77777777" w:rsidR="00DB5C52" w:rsidRDefault="00DB5C52" w:rsidP="00DB5C52">
      <w:pPr>
        <w:pStyle w:val="ListParagraph"/>
      </w:pPr>
    </w:p>
    <w:p w14:paraId="33EAAB43" w14:textId="325B3B1A" w:rsidR="00D86EF6" w:rsidRDefault="0073158D" w:rsidP="00D86EF6">
      <w:pPr>
        <w:pStyle w:val="ListParagraph"/>
        <w:numPr>
          <w:ilvl w:val="0"/>
          <w:numId w:val="1"/>
        </w:numPr>
      </w:pPr>
      <w:r>
        <w:t xml:space="preserve">House Rent </w:t>
      </w:r>
    </w:p>
    <w:p w14:paraId="5A7F894C" w14:textId="7623153D" w:rsidR="0073158D" w:rsidRDefault="0073158D" w:rsidP="0073158D">
      <w:pPr>
        <w:pStyle w:val="ListParagraph"/>
      </w:pPr>
      <w:r>
        <w:t>The self-storage demand directly proportional to the house rent. As the house rent increases</w:t>
      </w:r>
      <w:r w:rsidR="00EE49AD">
        <w:t>,</w:t>
      </w:r>
      <w:r>
        <w:t xml:space="preserve"> people prefer to keep the unimportant goods into self-storage.</w:t>
      </w:r>
    </w:p>
    <w:p w14:paraId="5E011D80" w14:textId="4DCBAFBC" w:rsidR="003376D7" w:rsidRDefault="003376D7" w:rsidP="003376D7">
      <w:r>
        <w:t xml:space="preserve">               Source - </w:t>
      </w:r>
      <w:hyperlink r:id="rId6" w:history="1">
        <w:r w:rsidRPr="006C1E67">
          <w:rPr>
            <w:rStyle w:val="Hyperlink"/>
          </w:rPr>
          <w:t>https://www.kaggle.com/jweinflash/us-rent-by-county</w:t>
        </w:r>
      </w:hyperlink>
    </w:p>
    <w:p w14:paraId="4F350F1D" w14:textId="6BD59515" w:rsidR="0073158D" w:rsidRDefault="0073158D" w:rsidP="0073158D">
      <w:pPr>
        <w:pStyle w:val="ListParagraph"/>
      </w:pPr>
    </w:p>
    <w:p w14:paraId="0C4A9729" w14:textId="77777777" w:rsidR="003376D7" w:rsidRDefault="0073158D" w:rsidP="003376D7">
      <w:pPr>
        <w:pStyle w:val="ListParagraph"/>
        <w:numPr>
          <w:ilvl w:val="0"/>
          <w:numId w:val="1"/>
        </w:numPr>
      </w:pPr>
      <w:r>
        <w:t xml:space="preserve">Density </w:t>
      </w:r>
    </w:p>
    <w:p w14:paraId="19639547" w14:textId="5B81089F" w:rsidR="0073158D" w:rsidRDefault="0073158D" w:rsidP="003376D7">
      <w:pPr>
        <w:pStyle w:val="ListParagraph"/>
      </w:pPr>
      <w:r>
        <w:t xml:space="preserve">Along with the </w:t>
      </w:r>
      <w:r w:rsidR="00EE49AD">
        <w:t>city's population, the city's dens</w:t>
      </w:r>
      <w:r>
        <w:t>ity also play</w:t>
      </w:r>
      <w:r w:rsidR="00EE49AD">
        <w:t>s</w:t>
      </w:r>
      <w:r>
        <w:t xml:space="preserve"> an important role in </w:t>
      </w:r>
      <w:r w:rsidR="003376D7">
        <w:t xml:space="preserve">defining the market for the self-storage industry. More the density, </w:t>
      </w:r>
      <w:r w:rsidR="00EE49AD">
        <w:t xml:space="preserve">the </w:t>
      </w:r>
      <w:r w:rsidR="003376D7">
        <w:t>more the house rent more the demand for the self-storage area.</w:t>
      </w:r>
    </w:p>
    <w:p w14:paraId="7B519B1F" w14:textId="77777777" w:rsidR="003376D7" w:rsidRDefault="003376D7" w:rsidP="003376D7">
      <w:pPr>
        <w:pStyle w:val="ListParagraph"/>
      </w:pPr>
      <w:r>
        <w:t xml:space="preserve">Source - </w:t>
      </w:r>
      <w:r w:rsidRPr="0073158D">
        <w:t xml:space="preserve">https://simplemaps.com/data/us-zips </w:t>
      </w:r>
    </w:p>
    <w:p w14:paraId="28517F0C" w14:textId="5983BB43" w:rsidR="003376D7" w:rsidRDefault="003376D7" w:rsidP="0073158D">
      <w:pPr>
        <w:pStyle w:val="ListParagraph"/>
      </w:pPr>
    </w:p>
    <w:p w14:paraId="2DB3D341" w14:textId="35B8D74C" w:rsidR="003376D7" w:rsidRDefault="003376D7" w:rsidP="0073158D">
      <w:pPr>
        <w:pStyle w:val="ListParagraph"/>
      </w:pPr>
      <w:r>
        <w:t xml:space="preserve">There are other factors </w:t>
      </w:r>
      <w:r w:rsidR="00EE49AD">
        <w:t>that</w:t>
      </w:r>
      <w:r>
        <w:t xml:space="preserve"> affect the self-storage industry</w:t>
      </w:r>
      <w:r w:rsidR="00EE49AD">
        <w:t>, b</w:t>
      </w:r>
      <w:r>
        <w:t xml:space="preserve">ut due to </w:t>
      </w:r>
      <w:r w:rsidR="00EE49AD">
        <w:t xml:space="preserve">a </w:t>
      </w:r>
      <w:r>
        <w:t>lack of region</w:t>
      </w:r>
      <w:r w:rsidR="00EE49AD">
        <w:t>-</w:t>
      </w:r>
      <w:r>
        <w:t>specific data and due to time constrain</w:t>
      </w:r>
      <w:r w:rsidR="00EE49AD">
        <w:t>t</w:t>
      </w:r>
      <w:r>
        <w:t>s, I have decided not to include them in the exercise. These factors are as follow:</w:t>
      </w:r>
    </w:p>
    <w:p w14:paraId="07F2E525" w14:textId="67DDB233" w:rsidR="00D86EF6" w:rsidRDefault="00D86EF6" w:rsidP="00D86EF6">
      <w:pPr>
        <w:pStyle w:val="ListParagraph"/>
        <w:numPr>
          <w:ilvl w:val="0"/>
          <w:numId w:val="1"/>
        </w:numPr>
      </w:pPr>
      <w:r>
        <w:lastRenderedPageBreak/>
        <w:t>Nearby Universities</w:t>
      </w:r>
    </w:p>
    <w:p w14:paraId="3F0A2C7D" w14:textId="59D1C96F" w:rsidR="003376D7" w:rsidRDefault="003376D7" w:rsidP="003376D7">
      <w:pPr>
        <w:pStyle w:val="ListParagraph"/>
      </w:pPr>
      <w:r>
        <w:t>University students usually prefer to stay in sharing and keep extra luggage in the self-storage. Hence it is beneficiary to have self-storage area near universities</w:t>
      </w:r>
    </w:p>
    <w:p w14:paraId="60298DD3" w14:textId="77777777" w:rsidR="003376D7" w:rsidRDefault="003376D7" w:rsidP="003376D7">
      <w:pPr>
        <w:pStyle w:val="ListParagraph"/>
      </w:pPr>
    </w:p>
    <w:p w14:paraId="29D4ADDA" w14:textId="66293A3A" w:rsidR="00D86EF6" w:rsidRDefault="00D86EF6" w:rsidP="00D86EF6">
      <w:pPr>
        <w:pStyle w:val="ListParagraph"/>
        <w:numPr>
          <w:ilvl w:val="0"/>
          <w:numId w:val="1"/>
        </w:numPr>
      </w:pPr>
      <w:r>
        <w:t>Nearby highways</w:t>
      </w:r>
    </w:p>
    <w:p w14:paraId="13054D6B" w14:textId="77777777" w:rsidR="0073158D" w:rsidRDefault="0073158D" w:rsidP="0073158D">
      <w:pPr>
        <w:pStyle w:val="ListParagraph"/>
        <w:numPr>
          <w:ilvl w:val="0"/>
          <w:numId w:val="1"/>
        </w:numPr>
      </w:pPr>
      <w:r>
        <w:t>Type of the people in area commercial/Residential</w:t>
      </w:r>
    </w:p>
    <w:p w14:paraId="3A59EC4A" w14:textId="77777777" w:rsidR="0073158D" w:rsidRDefault="0073158D" w:rsidP="0073158D">
      <w:pPr>
        <w:pStyle w:val="ListParagraph"/>
        <w:numPr>
          <w:ilvl w:val="0"/>
          <w:numId w:val="1"/>
        </w:numPr>
      </w:pPr>
      <w:r>
        <w:t>household size</w:t>
      </w:r>
    </w:p>
    <w:p w14:paraId="56ABAC7E" w14:textId="3532C413" w:rsidR="0073158D" w:rsidRDefault="0073158D" w:rsidP="003376D7">
      <w:pPr>
        <w:pStyle w:val="ListParagraph"/>
      </w:pPr>
    </w:p>
    <w:p w14:paraId="7798E05F" w14:textId="3EE483B0" w:rsidR="003376D7" w:rsidRDefault="003376D7" w:rsidP="003376D7">
      <w:pPr>
        <w:pStyle w:val="ListParagraph"/>
      </w:pPr>
    </w:p>
    <w:p w14:paraId="5F9CD56C" w14:textId="2566788D" w:rsidR="003376D7" w:rsidRDefault="00564D60" w:rsidP="003376D7">
      <w:pPr>
        <w:pStyle w:val="ListParagraph"/>
      </w:pPr>
      <w:proofErr w:type="spellStart"/>
      <w:r>
        <w:t>Jupyter</w:t>
      </w:r>
      <w:proofErr w:type="spellEnd"/>
      <w:r>
        <w:t xml:space="preserve"> notebooks and Description</w:t>
      </w:r>
    </w:p>
    <w:p w14:paraId="672B90E3" w14:textId="18E0BB9D" w:rsidR="00564D60" w:rsidRDefault="00564D60" w:rsidP="003376D7">
      <w:pPr>
        <w:pStyle w:val="ListParagraph"/>
      </w:pPr>
      <w:r>
        <w:t>First dataset of population, density, mean house income , mean house rent and change in employment rate (county wise) is extracted and duplicated values in the records are deleted. The data files are merge on basis of zip code with the “property location” file.</w:t>
      </w:r>
    </w:p>
    <w:p w14:paraId="008A3BCC" w14:textId="5224B8B5" w:rsidR="00564D60" w:rsidRDefault="00564D60" w:rsidP="003376D7">
      <w:pPr>
        <w:pStyle w:val="ListParagraph"/>
      </w:pPr>
    </w:p>
    <w:p w14:paraId="65CEC90D" w14:textId="77777777" w:rsidR="00564D60" w:rsidRDefault="00564D60" w:rsidP="003376D7">
      <w:pPr>
        <w:pStyle w:val="ListParagraph"/>
      </w:pPr>
    </w:p>
    <w:p w14:paraId="25C99ED5" w14:textId="71B3DCE1" w:rsidR="009F03D1" w:rsidRDefault="009F03D1" w:rsidP="00564D60">
      <w:pPr>
        <w:pStyle w:val="ListParagraph"/>
        <w:numPr>
          <w:ilvl w:val="0"/>
          <w:numId w:val="4"/>
        </w:numPr>
      </w:pPr>
      <w:proofErr w:type="spellStart"/>
      <w:r>
        <w:t>Property_analysis.ipynb</w:t>
      </w:r>
      <w:proofErr w:type="spellEnd"/>
      <w:r>
        <w:t xml:space="preserve"> – analysis of the self-storage property locations </w:t>
      </w:r>
    </w:p>
    <w:p w14:paraId="25BF5412" w14:textId="73A1EB37" w:rsidR="00564D60" w:rsidRDefault="00564D60" w:rsidP="00564D60">
      <w:pPr>
        <w:pStyle w:val="ListParagraph"/>
        <w:numPr>
          <w:ilvl w:val="0"/>
          <w:numId w:val="4"/>
        </w:numPr>
      </w:pPr>
      <w:proofErr w:type="spellStart"/>
      <w:r w:rsidRPr="00564D60">
        <w:t>data_cleaning_</w:t>
      </w:r>
      <w:r>
        <w:t>population</w:t>
      </w:r>
      <w:r w:rsidRPr="00564D60">
        <w:t>.ipynb</w:t>
      </w:r>
      <w:proofErr w:type="spellEnd"/>
      <w:r>
        <w:t xml:space="preserve"> - </w:t>
      </w:r>
      <w:r>
        <w:t>Data cleaning for population data</w:t>
      </w:r>
    </w:p>
    <w:p w14:paraId="09B84800" w14:textId="219D8AC0" w:rsidR="00564D60" w:rsidRDefault="00564D60" w:rsidP="00564D60">
      <w:pPr>
        <w:pStyle w:val="ListParagraph"/>
        <w:numPr>
          <w:ilvl w:val="0"/>
          <w:numId w:val="4"/>
        </w:numPr>
      </w:pPr>
      <w:proofErr w:type="spellStart"/>
      <w:r w:rsidRPr="00564D60">
        <w:t>data_cleaning_income.ipynb</w:t>
      </w:r>
      <w:proofErr w:type="spellEnd"/>
      <w:r>
        <w:t xml:space="preserve"> - </w:t>
      </w:r>
      <w:r>
        <w:t>Data cleaning for income data</w:t>
      </w:r>
    </w:p>
    <w:p w14:paraId="4328C449" w14:textId="258A80E7" w:rsidR="00564D60" w:rsidRDefault="00564D60" w:rsidP="00564D60">
      <w:pPr>
        <w:pStyle w:val="ListParagraph"/>
        <w:numPr>
          <w:ilvl w:val="0"/>
          <w:numId w:val="4"/>
        </w:numPr>
      </w:pPr>
      <w:proofErr w:type="spellStart"/>
      <w:r w:rsidRPr="00564D60">
        <w:t>data_cleaning_</w:t>
      </w:r>
      <w:r>
        <w:t>rent</w:t>
      </w:r>
      <w:r w:rsidRPr="00564D60">
        <w:t>.ipynb</w:t>
      </w:r>
      <w:proofErr w:type="spellEnd"/>
      <w:r>
        <w:t xml:space="preserve"> - </w:t>
      </w:r>
      <w:r>
        <w:t>Data cleaning for house rent data</w:t>
      </w:r>
    </w:p>
    <w:p w14:paraId="3ADA6F11" w14:textId="231DF109" w:rsidR="00564D60" w:rsidRDefault="00564D60" w:rsidP="00564D60">
      <w:pPr>
        <w:pStyle w:val="ListParagraph"/>
        <w:numPr>
          <w:ilvl w:val="0"/>
          <w:numId w:val="4"/>
        </w:numPr>
      </w:pPr>
      <w:proofErr w:type="spellStart"/>
      <w:r w:rsidRPr="00564D60">
        <w:t>data_cleaning</w:t>
      </w:r>
      <w:proofErr w:type="spellEnd"/>
      <w:r w:rsidRPr="00564D60">
        <w:t>_</w:t>
      </w:r>
      <w:r w:rsidRPr="00564D60">
        <w:t xml:space="preserve"> </w:t>
      </w:r>
      <w:proofErr w:type="spellStart"/>
      <w:r>
        <w:t>unemploymet</w:t>
      </w:r>
      <w:r w:rsidRPr="00564D60">
        <w:t>.ipynb</w:t>
      </w:r>
      <w:proofErr w:type="spellEnd"/>
      <w:r>
        <w:t xml:space="preserve"> - </w:t>
      </w:r>
      <w:r>
        <w:t xml:space="preserve">Data cleaning for </w:t>
      </w:r>
      <w:proofErr w:type="spellStart"/>
      <w:r>
        <w:t>unemploymet</w:t>
      </w:r>
      <w:proofErr w:type="spellEnd"/>
      <w:r>
        <w:t xml:space="preserve"> data </w:t>
      </w:r>
    </w:p>
    <w:p w14:paraId="4EB49E77" w14:textId="33C4BBD2" w:rsidR="00564D60" w:rsidRDefault="00564D60" w:rsidP="00564D60">
      <w:pPr>
        <w:pStyle w:val="ListParagraph"/>
        <w:numPr>
          <w:ilvl w:val="0"/>
          <w:numId w:val="4"/>
        </w:numPr>
      </w:pPr>
      <w:proofErr w:type="spellStart"/>
      <w:r>
        <w:t>data_merge.ipynb</w:t>
      </w:r>
      <w:proofErr w:type="spellEnd"/>
      <w:r>
        <w:t xml:space="preserve"> – data for all the features are merge with “property location” file to prepare dataset for the experiment</w:t>
      </w:r>
    </w:p>
    <w:p w14:paraId="2E8B4322" w14:textId="2E61A920" w:rsidR="00564D60" w:rsidRDefault="009F03D1" w:rsidP="00564D60">
      <w:pPr>
        <w:pStyle w:val="ListParagraph"/>
        <w:numPr>
          <w:ilvl w:val="0"/>
          <w:numId w:val="4"/>
        </w:numPr>
      </w:pPr>
      <w:proofErr w:type="spellStart"/>
      <w:r>
        <w:t>data</w:t>
      </w:r>
      <w:r w:rsidR="00564D60">
        <w:t>_EDA.ipynb</w:t>
      </w:r>
      <w:proofErr w:type="spellEnd"/>
      <w:r w:rsidR="00564D60">
        <w:t xml:space="preserve"> – Exploratory data analysis is performed on dataset</w:t>
      </w:r>
    </w:p>
    <w:p w14:paraId="741A4079" w14:textId="38DE806C" w:rsidR="00564D60" w:rsidRDefault="00564D60" w:rsidP="00564D60">
      <w:pPr>
        <w:pStyle w:val="ListParagraph"/>
        <w:numPr>
          <w:ilvl w:val="0"/>
          <w:numId w:val="4"/>
        </w:numPr>
      </w:pPr>
      <w:proofErr w:type="spellStart"/>
      <w:r>
        <w:t>storage_are_prediction.ipynb</w:t>
      </w:r>
      <w:proofErr w:type="spellEnd"/>
      <w:r>
        <w:t xml:space="preserve"> – machine learning models run on the dataset and prediction is done for the city wise demand of the storage area.</w:t>
      </w:r>
    </w:p>
    <w:p w14:paraId="26054B89" w14:textId="169C6E75" w:rsidR="00564D60" w:rsidRDefault="00564D60" w:rsidP="003376D7">
      <w:pPr>
        <w:pStyle w:val="ListParagraph"/>
      </w:pPr>
    </w:p>
    <w:p w14:paraId="0A46301C" w14:textId="48936C40" w:rsidR="00564D60" w:rsidRDefault="00A44055" w:rsidP="003376D7">
      <w:pPr>
        <w:pStyle w:val="ListParagraph"/>
      </w:pPr>
      <w:r>
        <w:t>Result and Analysis:</w:t>
      </w:r>
    </w:p>
    <w:p w14:paraId="5AACAA51" w14:textId="6ADADD54" w:rsidR="00A44055" w:rsidRDefault="00A44055" w:rsidP="003376D7">
      <w:pPr>
        <w:pStyle w:val="ListParagraph"/>
      </w:pPr>
      <w:r>
        <w:t>In this experiment</w:t>
      </w:r>
      <w:r w:rsidR="0061454F">
        <w:t>,</w:t>
      </w:r>
      <w:r>
        <w:t xml:space="preserve"> I used </w:t>
      </w:r>
      <w:r w:rsidR="0061454F">
        <w:t xml:space="preserve">the </w:t>
      </w:r>
      <w:r>
        <w:t xml:space="preserve">below models to predict the demand </w:t>
      </w:r>
      <w:r w:rsidR="0061454F">
        <w:t>for</w:t>
      </w:r>
      <w:r>
        <w:t xml:space="preserve"> storage area</w:t>
      </w:r>
    </w:p>
    <w:p w14:paraId="53900F02" w14:textId="0885F21F" w:rsidR="00A44055" w:rsidRDefault="00A44055" w:rsidP="00A44055">
      <w:pPr>
        <w:pStyle w:val="ListParagraph"/>
        <w:numPr>
          <w:ilvl w:val="0"/>
          <w:numId w:val="5"/>
        </w:numPr>
      </w:pPr>
      <w:r>
        <w:t>Regression model</w:t>
      </w:r>
    </w:p>
    <w:p w14:paraId="3A027F9B" w14:textId="041449AE" w:rsidR="00A44055" w:rsidRDefault="00A44055" w:rsidP="00A44055">
      <w:pPr>
        <w:pStyle w:val="ListParagraph"/>
        <w:numPr>
          <w:ilvl w:val="0"/>
          <w:numId w:val="5"/>
        </w:numPr>
      </w:pPr>
      <w:r>
        <w:t>Regularization models ( Lasso and Ridge)</w:t>
      </w:r>
    </w:p>
    <w:p w14:paraId="195B4B2A" w14:textId="7C8153B7" w:rsidR="00A44055" w:rsidRDefault="00A44055" w:rsidP="00A44055">
      <w:pPr>
        <w:pStyle w:val="ListParagraph"/>
        <w:numPr>
          <w:ilvl w:val="0"/>
          <w:numId w:val="5"/>
        </w:numPr>
      </w:pPr>
      <w:r>
        <w:t xml:space="preserve">Linear Regression with </w:t>
      </w:r>
      <w:proofErr w:type="spellStart"/>
      <w:r>
        <w:t>elasticNet</w:t>
      </w:r>
      <w:proofErr w:type="spellEnd"/>
    </w:p>
    <w:p w14:paraId="08757E68" w14:textId="1BF87CB4" w:rsidR="00A44055" w:rsidRDefault="00A44055" w:rsidP="00A44055">
      <w:pPr>
        <w:pStyle w:val="ListParagraph"/>
        <w:numPr>
          <w:ilvl w:val="0"/>
          <w:numId w:val="5"/>
        </w:numPr>
      </w:pPr>
      <w:r>
        <w:t>Random Forest</w:t>
      </w:r>
    </w:p>
    <w:p w14:paraId="26D4CE99" w14:textId="14BA2F6F" w:rsidR="00A44055" w:rsidRDefault="00A44055" w:rsidP="00A44055">
      <w:pPr>
        <w:pStyle w:val="ListParagraph"/>
        <w:numPr>
          <w:ilvl w:val="0"/>
          <w:numId w:val="5"/>
        </w:numPr>
      </w:pPr>
      <w:r>
        <w:t>XGBoost</w:t>
      </w:r>
    </w:p>
    <w:p w14:paraId="45BA6355" w14:textId="60E590CD" w:rsidR="00A44055" w:rsidRDefault="00A44055" w:rsidP="00A44055">
      <w:pPr>
        <w:pStyle w:val="ListParagraph"/>
        <w:numPr>
          <w:ilvl w:val="0"/>
          <w:numId w:val="5"/>
        </w:numPr>
      </w:pPr>
      <w:r>
        <w:t>KNN</w:t>
      </w:r>
    </w:p>
    <w:p w14:paraId="4A1A1837" w14:textId="4D054FBE" w:rsidR="00A44055" w:rsidRDefault="00A44055" w:rsidP="00A44055">
      <w:pPr>
        <w:ind w:left="720"/>
      </w:pPr>
      <w:r>
        <w:t xml:space="preserve">Model performance is evaluated </w:t>
      </w:r>
      <w:proofErr w:type="gramStart"/>
      <w:r>
        <w:t>on the basis of</w:t>
      </w:r>
      <w:proofErr w:type="gramEnd"/>
      <w:r>
        <w:t xml:space="preserve"> </w:t>
      </w:r>
    </w:p>
    <w:p w14:paraId="5FD11AD7" w14:textId="04151F2F" w:rsidR="00A44055" w:rsidRDefault="00A44055" w:rsidP="00A44055">
      <w:pPr>
        <w:pStyle w:val="ListParagraph"/>
        <w:numPr>
          <w:ilvl w:val="0"/>
          <w:numId w:val="6"/>
        </w:numPr>
      </w:pPr>
      <w:r>
        <w:t>Average Error</w:t>
      </w:r>
    </w:p>
    <w:p w14:paraId="395A0705" w14:textId="79791D3A" w:rsidR="00A44055" w:rsidRDefault="00A44055" w:rsidP="00A44055">
      <w:pPr>
        <w:pStyle w:val="ListParagraph"/>
        <w:numPr>
          <w:ilvl w:val="0"/>
          <w:numId w:val="6"/>
        </w:numPr>
      </w:pPr>
      <w:r>
        <w:t>Accuracy</w:t>
      </w:r>
    </w:p>
    <w:p w14:paraId="3663261E" w14:textId="38F4ACA3" w:rsidR="00A44055" w:rsidRDefault="00A44055" w:rsidP="00A44055">
      <w:pPr>
        <w:pStyle w:val="ListParagraph"/>
        <w:numPr>
          <w:ilvl w:val="0"/>
          <w:numId w:val="6"/>
        </w:numPr>
      </w:pPr>
      <w:r>
        <w:t>Model score</w:t>
      </w:r>
    </w:p>
    <w:p w14:paraId="1D8FCB73" w14:textId="736457C1" w:rsidR="00A44055" w:rsidRDefault="00A44055" w:rsidP="00A44055">
      <w:pPr>
        <w:pStyle w:val="ListParagraph"/>
        <w:numPr>
          <w:ilvl w:val="0"/>
          <w:numId w:val="6"/>
        </w:numPr>
      </w:pPr>
      <w:r>
        <w:t>R2_score</w:t>
      </w:r>
    </w:p>
    <w:p w14:paraId="24519259" w14:textId="77777777" w:rsidR="00A44055" w:rsidRDefault="00A44055" w:rsidP="00A44055">
      <w:pPr>
        <w:pStyle w:val="ListParagraph"/>
        <w:numPr>
          <w:ilvl w:val="0"/>
          <w:numId w:val="6"/>
        </w:numPr>
      </w:pPr>
      <w:r>
        <w:t>Root Mean Square Error</w:t>
      </w:r>
    </w:p>
    <w:p w14:paraId="1991088E" w14:textId="77777777" w:rsidR="00EE49AD" w:rsidRDefault="00EE49AD" w:rsidP="00A44055">
      <w:pPr>
        <w:ind w:firstLine="720"/>
      </w:pPr>
    </w:p>
    <w:p w14:paraId="22B248FB" w14:textId="77777777" w:rsidR="00EE49AD" w:rsidRDefault="00EE49AD" w:rsidP="00A44055">
      <w:pPr>
        <w:ind w:firstLine="720"/>
      </w:pPr>
    </w:p>
    <w:p w14:paraId="0E3E05B8" w14:textId="77777777" w:rsidR="00EE49AD" w:rsidRDefault="00EE49AD" w:rsidP="00A44055">
      <w:pPr>
        <w:ind w:firstLine="720"/>
      </w:pPr>
    </w:p>
    <w:p w14:paraId="59563DE8" w14:textId="2CA698BB" w:rsidR="00A44055" w:rsidRDefault="00A44055" w:rsidP="00A44055">
      <w:pPr>
        <w:ind w:firstLine="720"/>
      </w:pPr>
      <w:r>
        <w:t>Results</w:t>
      </w: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A44055" w14:paraId="4CA71406" w14:textId="77777777" w:rsidTr="00F30A1A">
        <w:tc>
          <w:tcPr>
            <w:tcW w:w="1795" w:type="dxa"/>
          </w:tcPr>
          <w:p w14:paraId="627EDC61" w14:textId="640A7BD7" w:rsidR="00A44055" w:rsidRDefault="00A44055" w:rsidP="00A44055">
            <w:r>
              <w:t>Model</w:t>
            </w:r>
          </w:p>
        </w:tc>
        <w:tc>
          <w:tcPr>
            <w:tcW w:w="1321" w:type="dxa"/>
          </w:tcPr>
          <w:p w14:paraId="37D9645C" w14:textId="494DFBFE" w:rsidR="00A44055" w:rsidRDefault="00A44055" w:rsidP="00A44055">
            <w:r>
              <w:t>Average Error</w:t>
            </w:r>
          </w:p>
        </w:tc>
        <w:tc>
          <w:tcPr>
            <w:tcW w:w="1558" w:type="dxa"/>
          </w:tcPr>
          <w:p w14:paraId="29EBDF36" w14:textId="6CBC9E31" w:rsidR="00A44055" w:rsidRDefault="00A44055" w:rsidP="00A44055">
            <w:r>
              <w:t>Accuracy %</w:t>
            </w:r>
          </w:p>
        </w:tc>
        <w:tc>
          <w:tcPr>
            <w:tcW w:w="1558" w:type="dxa"/>
          </w:tcPr>
          <w:p w14:paraId="58DEE086" w14:textId="67BCB346" w:rsidR="00A44055" w:rsidRDefault="00A44055" w:rsidP="00A44055">
            <w:r>
              <w:t>Score</w:t>
            </w:r>
          </w:p>
        </w:tc>
        <w:tc>
          <w:tcPr>
            <w:tcW w:w="1559" w:type="dxa"/>
          </w:tcPr>
          <w:p w14:paraId="79586093" w14:textId="564ECEBB" w:rsidR="00A44055" w:rsidRDefault="00A44055" w:rsidP="00A44055">
            <w:r>
              <w:t>R2_score</w:t>
            </w:r>
          </w:p>
        </w:tc>
        <w:tc>
          <w:tcPr>
            <w:tcW w:w="1559" w:type="dxa"/>
          </w:tcPr>
          <w:p w14:paraId="4E7DD6D2" w14:textId="6DE20EF4" w:rsidR="00A44055" w:rsidRDefault="00A44055" w:rsidP="00A44055">
            <w:r>
              <w:t>RMSE</w:t>
            </w:r>
          </w:p>
        </w:tc>
      </w:tr>
      <w:tr w:rsidR="00A44055" w14:paraId="4A538EDB" w14:textId="77777777" w:rsidTr="00F30A1A">
        <w:tc>
          <w:tcPr>
            <w:tcW w:w="1795" w:type="dxa"/>
          </w:tcPr>
          <w:p w14:paraId="40B80CEF" w14:textId="7A520A04" w:rsidR="00A44055" w:rsidRDefault="00A44055" w:rsidP="00A44055">
            <w:r>
              <w:t>Regression</w:t>
            </w:r>
          </w:p>
        </w:tc>
        <w:tc>
          <w:tcPr>
            <w:tcW w:w="1321" w:type="dxa"/>
          </w:tcPr>
          <w:p w14:paraId="6FD51619" w14:textId="5E65B9B1" w:rsidR="00A44055" w:rsidRDefault="00A44055" w:rsidP="00A44055">
            <w:r>
              <w:t>0.6489</w:t>
            </w:r>
          </w:p>
        </w:tc>
        <w:tc>
          <w:tcPr>
            <w:tcW w:w="1558" w:type="dxa"/>
          </w:tcPr>
          <w:p w14:paraId="5CBD9EC9" w14:textId="696582C1" w:rsidR="00A44055" w:rsidRDefault="00A44055" w:rsidP="00A44055">
            <w:r>
              <w:t>94.40</w:t>
            </w:r>
          </w:p>
        </w:tc>
        <w:tc>
          <w:tcPr>
            <w:tcW w:w="1558" w:type="dxa"/>
          </w:tcPr>
          <w:p w14:paraId="71817FD3" w14:textId="29DC4915" w:rsidR="00A44055" w:rsidRDefault="00A44055" w:rsidP="00A44055">
            <w:r>
              <w:t>0.63</w:t>
            </w:r>
          </w:p>
        </w:tc>
        <w:tc>
          <w:tcPr>
            <w:tcW w:w="1559" w:type="dxa"/>
          </w:tcPr>
          <w:p w14:paraId="1011B6B2" w14:textId="771F9DAA" w:rsidR="00A44055" w:rsidRDefault="00A44055" w:rsidP="00A44055">
            <w:r>
              <w:t>-1.13</w:t>
            </w:r>
          </w:p>
        </w:tc>
        <w:tc>
          <w:tcPr>
            <w:tcW w:w="1559" w:type="dxa"/>
          </w:tcPr>
          <w:p w14:paraId="129A73A7" w14:textId="7C869B54" w:rsidR="00A44055" w:rsidRDefault="00A44055" w:rsidP="00A44055">
            <w:r>
              <w:t>0.92</w:t>
            </w:r>
          </w:p>
        </w:tc>
      </w:tr>
      <w:tr w:rsidR="00A44055" w14:paraId="53DCFBB1" w14:textId="77777777" w:rsidTr="00F30A1A">
        <w:tc>
          <w:tcPr>
            <w:tcW w:w="1795" w:type="dxa"/>
          </w:tcPr>
          <w:p w14:paraId="029C4273" w14:textId="0734F77D" w:rsidR="00A44055" w:rsidRDefault="00A44055" w:rsidP="00A44055">
            <w:r>
              <w:t>Lasso</w:t>
            </w:r>
          </w:p>
        </w:tc>
        <w:tc>
          <w:tcPr>
            <w:tcW w:w="1321" w:type="dxa"/>
          </w:tcPr>
          <w:p w14:paraId="3FADF5EB" w14:textId="005F8BF8" w:rsidR="00A44055" w:rsidRDefault="00A44055" w:rsidP="00A44055">
            <w:r>
              <w:t>0.49</w:t>
            </w:r>
          </w:p>
        </w:tc>
        <w:tc>
          <w:tcPr>
            <w:tcW w:w="1558" w:type="dxa"/>
          </w:tcPr>
          <w:p w14:paraId="0FBFFE6F" w14:textId="388E8A2C" w:rsidR="00A44055" w:rsidRDefault="00A44055" w:rsidP="00A44055">
            <w:r>
              <w:t>95.82</w:t>
            </w:r>
          </w:p>
        </w:tc>
        <w:tc>
          <w:tcPr>
            <w:tcW w:w="1558" w:type="dxa"/>
          </w:tcPr>
          <w:p w14:paraId="5390AC6F" w14:textId="459E50BE" w:rsidR="00A44055" w:rsidRDefault="00A44055" w:rsidP="00A44055">
            <w:r>
              <w:t>0.167</w:t>
            </w:r>
          </w:p>
        </w:tc>
        <w:tc>
          <w:tcPr>
            <w:tcW w:w="1559" w:type="dxa"/>
          </w:tcPr>
          <w:p w14:paraId="7033FC6E" w14:textId="69891739" w:rsidR="00A44055" w:rsidRDefault="00A44055" w:rsidP="00A44055">
            <w:r>
              <w:t>0.09</w:t>
            </w:r>
            <w:r w:rsidR="002F506B">
              <w:t>7</w:t>
            </w:r>
          </w:p>
        </w:tc>
        <w:tc>
          <w:tcPr>
            <w:tcW w:w="1559" w:type="dxa"/>
          </w:tcPr>
          <w:p w14:paraId="15680D90" w14:textId="68438581" w:rsidR="00A44055" w:rsidRDefault="002F506B" w:rsidP="00A44055">
            <w:r>
              <w:t>0.60</w:t>
            </w:r>
          </w:p>
        </w:tc>
      </w:tr>
      <w:tr w:rsidR="00A44055" w14:paraId="3D25A535" w14:textId="77777777" w:rsidTr="00F30A1A">
        <w:tc>
          <w:tcPr>
            <w:tcW w:w="1795" w:type="dxa"/>
          </w:tcPr>
          <w:p w14:paraId="5FB09FD9" w14:textId="0FF9F007" w:rsidR="00A44055" w:rsidRDefault="007025DB" w:rsidP="00A44055">
            <w:r>
              <w:t>Ridge</w:t>
            </w:r>
          </w:p>
        </w:tc>
        <w:tc>
          <w:tcPr>
            <w:tcW w:w="1321" w:type="dxa"/>
          </w:tcPr>
          <w:p w14:paraId="15F12CEA" w14:textId="75A74F1F" w:rsidR="00A44055" w:rsidRDefault="007025DB" w:rsidP="00A44055">
            <w:r>
              <w:t>0.48</w:t>
            </w:r>
          </w:p>
        </w:tc>
        <w:tc>
          <w:tcPr>
            <w:tcW w:w="1558" w:type="dxa"/>
          </w:tcPr>
          <w:p w14:paraId="6054C1C1" w14:textId="53DCB7BF" w:rsidR="00A44055" w:rsidRDefault="007025DB" w:rsidP="00A44055">
            <w:r>
              <w:t>95.82</w:t>
            </w:r>
          </w:p>
        </w:tc>
        <w:tc>
          <w:tcPr>
            <w:tcW w:w="1558" w:type="dxa"/>
          </w:tcPr>
          <w:p w14:paraId="2E9A0486" w14:textId="33512140" w:rsidR="00A44055" w:rsidRDefault="007025DB" w:rsidP="00A44055">
            <w:r>
              <w:t>0.355</w:t>
            </w:r>
          </w:p>
        </w:tc>
        <w:tc>
          <w:tcPr>
            <w:tcW w:w="1559" w:type="dxa"/>
          </w:tcPr>
          <w:p w14:paraId="65AC425F" w14:textId="31DB979E" w:rsidR="00A44055" w:rsidRDefault="007025DB" w:rsidP="00A44055">
            <w:r>
              <w:t>0.09</w:t>
            </w:r>
          </w:p>
        </w:tc>
        <w:tc>
          <w:tcPr>
            <w:tcW w:w="1559" w:type="dxa"/>
          </w:tcPr>
          <w:p w14:paraId="1C7B3179" w14:textId="684F3337" w:rsidR="00A44055" w:rsidRDefault="007025DB" w:rsidP="00A44055">
            <w:r>
              <w:t>0.60</w:t>
            </w:r>
          </w:p>
        </w:tc>
      </w:tr>
      <w:tr w:rsidR="00A44055" w14:paraId="447D79C2" w14:textId="77777777" w:rsidTr="00F30A1A">
        <w:tc>
          <w:tcPr>
            <w:tcW w:w="1795" w:type="dxa"/>
          </w:tcPr>
          <w:p w14:paraId="683FA935" w14:textId="33933DE5" w:rsidR="00A44055" w:rsidRDefault="007025DB" w:rsidP="00A44055">
            <w:proofErr w:type="spellStart"/>
            <w:r>
              <w:t>ElasticNet</w:t>
            </w:r>
            <w:proofErr w:type="spellEnd"/>
          </w:p>
        </w:tc>
        <w:tc>
          <w:tcPr>
            <w:tcW w:w="1321" w:type="dxa"/>
          </w:tcPr>
          <w:p w14:paraId="6D4B56FA" w14:textId="3B7086FC" w:rsidR="00A44055" w:rsidRDefault="00F30A1A" w:rsidP="00A44055">
            <w:r>
              <w:t>0.48</w:t>
            </w:r>
          </w:p>
        </w:tc>
        <w:tc>
          <w:tcPr>
            <w:tcW w:w="1558" w:type="dxa"/>
          </w:tcPr>
          <w:p w14:paraId="7E54B744" w14:textId="4FC2DFA3" w:rsidR="00A44055" w:rsidRDefault="00F30A1A" w:rsidP="00A44055">
            <w:r>
              <w:t>95.83</w:t>
            </w:r>
          </w:p>
        </w:tc>
        <w:tc>
          <w:tcPr>
            <w:tcW w:w="1558" w:type="dxa"/>
          </w:tcPr>
          <w:p w14:paraId="1307B50D" w14:textId="55B7B00C" w:rsidR="00A44055" w:rsidRDefault="00F30A1A" w:rsidP="00A44055">
            <w:r>
              <w:t>0.23</w:t>
            </w:r>
          </w:p>
        </w:tc>
        <w:tc>
          <w:tcPr>
            <w:tcW w:w="1559" w:type="dxa"/>
          </w:tcPr>
          <w:p w14:paraId="29B96540" w14:textId="33B97389" w:rsidR="00A44055" w:rsidRDefault="00F30A1A" w:rsidP="00A44055">
            <w:r>
              <w:t>0.10</w:t>
            </w:r>
          </w:p>
        </w:tc>
        <w:tc>
          <w:tcPr>
            <w:tcW w:w="1559" w:type="dxa"/>
          </w:tcPr>
          <w:p w14:paraId="486E2490" w14:textId="41DB5BD8" w:rsidR="00A44055" w:rsidRDefault="00F30A1A" w:rsidP="00A44055">
            <w:r>
              <w:t>0.59</w:t>
            </w:r>
          </w:p>
        </w:tc>
      </w:tr>
      <w:tr w:rsidR="00A44055" w14:paraId="2F0A3C38" w14:textId="77777777" w:rsidTr="00F30A1A">
        <w:tc>
          <w:tcPr>
            <w:tcW w:w="1795" w:type="dxa"/>
          </w:tcPr>
          <w:p w14:paraId="1CB4F254" w14:textId="4798AA46" w:rsidR="00A44055" w:rsidRDefault="00F30A1A" w:rsidP="00A44055">
            <w:r>
              <w:t>Random Forest</w:t>
            </w:r>
          </w:p>
        </w:tc>
        <w:tc>
          <w:tcPr>
            <w:tcW w:w="1321" w:type="dxa"/>
          </w:tcPr>
          <w:p w14:paraId="64C134BD" w14:textId="7711BF7B" w:rsidR="00A44055" w:rsidRDefault="00F30A1A" w:rsidP="00A44055">
            <w:r>
              <w:t>0.47</w:t>
            </w:r>
          </w:p>
        </w:tc>
        <w:tc>
          <w:tcPr>
            <w:tcW w:w="1558" w:type="dxa"/>
          </w:tcPr>
          <w:p w14:paraId="631127A6" w14:textId="41B1FBDC" w:rsidR="00A44055" w:rsidRDefault="00F30A1A" w:rsidP="00A44055">
            <w:r>
              <w:t>95.94</w:t>
            </w:r>
          </w:p>
        </w:tc>
        <w:tc>
          <w:tcPr>
            <w:tcW w:w="1558" w:type="dxa"/>
          </w:tcPr>
          <w:p w14:paraId="242B0836" w14:textId="769C5B44" w:rsidR="00A44055" w:rsidRDefault="00F30A1A" w:rsidP="00A44055">
            <w:r>
              <w:t>0.65</w:t>
            </w:r>
          </w:p>
        </w:tc>
        <w:tc>
          <w:tcPr>
            <w:tcW w:w="1559" w:type="dxa"/>
          </w:tcPr>
          <w:p w14:paraId="21E6D197" w14:textId="3BDB1E76" w:rsidR="00A44055" w:rsidRDefault="00F30A1A" w:rsidP="00A44055">
            <w:r>
              <w:t>0.15</w:t>
            </w:r>
          </w:p>
        </w:tc>
        <w:tc>
          <w:tcPr>
            <w:tcW w:w="1559" w:type="dxa"/>
          </w:tcPr>
          <w:p w14:paraId="2F035CC2" w14:textId="70D1B259" w:rsidR="00A44055" w:rsidRDefault="00F30A1A" w:rsidP="00A44055">
            <w:r>
              <w:t>0.57</w:t>
            </w:r>
          </w:p>
        </w:tc>
      </w:tr>
      <w:tr w:rsidR="00A44055" w14:paraId="14941CE4" w14:textId="77777777" w:rsidTr="00F30A1A">
        <w:tc>
          <w:tcPr>
            <w:tcW w:w="1795" w:type="dxa"/>
          </w:tcPr>
          <w:p w14:paraId="36B4FD99" w14:textId="39616F8A" w:rsidR="00A44055" w:rsidRDefault="00F30A1A" w:rsidP="00A44055">
            <w:r>
              <w:t>XGBoost</w:t>
            </w:r>
          </w:p>
        </w:tc>
        <w:tc>
          <w:tcPr>
            <w:tcW w:w="1321" w:type="dxa"/>
          </w:tcPr>
          <w:p w14:paraId="58719479" w14:textId="3CFFEA18" w:rsidR="00A44055" w:rsidRDefault="00F30A1A" w:rsidP="00A44055">
            <w:r>
              <w:t>0.48</w:t>
            </w:r>
          </w:p>
        </w:tc>
        <w:tc>
          <w:tcPr>
            <w:tcW w:w="1558" w:type="dxa"/>
          </w:tcPr>
          <w:p w14:paraId="1859C126" w14:textId="71839B7B" w:rsidR="00A44055" w:rsidRDefault="00F30A1A" w:rsidP="00A44055">
            <w:r>
              <w:t>95.86</w:t>
            </w:r>
          </w:p>
        </w:tc>
        <w:tc>
          <w:tcPr>
            <w:tcW w:w="1558" w:type="dxa"/>
          </w:tcPr>
          <w:p w14:paraId="46538474" w14:textId="59442DCA" w:rsidR="00A44055" w:rsidRDefault="00F30A1A" w:rsidP="00A44055">
            <w:r>
              <w:t>0.45</w:t>
            </w:r>
          </w:p>
        </w:tc>
        <w:tc>
          <w:tcPr>
            <w:tcW w:w="1559" w:type="dxa"/>
          </w:tcPr>
          <w:p w14:paraId="0D0D3215" w14:textId="7E93F519" w:rsidR="00A44055" w:rsidRDefault="00F30A1A" w:rsidP="00A44055">
            <w:r>
              <w:t>0.12</w:t>
            </w:r>
          </w:p>
        </w:tc>
        <w:tc>
          <w:tcPr>
            <w:tcW w:w="1559" w:type="dxa"/>
          </w:tcPr>
          <w:p w14:paraId="4E46FE3C" w14:textId="1C50C6A2" w:rsidR="00A44055" w:rsidRDefault="00F30A1A" w:rsidP="00A44055">
            <w:r>
              <w:t>0.58</w:t>
            </w:r>
          </w:p>
        </w:tc>
      </w:tr>
      <w:tr w:rsidR="00F30A1A" w14:paraId="0BB7355D" w14:textId="77777777" w:rsidTr="00F30A1A">
        <w:tc>
          <w:tcPr>
            <w:tcW w:w="1795" w:type="dxa"/>
          </w:tcPr>
          <w:p w14:paraId="0D114E2B" w14:textId="088F61AD" w:rsidR="00F30A1A" w:rsidRDefault="00F30A1A" w:rsidP="00F30A1A">
            <w:r>
              <w:t>KNN</w:t>
            </w:r>
          </w:p>
        </w:tc>
        <w:tc>
          <w:tcPr>
            <w:tcW w:w="1321" w:type="dxa"/>
          </w:tcPr>
          <w:p w14:paraId="6BF08489" w14:textId="216E2B3A" w:rsidR="00F30A1A" w:rsidRDefault="00F30A1A" w:rsidP="00F30A1A">
            <w:r>
              <w:t>0.57</w:t>
            </w:r>
          </w:p>
        </w:tc>
        <w:tc>
          <w:tcPr>
            <w:tcW w:w="1558" w:type="dxa"/>
          </w:tcPr>
          <w:p w14:paraId="05196F76" w14:textId="1CDF6B45" w:rsidR="00F30A1A" w:rsidRDefault="00F30A1A" w:rsidP="00F30A1A">
            <w:r>
              <w:t>95.01</w:t>
            </w:r>
          </w:p>
        </w:tc>
        <w:tc>
          <w:tcPr>
            <w:tcW w:w="1558" w:type="dxa"/>
          </w:tcPr>
          <w:p w14:paraId="3BD5C6BA" w14:textId="422303EB" w:rsidR="00F30A1A" w:rsidRDefault="00F30A1A" w:rsidP="00F30A1A">
            <w:r>
              <w:t>-0.1</w:t>
            </w:r>
          </w:p>
        </w:tc>
        <w:tc>
          <w:tcPr>
            <w:tcW w:w="1559" w:type="dxa"/>
          </w:tcPr>
          <w:p w14:paraId="1335A4A4" w14:textId="545A2C08" w:rsidR="00F30A1A" w:rsidRDefault="00F30A1A" w:rsidP="00F30A1A">
            <w:r>
              <w:t>-0.2</w:t>
            </w:r>
          </w:p>
        </w:tc>
        <w:tc>
          <w:tcPr>
            <w:tcW w:w="1559" w:type="dxa"/>
          </w:tcPr>
          <w:p w14:paraId="0BF9DD9B" w14:textId="22580AB2" w:rsidR="00F30A1A" w:rsidRDefault="00F30A1A" w:rsidP="00F30A1A">
            <w:r>
              <w:t>0.698</w:t>
            </w:r>
          </w:p>
        </w:tc>
      </w:tr>
    </w:tbl>
    <w:p w14:paraId="4CDD96EA" w14:textId="6A29C56A" w:rsidR="00F30A1A" w:rsidRDefault="00F30A1A" w:rsidP="00F30A1A"/>
    <w:p w14:paraId="5F87671F" w14:textId="1E7096C9" w:rsidR="00F30A1A" w:rsidRDefault="00F30A1A" w:rsidP="00F30A1A">
      <w:r>
        <w:t>Average accuracy achieved by model is 95%</w:t>
      </w:r>
    </w:p>
    <w:p w14:paraId="40A877E6" w14:textId="32D48B0A" w:rsidR="00F30A1A" w:rsidRDefault="00F30A1A" w:rsidP="00F30A1A">
      <w:r>
        <w:t>Top cities with high storage area identified with respective algorithms as follow:</w:t>
      </w:r>
    </w:p>
    <w:tbl>
      <w:tblPr>
        <w:tblStyle w:val="TableGrid"/>
        <w:tblW w:w="0" w:type="auto"/>
        <w:tblLook w:val="04A0" w:firstRow="1" w:lastRow="0" w:firstColumn="1" w:lastColumn="0" w:noHBand="0" w:noVBand="1"/>
      </w:tblPr>
      <w:tblGrid>
        <w:gridCol w:w="1435"/>
        <w:gridCol w:w="1231"/>
        <w:gridCol w:w="1407"/>
        <w:gridCol w:w="1440"/>
        <w:gridCol w:w="1423"/>
      </w:tblGrid>
      <w:tr w:rsidR="00F30A1A" w14:paraId="185614CD" w14:textId="77777777" w:rsidTr="00F30A1A">
        <w:tc>
          <w:tcPr>
            <w:tcW w:w="1435" w:type="dxa"/>
          </w:tcPr>
          <w:p w14:paraId="722DBDCF" w14:textId="68578D7F" w:rsidR="00F30A1A" w:rsidRDefault="00F30A1A" w:rsidP="00F30A1A">
            <w:r>
              <w:t xml:space="preserve">Algorithms -&gt; </w:t>
            </w:r>
          </w:p>
        </w:tc>
        <w:tc>
          <w:tcPr>
            <w:tcW w:w="1231" w:type="dxa"/>
          </w:tcPr>
          <w:p w14:paraId="4E15FA7A" w14:textId="3773D7E2" w:rsidR="00F30A1A" w:rsidRPr="00F30A1A" w:rsidRDefault="00F30A1A" w:rsidP="00F30A1A">
            <w:pPr>
              <w:rPr>
                <w:b/>
                <w:bCs/>
              </w:rPr>
            </w:pPr>
            <w:r w:rsidRPr="00F30A1A">
              <w:rPr>
                <w:b/>
                <w:bCs/>
              </w:rPr>
              <w:t>Lasso</w:t>
            </w:r>
          </w:p>
        </w:tc>
        <w:tc>
          <w:tcPr>
            <w:tcW w:w="1407" w:type="dxa"/>
          </w:tcPr>
          <w:p w14:paraId="3C36FDE7" w14:textId="4576F699" w:rsidR="00F30A1A" w:rsidRPr="00F30A1A" w:rsidRDefault="00F30A1A" w:rsidP="00F30A1A">
            <w:pPr>
              <w:rPr>
                <w:b/>
                <w:bCs/>
              </w:rPr>
            </w:pPr>
            <w:r w:rsidRPr="00F30A1A">
              <w:rPr>
                <w:b/>
                <w:bCs/>
              </w:rPr>
              <w:t>Ridge</w:t>
            </w:r>
          </w:p>
        </w:tc>
        <w:tc>
          <w:tcPr>
            <w:tcW w:w="1440" w:type="dxa"/>
          </w:tcPr>
          <w:p w14:paraId="24B749C2" w14:textId="13C5475F" w:rsidR="00F30A1A" w:rsidRPr="00F30A1A" w:rsidRDefault="00F30A1A" w:rsidP="00F30A1A">
            <w:pPr>
              <w:rPr>
                <w:b/>
                <w:bCs/>
              </w:rPr>
            </w:pPr>
            <w:proofErr w:type="spellStart"/>
            <w:r w:rsidRPr="00F30A1A">
              <w:rPr>
                <w:b/>
                <w:bCs/>
              </w:rPr>
              <w:t>ElasticNet</w:t>
            </w:r>
            <w:proofErr w:type="spellEnd"/>
          </w:p>
        </w:tc>
        <w:tc>
          <w:tcPr>
            <w:tcW w:w="1423" w:type="dxa"/>
          </w:tcPr>
          <w:p w14:paraId="26954BDA" w14:textId="06B71898" w:rsidR="00F30A1A" w:rsidRPr="00F30A1A" w:rsidRDefault="00F30A1A" w:rsidP="00F30A1A">
            <w:pPr>
              <w:jc w:val="center"/>
              <w:rPr>
                <w:b/>
                <w:bCs/>
              </w:rPr>
            </w:pPr>
            <w:r w:rsidRPr="00F30A1A">
              <w:rPr>
                <w:b/>
                <w:bCs/>
              </w:rPr>
              <w:t>XGBoost</w:t>
            </w:r>
          </w:p>
        </w:tc>
      </w:tr>
      <w:tr w:rsidR="00F30A1A" w14:paraId="67BDCD6B" w14:textId="77777777" w:rsidTr="00F30A1A">
        <w:tc>
          <w:tcPr>
            <w:tcW w:w="1435" w:type="dxa"/>
          </w:tcPr>
          <w:p w14:paraId="6DC973ED" w14:textId="77777777" w:rsidR="00F30A1A" w:rsidRDefault="00F30A1A" w:rsidP="00F30A1A"/>
        </w:tc>
        <w:tc>
          <w:tcPr>
            <w:tcW w:w="1231" w:type="dxa"/>
          </w:tcPr>
          <w:p w14:paraId="3968C454" w14:textId="5FD79DB1" w:rsidR="00F30A1A" w:rsidRDefault="00F30A1A" w:rsidP="00F30A1A">
            <w:r>
              <w:t>Gardena</w:t>
            </w:r>
          </w:p>
        </w:tc>
        <w:tc>
          <w:tcPr>
            <w:tcW w:w="1407" w:type="dxa"/>
          </w:tcPr>
          <w:p w14:paraId="0340ABC7" w14:textId="2D3CDFA4" w:rsidR="00F30A1A" w:rsidRDefault="00F30A1A" w:rsidP="00F30A1A">
            <w:r>
              <w:t>Long island</w:t>
            </w:r>
          </w:p>
        </w:tc>
        <w:tc>
          <w:tcPr>
            <w:tcW w:w="1440" w:type="dxa"/>
          </w:tcPr>
          <w:p w14:paraId="630A9BED" w14:textId="07F61914" w:rsidR="00F30A1A" w:rsidRDefault="00F30A1A" w:rsidP="00F30A1A">
            <w:r>
              <w:t>Long Island</w:t>
            </w:r>
          </w:p>
        </w:tc>
        <w:tc>
          <w:tcPr>
            <w:tcW w:w="1423" w:type="dxa"/>
          </w:tcPr>
          <w:p w14:paraId="290CBA81" w14:textId="4D830A66" w:rsidR="00F30A1A" w:rsidRDefault="00F30A1A" w:rsidP="00F30A1A">
            <w:r>
              <w:t>Collin County</w:t>
            </w:r>
          </w:p>
        </w:tc>
      </w:tr>
      <w:tr w:rsidR="00F30A1A" w14:paraId="1B30AFDC" w14:textId="77777777" w:rsidTr="00F30A1A">
        <w:tc>
          <w:tcPr>
            <w:tcW w:w="1435" w:type="dxa"/>
          </w:tcPr>
          <w:p w14:paraId="690F3E8B" w14:textId="77777777" w:rsidR="00F30A1A" w:rsidRDefault="00F30A1A" w:rsidP="00F30A1A"/>
        </w:tc>
        <w:tc>
          <w:tcPr>
            <w:tcW w:w="1231" w:type="dxa"/>
          </w:tcPr>
          <w:p w14:paraId="777E82AB" w14:textId="64714920" w:rsidR="00F30A1A" w:rsidRDefault="00F30A1A" w:rsidP="00F30A1A">
            <w:r>
              <w:t>Long Island</w:t>
            </w:r>
          </w:p>
        </w:tc>
        <w:tc>
          <w:tcPr>
            <w:tcW w:w="1407" w:type="dxa"/>
          </w:tcPr>
          <w:p w14:paraId="4B67E38A" w14:textId="5076FEA4" w:rsidR="00F30A1A" w:rsidRDefault="00F30A1A" w:rsidP="00F30A1A">
            <w:r>
              <w:t>Brandon</w:t>
            </w:r>
          </w:p>
        </w:tc>
        <w:tc>
          <w:tcPr>
            <w:tcW w:w="1440" w:type="dxa"/>
          </w:tcPr>
          <w:p w14:paraId="6B910411" w14:textId="76908531" w:rsidR="00F30A1A" w:rsidRDefault="00F30A1A" w:rsidP="00F30A1A">
            <w:r>
              <w:t>Oakland Park</w:t>
            </w:r>
          </w:p>
        </w:tc>
        <w:tc>
          <w:tcPr>
            <w:tcW w:w="1423" w:type="dxa"/>
          </w:tcPr>
          <w:p w14:paraId="3555DF56" w14:textId="029E0E9D" w:rsidR="00F30A1A" w:rsidRDefault="00F30A1A" w:rsidP="00F30A1A">
            <w:r>
              <w:t>Texas State</w:t>
            </w:r>
          </w:p>
        </w:tc>
      </w:tr>
      <w:tr w:rsidR="00F30A1A" w14:paraId="3020CADE" w14:textId="77777777" w:rsidTr="00F30A1A">
        <w:tc>
          <w:tcPr>
            <w:tcW w:w="1435" w:type="dxa"/>
          </w:tcPr>
          <w:p w14:paraId="78969A01" w14:textId="77777777" w:rsidR="00F30A1A" w:rsidRDefault="00F30A1A" w:rsidP="00F30A1A"/>
        </w:tc>
        <w:tc>
          <w:tcPr>
            <w:tcW w:w="1231" w:type="dxa"/>
          </w:tcPr>
          <w:p w14:paraId="35D74392" w14:textId="08DF463F" w:rsidR="00F30A1A" w:rsidRDefault="00F30A1A" w:rsidP="00F30A1A">
            <w:r>
              <w:t>Oakland park</w:t>
            </w:r>
          </w:p>
        </w:tc>
        <w:tc>
          <w:tcPr>
            <w:tcW w:w="1407" w:type="dxa"/>
          </w:tcPr>
          <w:p w14:paraId="1E47F7CE" w14:textId="73A8797A" w:rsidR="00F30A1A" w:rsidRDefault="00F30A1A" w:rsidP="00F30A1A">
            <w:r>
              <w:t>Oakland park</w:t>
            </w:r>
          </w:p>
        </w:tc>
        <w:tc>
          <w:tcPr>
            <w:tcW w:w="1440" w:type="dxa"/>
          </w:tcPr>
          <w:p w14:paraId="49FA636A" w14:textId="08072845" w:rsidR="00F30A1A" w:rsidRDefault="00F30A1A" w:rsidP="00F30A1A">
            <w:r>
              <w:t>Brandon</w:t>
            </w:r>
          </w:p>
        </w:tc>
        <w:tc>
          <w:tcPr>
            <w:tcW w:w="1423" w:type="dxa"/>
          </w:tcPr>
          <w:p w14:paraId="25C4C196" w14:textId="7898F58B" w:rsidR="00F30A1A" w:rsidRDefault="00F30A1A" w:rsidP="00F30A1A">
            <w:r>
              <w:t>Travis County</w:t>
            </w:r>
          </w:p>
        </w:tc>
      </w:tr>
      <w:tr w:rsidR="00F30A1A" w14:paraId="44826482" w14:textId="77777777" w:rsidTr="00F30A1A">
        <w:tc>
          <w:tcPr>
            <w:tcW w:w="1435" w:type="dxa"/>
          </w:tcPr>
          <w:p w14:paraId="228D51BE" w14:textId="77777777" w:rsidR="00F30A1A" w:rsidRDefault="00F30A1A" w:rsidP="00F30A1A"/>
        </w:tc>
        <w:tc>
          <w:tcPr>
            <w:tcW w:w="1231" w:type="dxa"/>
          </w:tcPr>
          <w:p w14:paraId="75136177" w14:textId="449EFE44" w:rsidR="00F30A1A" w:rsidRDefault="00F30A1A" w:rsidP="00F30A1A">
            <w:r>
              <w:t>Charleston</w:t>
            </w:r>
          </w:p>
        </w:tc>
        <w:tc>
          <w:tcPr>
            <w:tcW w:w="1407" w:type="dxa"/>
          </w:tcPr>
          <w:p w14:paraId="038F02A0" w14:textId="3A410E46" w:rsidR="00F30A1A" w:rsidRDefault="00F30A1A" w:rsidP="00F30A1A">
            <w:proofErr w:type="spellStart"/>
            <w:r>
              <w:t>Annaplis</w:t>
            </w:r>
            <w:proofErr w:type="spellEnd"/>
          </w:p>
        </w:tc>
        <w:tc>
          <w:tcPr>
            <w:tcW w:w="1440" w:type="dxa"/>
          </w:tcPr>
          <w:p w14:paraId="20647949" w14:textId="12C16089" w:rsidR="00F30A1A" w:rsidRDefault="00F30A1A" w:rsidP="00F30A1A">
            <w:r>
              <w:t>Gardena</w:t>
            </w:r>
          </w:p>
        </w:tc>
        <w:tc>
          <w:tcPr>
            <w:tcW w:w="1423" w:type="dxa"/>
          </w:tcPr>
          <w:p w14:paraId="498DB219" w14:textId="58439FB3" w:rsidR="00F30A1A" w:rsidRDefault="00F30A1A" w:rsidP="00F30A1A">
            <w:r>
              <w:t>Harris County</w:t>
            </w:r>
          </w:p>
        </w:tc>
      </w:tr>
      <w:tr w:rsidR="00F30A1A" w14:paraId="5C8A917B" w14:textId="77777777" w:rsidTr="00F30A1A">
        <w:tc>
          <w:tcPr>
            <w:tcW w:w="1435" w:type="dxa"/>
          </w:tcPr>
          <w:p w14:paraId="7E5B0742" w14:textId="77777777" w:rsidR="00F30A1A" w:rsidRDefault="00F30A1A" w:rsidP="00F30A1A"/>
        </w:tc>
        <w:tc>
          <w:tcPr>
            <w:tcW w:w="1231" w:type="dxa"/>
          </w:tcPr>
          <w:p w14:paraId="5956A47E" w14:textId="2285B41A" w:rsidR="00F30A1A" w:rsidRDefault="00F30A1A" w:rsidP="00F30A1A">
            <w:proofErr w:type="spellStart"/>
            <w:r>
              <w:t>annapolis</w:t>
            </w:r>
            <w:proofErr w:type="spellEnd"/>
          </w:p>
        </w:tc>
        <w:tc>
          <w:tcPr>
            <w:tcW w:w="1407" w:type="dxa"/>
          </w:tcPr>
          <w:p w14:paraId="6BF16ABC" w14:textId="5355B4DD" w:rsidR="00F30A1A" w:rsidRDefault="00F30A1A" w:rsidP="00F30A1A">
            <w:r>
              <w:t>Forest Park</w:t>
            </w:r>
          </w:p>
        </w:tc>
        <w:tc>
          <w:tcPr>
            <w:tcW w:w="1440" w:type="dxa"/>
          </w:tcPr>
          <w:p w14:paraId="27989CE5" w14:textId="1A5CBEFA" w:rsidR="00F30A1A" w:rsidRDefault="00F30A1A" w:rsidP="00F30A1A">
            <w:r>
              <w:t>Annapolis</w:t>
            </w:r>
          </w:p>
        </w:tc>
        <w:tc>
          <w:tcPr>
            <w:tcW w:w="1423" w:type="dxa"/>
          </w:tcPr>
          <w:p w14:paraId="24C7B491" w14:textId="794844D7" w:rsidR="00F30A1A" w:rsidRDefault="00F30A1A" w:rsidP="00F30A1A">
            <w:r>
              <w:t>Arlington</w:t>
            </w:r>
          </w:p>
        </w:tc>
      </w:tr>
    </w:tbl>
    <w:p w14:paraId="605552D1" w14:textId="374DE0DE" w:rsidR="00F30A1A" w:rsidRDefault="00F30A1A" w:rsidP="00F30A1A"/>
    <w:p w14:paraId="41B87F03" w14:textId="530F14F0" w:rsidR="00910E74" w:rsidRDefault="004C1C96" w:rsidP="00F30A1A">
      <w:r>
        <w:t>Future Scope</w:t>
      </w:r>
      <w:r w:rsidR="00910E74">
        <w:t>:</w:t>
      </w:r>
    </w:p>
    <w:p w14:paraId="640E9A64" w14:textId="100F1498" w:rsidR="00910E74" w:rsidRDefault="004C1C96" w:rsidP="00F30A1A">
      <w:r>
        <w:t>Further</w:t>
      </w:r>
      <w:r w:rsidR="0061454F">
        <w:t>,</w:t>
      </w:r>
      <w:r>
        <w:t xml:space="preserve"> this prediction can be improve</w:t>
      </w:r>
      <w:r w:rsidR="0061454F">
        <w:t>d</w:t>
      </w:r>
      <w:r>
        <w:t xml:space="preserve"> by including data related to </w:t>
      </w:r>
      <w:bookmarkStart w:id="0" w:name="_GoBack"/>
      <w:bookmarkEnd w:id="0"/>
      <w:r>
        <w:t>nearby universities, population type, nearby highways.</w:t>
      </w:r>
      <w:r w:rsidR="00910E74">
        <w:t xml:space="preserve"> </w:t>
      </w:r>
    </w:p>
    <w:sectPr w:rsidR="0091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5ACF"/>
    <w:multiLevelType w:val="hybridMultilevel"/>
    <w:tmpl w:val="48F2E652"/>
    <w:lvl w:ilvl="0" w:tplc="AB80D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643360"/>
    <w:multiLevelType w:val="hybridMultilevel"/>
    <w:tmpl w:val="AE86DE08"/>
    <w:lvl w:ilvl="0" w:tplc="E64ECA7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57387D"/>
    <w:multiLevelType w:val="hybridMultilevel"/>
    <w:tmpl w:val="A7700654"/>
    <w:lvl w:ilvl="0" w:tplc="9A007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80452"/>
    <w:multiLevelType w:val="hybridMultilevel"/>
    <w:tmpl w:val="BD887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67606A"/>
    <w:multiLevelType w:val="hybridMultilevel"/>
    <w:tmpl w:val="8EF61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625F9"/>
    <w:multiLevelType w:val="hybridMultilevel"/>
    <w:tmpl w:val="ECB8E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rQ0Nje2NDe1MDVV0lEKTi0uzszPAykwrgUAJCosvywAAAA="/>
  </w:docVars>
  <w:rsids>
    <w:rsidRoot w:val="00AB6D21"/>
    <w:rsid w:val="000B6F50"/>
    <w:rsid w:val="00162149"/>
    <w:rsid w:val="001A632C"/>
    <w:rsid w:val="00227E2A"/>
    <w:rsid w:val="002F506B"/>
    <w:rsid w:val="003376D7"/>
    <w:rsid w:val="003C016F"/>
    <w:rsid w:val="004C1C96"/>
    <w:rsid w:val="00506AEA"/>
    <w:rsid w:val="005550CA"/>
    <w:rsid w:val="00564D60"/>
    <w:rsid w:val="005C2AAB"/>
    <w:rsid w:val="005D3E05"/>
    <w:rsid w:val="0061454F"/>
    <w:rsid w:val="007025DB"/>
    <w:rsid w:val="0073158D"/>
    <w:rsid w:val="00910E74"/>
    <w:rsid w:val="009F03D1"/>
    <w:rsid w:val="00A44055"/>
    <w:rsid w:val="00AB6D21"/>
    <w:rsid w:val="00CE7F0E"/>
    <w:rsid w:val="00D657AB"/>
    <w:rsid w:val="00D86EF6"/>
    <w:rsid w:val="00D9339B"/>
    <w:rsid w:val="00DB5C52"/>
    <w:rsid w:val="00EE49AD"/>
    <w:rsid w:val="00F30A1A"/>
    <w:rsid w:val="00FA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B0CC"/>
  <w15:chartTrackingRefBased/>
  <w15:docId w15:val="{F214F43D-D418-44D3-96C3-277AE93B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F6"/>
    <w:pPr>
      <w:ind w:left="720"/>
      <w:contextualSpacing/>
    </w:pPr>
  </w:style>
  <w:style w:type="character" w:styleId="Hyperlink">
    <w:name w:val="Hyperlink"/>
    <w:basedOn w:val="DefaultParagraphFont"/>
    <w:uiPriority w:val="99"/>
    <w:unhideWhenUsed/>
    <w:rsid w:val="00DB5C52"/>
    <w:rPr>
      <w:color w:val="0563C1" w:themeColor="hyperlink"/>
      <w:u w:val="single"/>
    </w:rPr>
  </w:style>
  <w:style w:type="character" w:styleId="UnresolvedMention">
    <w:name w:val="Unresolved Mention"/>
    <w:basedOn w:val="DefaultParagraphFont"/>
    <w:uiPriority w:val="99"/>
    <w:semiHidden/>
    <w:unhideWhenUsed/>
    <w:rsid w:val="00DB5C52"/>
    <w:rPr>
      <w:color w:val="605E5C"/>
      <w:shd w:val="clear" w:color="auto" w:fill="E1DFDD"/>
    </w:rPr>
  </w:style>
  <w:style w:type="table" w:styleId="TableGrid">
    <w:name w:val="Table Grid"/>
    <w:basedOn w:val="TableNormal"/>
    <w:uiPriority w:val="39"/>
    <w:rsid w:val="00A4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08259">
      <w:bodyDiv w:val="1"/>
      <w:marLeft w:val="0"/>
      <w:marRight w:val="0"/>
      <w:marTop w:val="0"/>
      <w:marBottom w:val="0"/>
      <w:divBdr>
        <w:top w:val="none" w:sz="0" w:space="0" w:color="auto"/>
        <w:left w:val="none" w:sz="0" w:space="0" w:color="auto"/>
        <w:bottom w:val="none" w:sz="0" w:space="0" w:color="auto"/>
        <w:right w:val="none" w:sz="0" w:space="0" w:color="auto"/>
      </w:divBdr>
    </w:div>
    <w:div w:id="1136070715">
      <w:bodyDiv w:val="1"/>
      <w:marLeft w:val="0"/>
      <w:marRight w:val="0"/>
      <w:marTop w:val="0"/>
      <w:marBottom w:val="0"/>
      <w:divBdr>
        <w:top w:val="none" w:sz="0" w:space="0" w:color="auto"/>
        <w:left w:val="none" w:sz="0" w:space="0" w:color="auto"/>
        <w:bottom w:val="none" w:sz="0" w:space="0" w:color="auto"/>
        <w:right w:val="none" w:sz="0" w:space="0" w:color="auto"/>
      </w:divBdr>
    </w:div>
    <w:div w:id="19175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weinflash/us-rent-by-county" TargetMode="External"/><Relationship Id="rId5" Type="http://schemas.openxmlformats.org/officeDocument/2006/relationships/hyperlink" Target="https://www.kaggle.com/goldenoakresearch/us-household-income-stats-geo-locations?select=kaggle_income.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bagweruchi01@gmail.com</dc:creator>
  <cp:keywords/>
  <dc:description/>
  <cp:lastModifiedBy>bagweruchi01@gmail.com</cp:lastModifiedBy>
  <cp:revision>4</cp:revision>
  <dcterms:created xsi:type="dcterms:W3CDTF">2020-10-31T01:33:00Z</dcterms:created>
  <dcterms:modified xsi:type="dcterms:W3CDTF">2020-10-31T01:43:00Z</dcterms:modified>
</cp:coreProperties>
</file>