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684B" w:rsidRDefault="00EA684B" w:rsidP="00EA684B">
      <w:pPr>
        <w:spacing w:before="100" w:beforeAutospacing="1" w:after="100" w:afterAutospacing="1" w:line="240" w:lineRule="auto"/>
        <w:jc w:val="center"/>
        <w:rPr>
          <w:rFonts w:ascii="Arial" w:eastAsia="Times New Roman" w:hAnsi="Arial" w:cs="Arial"/>
          <w:b/>
          <w:color w:val="24292E"/>
          <w:sz w:val="24"/>
          <w:szCs w:val="24"/>
          <w:u w:val="single"/>
        </w:rPr>
      </w:pPr>
      <w:r w:rsidRPr="00EA684B">
        <w:rPr>
          <w:rFonts w:ascii="Arial" w:eastAsia="Times New Roman" w:hAnsi="Arial" w:cs="Arial"/>
          <w:b/>
          <w:color w:val="24292E"/>
          <w:sz w:val="24"/>
          <w:szCs w:val="24"/>
          <w:u w:val="single"/>
        </w:rPr>
        <w:t>Report Excel Homework1</w:t>
      </w:r>
      <w:r w:rsidR="007A4CE9">
        <w:rPr>
          <w:rFonts w:ascii="Arial" w:eastAsia="Times New Roman" w:hAnsi="Arial" w:cs="Arial"/>
          <w:b/>
          <w:color w:val="24292E"/>
          <w:sz w:val="24"/>
          <w:szCs w:val="24"/>
          <w:u w:val="single"/>
        </w:rPr>
        <w:t xml:space="preserve"> </w:t>
      </w:r>
    </w:p>
    <w:p w:rsidR="007A4CE9" w:rsidRPr="00EA684B" w:rsidRDefault="007A4CE9" w:rsidP="00EA684B">
      <w:pPr>
        <w:spacing w:before="100" w:beforeAutospacing="1" w:after="100" w:afterAutospacing="1" w:line="240" w:lineRule="auto"/>
        <w:jc w:val="center"/>
        <w:rPr>
          <w:rFonts w:ascii="Arial" w:eastAsia="Times New Roman" w:hAnsi="Arial" w:cs="Arial"/>
          <w:b/>
          <w:color w:val="24292E"/>
          <w:sz w:val="24"/>
          <w:szCs w:val="24"/>
          <w:u w:val="single"/>
        </w:rPr>
      </w:pPr>
      <w:proofErr w:type="spellStart"/>
      <w:r>
        <w:rPr>
          <w:rFonts w:ascii="Arial" w:eastAsia="Times New Roman" w:hAnsi="Arial" w:cs="Arial"/>
          <w:b/>
          <w:color w:val="24292E"/>
          <w:sz w:val="24"/>
          <w:szCs w:val="24"/>
          <w:u w:val="single"/>
        </w:rPr>
        <w:t>StarterBo</w:t>
      </w:r>
      <w:bookmarkStart w:id="0" w:name="_GoBack"/>
      <w:bookmarkEnd w:id="0"/>
      <w:r>
        <w:rPr>
          <w:rFonts w:ascii="Arial" w:eastAsia="Times New Roman" w:hAnsi="Arial" w:cs="Arial"/>
          <w:b/>
          <w:color w:val="24292E"/>
          <w:sz w:val="24"/>
          <w:szCs w:val="24"/>
          <w:u w:val="single"/>
        </w:rPr>
        <w:t>ok</w:t>
      </w:r>
      <w:proofErr w:type="spellEnd"/>
      <w:r>
        <w:rPr>
          <w:rFonts w:ascii="Arial" w:eastAsia="Times New Roman" w:hAnsi="Arial" w:cs="Arial"/>
          <w:b/>
          <w:color w:val="24292E"/>
          <w:sz w:val="24"/>
          <w:szCs w:val="24"/>
          <w:u w:val="single"/>
        </w:rPr>
        <w:t xml:space="preserve"> Project</w:t>
      </w:r>
    </w:p>
    <w:p w:rsidR="00EA684B" w:rsidRPr="00DE33EC" w:rsidRDefault="00EA684B" w:rsidP="00EA684B">
      <w:pPr>
        <w:numPr>
          <w:ilvl w:val="0"/>
          <w:numId w:val="1"/>
        </w:numPr>
        <w:spacing w:before="100" w:beforeAutospacing="1" w:after="100" w:afterAutospacing="1" w:line="240" w:lineRule="auto"/>
        <w:rPr>
          <w:rFonts w:ascii="Tahoma" w:eastAsia="Times New Roman" w:hAnsi="Tahoma" w:cs="Tahoma"/>
          <w:color w:val="24292E"/>
          <w:sz w:val="24"/>
          <w:szCs w:val="24"/>
        </w:rPr>
      </w:pPr>
      <w:r w:rsidRPr="00DE33EC">
        <w:rPr>
          <w:rFonts w:ascii="Tahoma" w:eastAsia="Times New Roman" w:hAnsi="Tahoma" w:cs="Tahoma"/>
          <w:color w:val="24292E"/>
          <w:sz w:val="24"/>
          <w:szCs w:val="24"/>
        </w:rPr>
        <w:t>What are three conclusions we can make about Kickstarter campaigns given the provided data?</w:t>
      </w:r>
    </w:p>
    <w:p w:rsidR="000E613D" w:rsidRDefault="00AA6D2D" w:rsidP="00E5779D">
      <w:pPr>
        <w:pStyle w:val="ListParagraph"/>
        <w:numPr>
          <w:ilvl w:val="0"/>
          <w:numId w:val="8"/>
        </w:numPr>
        <w:spacing w:before="100" w:beforeAutospacing="1" w:after="100" w:afterAutospacing="1" w:line="240" w:lineRule="auto"/>
        <w:ind w:left="1080"/>
        <w:rPr>
          <w:rFonts w:ascii="Tahoma" w:eastAsia="Times New Roman" w:hAnsi="Tahoma" w:cs="Tahoma"/>
          <w:color w:val="24292E"/>
          <w:sz w:val="20"/>
          <w:szCs w:val="20"/>
        </w:rPr>
      </w:pPr>
      <w:r w:rsidRPr="000E613D">
        <w:rPr>
          <w:rFonts w:ascii="Tahoma" w:eastAsia="Times New Roman" w:hAnsi="Tahoma" w:cs="Tahoma"/>
          <w:color w:val="24292E"/>
          <w:sz w:val="20"/>
          <w:szCs w:val="20"/>
        </w:rPr>
        <w:t xml:space="preserve">From Pivot Chart 1, </w:t>
      </w:r>
      <w:proofErr w:type="spellStart"/>
      <w:r w:rsidRPr="000E613D">
        <w:rPr>
          <w:rFonts w:ascii="Tahoma" w:eastAsia="Times New Roman" w:hAnsi="Tahoma" w:cs="Tahoma"/>
          <w:color w:val="24292E"/>
          <w:sz w:val="20"/>
          <w:szCs w:val="20"/>
        </w:rPr>
        <w:t>its</w:t>
      </w:r>
      <w:proofErr w:type="spellEnd"/>
      <w:r w:rsidRPr="000E613D">
        <w:rPr>
          <w:rFonts w:ascii="Tahoma" w:eastAsia="Times New Roman" w:hAnsi="Tahoma" w:cs="Tahoma"/>
          <w:color w:val="24292E"/>
          <w:sz w:val="20"/>
          <w:szCs w:val="20"/>
        </w:rPr>
        <w:t xml:space="preserve"> obvious that most successful Kickstarter campaigns fall under the category theater followed by music and film &amp; video for</w:t>
      </w:r>
      <w:r w:rsidR="000E613D" w:rsidRPr="000E613D">
        <w:rPr>
          <w:rFonts w:ascii="Tahoma" w:eastAsia="Times New Roman" w:hAnsi="Tahoma" w:cs="Tahoma"/>
          <w:color w:val="24292E"/>
          <w:sz w:val="20"/>
          <w:szCs w:val="20"/>
        </w:rPr>
        <w:t xml:space="preserve"> all the countries.</w:t>
      </w:r>
    </w:p>
    <w:p w:rsidR="000E613D" w:rsidRDefault="000E613D" w:rsidP="000E613D">
      <w:pPr>
        <w:pStyle w:val="ListParagraph"/>
        <w:spacing w:before="100" w:beforeAutospacing="1" w:after="100" w:afterAutospacing="1" w:line="240" w:lineRule="auto"/>
        <w:ind w:left="1080"/>
        <w:rPr>
          <w:rFonts w:ascii="Tahoma" w:eastAsia="Times New Roman" w:hAnsi="Tahoma" w:cs="Tahoma"/>
          <w:color w:val="24292E"/>
          <w:sz w:val="20"/>
          <w:szCs w:val="20"/>
        </w:rPr>
      </w:pPr>
    </w:p>
    <w:p w:rsidR="000E613D" w:rsidRDefault="00DE33EC" w:rsidP="000E613D">
      <w:pPr>
        <w:pStyle w:val="ListParagraph"/>
        <w:spacing w:before="100" w:beforeAutospacing="1" w:after="100" w:afterAutospacing="1" w:line="240" w:lineRule="auto"/>
        <w:ind w:left="1080"/>
        <w:rPr>
          <w:rFonts w:ascii="Tahoma" w:eastAsia="Times New Roman" w:hAnsi="Tahoma" w:cs="Tahoma"/>
          <w:color w:val="24292E"/>
          <w:sz w:val="20"/>
          <w:szCs w:val="20"/>
        </w:rPr>
      </w:pPr>
      <w:r w:rsidRPr="000E613D">
        <w:rPr>
          <w:rFonts w:ascii="Tahoma" w:eastAsia="Times New Roman" w:hAnsi="Tahoma" w:cs="Tahoma"/>
          <w:color w:val="24292E"/>
          <w:sz w:val="20"/>
          <w:szCs w:val="20"/>
        </w:rPr>
        <w:t>Comparing country wise the number of successful projects under category theater and music is almost same for United States, whereas for Canada, its more for theater category. This reflects that theater is the most popular category.</w:t>
      </w:r>
    </w:p>
    <w:p w:rsidR="000E613D" w:rsidRDefault="000E613D" w:rsidP="000E613D">
      <w:pPr>
        <w:pStyle w:val="ListParagraph"/>
        <w:spacing w:before="100" w:beforeAutospacing="1" w:after="100" w:afterAutospacing="1" w:line="240" w:lineRule="auto"/>
        <w:ind w:left="1080"/>
        <w:rPr>
          <w:rFonts w:ascii="Tahoma" w:eastAsia="Times New Roman" w:hAnsi="Tahoma" w:cs="Tahoma"/>
          <w:color w:val="24292E"/>
          <w:sz w:val="20"/>
          <w:szCs w:val="20"/>
        </w:rPr>
      </w:pPr>
    </w:p>
    <w:p w:rsidR="00DE33EC" w:rsidRPr="000E613D" w:rsidRDefault="00DE33EC" w:rsidP="000E613D">
      <w:pPr>
        <w:pStyle w:val="ListParagraph"/>
        <w:spacing w:before="100" w:beforeAutospacing="1" w:after="100" w:afterAutospacing="1" w:line="240" w:lineRule="auto"/>
        <w:ind w:left="1080"/>
        <w:rPr>
          <w:rFonts w:ascii="Tahoma" w:eastAsia="Times New Roman" w:hAnsi="Tahoma" w:cs="Tahoma"/>
          <w:color w:val="24292E"/>
          <w:sz w:val="20"/>
          <w:szCs w:val="20"/>
        </w:rPr>
      </w:pPr>
      <w:r w:rsidRPr="000E613D">
        <w:rPr>
          <w:rFonts w:ascii="Tahoma" w:eastAsia="Times New Roman" w:hAnsi="Tahoma" w:cs="Tahoma"/>
          <w:color w:val="24292E"/>
          <w:sz w:val="20"/>
          <w:szCs w:val="20"/>
        </w:rPr>
        <w:t>Looking at the Pivot Chart 2, it can be concluded that subcategory plays which falls under theater category, has most of the successful projects.</w:t>
      </w:r>
    </w:p>
    <w:p w:rsidR="005D3B4D" w:rsidRPr="00DE33EC" w:rsidRDefault="005D3B4D" w:rsidP="005D3B4D">
      <w:pPr>
        <w:pStyle w:val="ListParagraph"/>
        <w:spacing w:before="100" w:beforeAutospacing="1" w:after="100" w:afterAutospacing="1" w:line="240" w:lineRule="auto"/>
        <w:ind w:left="360"/>
        <w:rPr>
          <w:rFonts w:ascii="Tahoma" w:eastAsia="Times New Roman" w:hAnsi="Tahoma" w:cs="Tahoma"/>
          <w:color w:val="24292E"/>
          <w:sz w:val="20"/>
          <w:szCs w:val="20"/>
        </w:rPr>
      </w:pPr>
    </w:p>
    <w:p w:rsidR="005D3B4D" w:rsidRPr="00DE33EC" w:rsidRDefault="005D3B4D" w:rsidP="000E613D">
      <w:pPr>
        <w:pStyle w:val="ListParagraph"/>
        <w:numPr>
          <w:ilvl w:val="0"/>
          <w:numId w:val="8"/>
        </w:numPr>
        <w:spacing w:before="100" w:beforeAutospacing="1" w:after="100" w:afterAutospacing="1" w:line="240" w:lineRule="auto"/>
        <w:ind w:left="1080"/>
        <w:rPr>
          <w:rFonts w:ascii="Tahoma" w:eastAsia="Times New Roman" w:hAnsi="Tahoma" w:cs="Tahoma"/>
          <w:color w:val="24292E"/>
          <w:sz w:val="20"/>
          <w:szCs w:val="20"/>
        </w:rPr>
      </w:pPr>
      <w:r w:rsidRPr="00DE33EC">
        <w:rPr>
          <w:rFonts w:ascii="Tahoma" w:eastAsia="Times New Roman" w:hAnsi="Tahoma" w:cs="Tahoma"/>
          <w:color w:val="24292E"/>
          <w:sz w:val="20"/>
          <w:szCs w:val="20"/>
        </w:rPr>
        <w:t>All the projects under journalism category got canceled. Although, the goals for some of the projects were quite high, but the percentage of funding was almost zero, making it a non-popular category.</w:t>
      </w:r>
    </w:p>
    <w:p w:rsidR="00DE33EC" w:rsidRPr="00DE33EC" w:rsidRDefault="00DE33EC" w:rsidP="00DE33EC">
      <w:pPr>
        <w:pStyle w:val="ListParagraph"/>
        <w:spacing w:before="100" w:beforeAutospacing="1" w:after="100" w:afterAutospacing="1" w:line="240" w:lineRule="auto"/>
        <w:ind w:left="360"/>
        <w:rPr>
          <w:rFonts w:ascii="Tahoma" w:eastAsia="Times New Roman" w:hAnsi="Tahoma" w:cs="Tahoma"/>
          <w:color w:val="24292E"/>
          <w:sz w:val="20"/>
          <w:szCs w:val="20"/>
        </w:rPr>
      </w:pPr>
    </w:p>
    <w:p w:rsidR="000E613D" w:rsidRDefault="00DE33EC" w:rsidP="000E613D">
      <w:pPr>
        <w:pStyle w:val="ListParagraph"/>
        <w:numPr>
          <w:ilvl w:val="0"/>
          <w:numId w:val="8"/>
        </w:numPr>
        <w:spacing w:before="100" w:beforeAutospacing="1" w:after="100" w:afterAutospacing="1" w:line="240" w:lineRule="auto"/>
        <w:ind w:firstLine="0"/>
        <w:rPr>
          <w:rFonts w:ascii="Tahoma" w:eastAsia="Times New Roman" w:hAnsi="Tahoma" w:cs="Tahoma"/>
          <w:color w:val="24292E"/>
          <w:sz w:val="20"/>
          <w:szCs w:val="20"/>
        </w:rPr>
      </w:pPr>
      <w:r w:rsidRPr="000E613D">
        <w:rPr>
          <w:rFonts w:ascii="Tahoma" w:eastAsia="Times New Roman" w:hAnsi="Tahoma" w:cs="Tahoma"/>
          <w:color w:val="24292E"/>
          <w:sz w:val="20"/>
          <w:szCs w:val="20"/>
        </w:rPr>
        <w:t>There is a decline in the success rate for all the campaigns from the from May till September and after that it starts increasing and is almost constant for the month of October and November.</w:t>
      </w:r>
    </w:p>
    <w:p w:rsidR="000E613D" w:rsidRPr="000E613D" w:rsidRDefault="000E613D" w:rsidP="000E613D">
      <w:pPr>
        <w:pStyle w:val="ListParagraph"/>
        <w:spacing w:before="100" w:beforeAutospacing="1" w:after="100" w:afterAutospacing="1" w:line="240" w:lineRule="auto"/>
        <w:ind w:left="1080"/>
        <w:rPr>
          <w:rFonts w:ascii="Tahoma" w:eastAsia="Times New Roman" w:hAnsi="Tahoma" w:cs="Tahoma"/>
          <w:color w:val="24292E"/>
          <w:sz w:val="20"/>
          <w:szCs w:val="20"/>
        </w:rPr>
      </w:pPr>
    </w:p>
    <w:p w:rsidR="00DE33EC" w:rsidRPr="000E613D" w:rsidRDefault="001B503E" w:rsidP="000E613D">
      <w:pPr>
        <w:pStyle w:val="ListParagraph"/>
        <w:spacing w:before="100" w:beforeAutospacing="1" w:after="100" w:afterAutospacing="1" w:line="240" w:lineRule="auto"/>
        <w:ind w:left="1080"/>
        <w:rPr>
          <w:rFonts w:ascii="Tahoma" w:eastAsia="Times New Roman" w:hAnsi="Tahoma" w:cs="Tahoma"/>
          <w:color w:val="24292E"/>
          <w:sz w:val="20"/>
          <w:szCs w:val="20"/>
        </w:rPr>
      </w:pPr>
      <w:r w:rsidRPr="000E613D">
        <w:rPr>
          <w:rFonts w:ascii="Tahoma" w:eastAsia="Times New Roman" w:hAnsi="Tahoma" w:cs="Tahoma"/>
          <w:color w:val="24292E"/>
          <w:sz w:val="20"/>
          <w:szCs w:val="20"/>
        </w:rPr>
        <w:t xml:space="preserve">Looking at the chart for Goal vs percentage of outcome, we can conclude that the most successful Kickstarter Campaigns had a goal of up to 10,000. </w:t>
      </w:r>
    </w:p>
    <w:p w:rsidR="00EA684B" w:rsidRPr="00DE33EC" w:rsidRDefault="00EA684B" w:rsidP="00DE33EC">
      <w:pPr>
        <w:numPr>
          <w:ilvl w:val="0"/>
          <w:numId w:val="1"/>
        </w:numPr>
        <w:spacing w:before="100" w:beforeAutospacing="1" w:after="100" w:afterAutospacing="1" w:line="240" w:lineRule="auto"/>
        <w:rPr>
          <w:rFonts w:ascii="Tahoma" w:eastAsia="Times New Roman" w:hAnsi="Tahoma" w:cs="Tahoma"/>
          <w:color w:val="24292E"/>
          <w:sz w:val="24"/>
          <w:szCs w:val="24"/>
        </w:rPr>
      </w:pPr>
      <w:r w:rsidRPr="00DE33EC">
        <w:rPr>
          <w:rFonts w:ascii="Tahoma" w:eastAsia="Times New Roman" w:hAnsi="Tahoma" w:cs="Tahoma"/>
          <w:color w:val="24292E"/>
          <w:sz w:val="24"/>
          <w:szCs w:val="24"/>
        </w:rPr>
        <w:t>What are some of the limitations of this dataset?</w:t>
      </w:r>
    </w:p>
    <w:p w:rsidR="00EA684B" w:rsidRDefault="000E613D" w:rsidP="000E613D">
      <w:pPr>
        <w:pStyle w:val="ListParagraph"/>
        <w:numPr>
          <w:ilvl w:val="0"/>
          <w:numId w:val="10"/>
        </w:numPr>
        <w:spacing w:before="100" w:beforeAutospacing="1" w:after="100" w:afterAutospacing="1" w:line="240" w:lineRule="auto"/>
        <w:ind w:firstLine="0"/>
        <w:rPr>
          <w:rFonts w:ascii="Tahoma" w:eastAsia="Times New Roman" w:hAnsi="Tahoma" w:cs="Tahoma"/>
          <w:color w:val="24292E"/>
          <w:sz w:val="20"/>
          <w:szCs w:val="20"/>
        </w:rPr>
      </w:pPr>
      <w:r w:rsidRPr="000E613D">
        <w:rPr>
          <w:rFonts w:ascii="Tahoma" w:eastAsia="Times New Roman" w:hAnsi="Tahoma" w:cs="Tahoma"/>
          <w:color w:val="24292E"/>
          <w:sz w:val="20"/>
          <w:szCs w:val="20"/>
        </w:rPr>
        <w:t>The one limitation, I see with this dataset is that the currency. For conducting Apple-to-Apple comparison, one should fir</w:t>
      </w:r>
      <w:r w:rsidR="00BB7044">
        <w:rPr>
          <w:rFonts w:ascii="Tahoma" w:eastAsia="Times New Roman" w:hAnsi="Tahoma" w:cs="Tahoma"/>
          <w:color w:val="24292E"/>
          <w:sz w:val="20"/>
          <w:szCs w:val="20"/>
        </w:rPr>
        <w:t>st use the currency conversion.</w:t>
      </w:r>
    </w:p>
    <w:p w:rsidR="00BB7044" w:rsidRDefault="00BB7044" w:rsidP="00BB7044">
      <w:pPr>
        <w:pStyle w:val="ListParagraph"/>
        <w:spacing w:before="100" w:beforeAutospacing="1" w:after="100" w:afterAutospacing="1" w:line="240" w:lineRule="auto"/>
        <w:rPr>
          <w:rFonts w:ascii="Tahoma" w:eastAsia="Times New Roman" w:hAnsi="Tahoma" w:cs="Tahoma"/>
          <w:color w:val="24292E"/>
          <w:sz w:val="20"/>
          <w:szCs w:val="20"/>
        </w:rPr>
      </w:pPr>
    </w:p>
    <w:p w:rsidR="00EA684B" w:rsidRPr="00BB7044" w:rsidRDefault="00BB7044" w:rsidP="00956D82">
      <w:pPr>
        <w:pStyle w:val="ListParagraph"/>
        <w:numPr>
          <w:ilvl w:val="0"/>
          <w:numId w:val="10"/>
        </w:numPr>
        <w:spacing w:before="60" w:beforeAutospacing="1" w:after="100" w:afterAutospacing="1" w:line="240" w:lineRule="auto"/>
        <w:ind w:firstLine="0"/>
        <w:rPr>
          <w:rFonts w:ascii="Segoe UI" w:eastAsia="Times New Roman" w:hAnsi="Segoe UI" w:cs="Segoe UI"/>
          <w:color w:val="24292E"/>
          <w:sz w:val="24"/>
          <w:szCs w:val="24"/>
        </w:rPr>
      </w:pPr>
      <w:r w:rsidRPr="00BB7044">
        <w:rPr>
          <w:rFonts w:ascii="Tahoma" w:eastAsia="Times New Roman" w:hAnsi="Tahoma" w:cs="Tahoma"/>
          <w:color w:val="24292E"/>
          <w:sz w:val="20"/>
          <w:szCs w:val="20"/>
        </w:rPr>
        <w:t>This dataset includes all diverse types of categories and sub-categories. Instead of focusing on various categories &amp; sub-categories, like film &amp; video, technology, etc., if we focus on only few related categories, the analysis would be more easy and meaningful.</w:t>
      </w:r>
    </w:p>
    <w:p w:rsidR="00BB7044" w:rsidRPr="00BB7044" w:rsidRDefault="00EA684B" w:rsidP="00161F0F">
      <w:pPr>
        <w:numPr>
          <w:ilvl w:val="0"/>
          <w:numId w:val="1"/>
        </w:numPr>
        <w:spacing w:before="100" w:beforeAutospacing="1" w:after="100" w:afterAutospacing="1" w:line="240" w:lineRule="auto"/>
        <w:rPr>
          <w:rFonts w:ascii="Tahoma" w:eastAsia="Times New Roman" w:hAnsi="Tahoma" w:cs="Tahoma"/>
          <w:color w:val="24292E"/>
          <w:sz w:val="24"/>
          <w:szCs w:val="24"/>
        </w:rPr>
      </w:pPr>
      <w:r w:rsidRPr="00BB7044">
        <w:rPr>
          <w:rFonts w:ascii="Tahoma" w:eastAsia="Times New Roman" w:hAnsi="Tahoma" w:cs="Tahoma"/>
          <w:color w:val="24292E"/>
          <w:sz w:val="24"/>
          <w:szCs w:val="24"/>
        </w:rPr>
        <w:t>What are some other possible tables/graphs that we could create?</w:t>
      </w:r>
    </w:p>
    <w:p w:rsidR="00BB7044" w:rsidRDefault="00BB7044" w:rsidP="00BB7044">
      <w:pPr>
        <w:spacing w:before="100" w:beforeAutospacing="1" w:after="100" w:afterAutospacing="1" w:line="240" w:lineRule="auto"/>
        <w:ind w:left="720"/>
        <w:rPr>
          <w:rFonts w:ascii="Tahoma" w:eastAsia="Times New Roman" w:hAnsi="Tahoma" w:cs="Tahoma"/>
          <w:color w:val="24292E"/>
          <w:sz w:val="20"/>
          <w:szCs w:val="20"/>
        </w:rPr>
      </w:pPr>
      <w:r>
        <w:rPr>
          <w:rFonts w:ascii="Tahoma" w:eastAsia="Times New Roman" w:hAnsi="Tahoma" w:cs="Tahoma"/>
          <w:color w:val="24292E"/>
          <w:sz w:val="20"/>
          <w:szCs w:val="20"/>
        </w:rPr>
        <w:t>Other possible tables and charts which could be created are to find the relationship between goal amount and the pledged amount and their outcome rate.</w:t>
      </w:r>
    </w:p>
    <w:p w:rsidR="00BB7044" w:rsidRPr="00BB7044" w:rsidRDefault="00BB7044" w:rsidP="00BB7044">
      <w:pPr>
        <w:spacing w:before="100" w:beforeAutospacing="1" w:after="100" w:afterAutospacing="1" w:line="240" w:lineRule="auto"/>
        <w:ind w:left="720"/>
        <w:rPr>
          <w:rFonts w:ascii="Tahoma" w:eastAsia="Times New Roman" w:hAnsi="Tahoma" w:cs="Tahoma"/>
          <w:color w:val="24292E"/>
          <w:sz w:val="20"/>
          <w:szCs w:val="20"/>
        </w:rPr>
      </w:pPr>
      <w:r>
        <w:rPr>
          <w:rFonts w:ascii="Tahoma" w:eastAsia="Times New Roman" w:hAnsi="Tahoma" w:cs="Tahoma"/>
          <w:color w:val="24292E"/>
          <w:sz w:val="20"/>
          <w:szCs w:val="20"/>
        </w:rPr>
        <w:t>There are many projects which have a goal of only $1 and they were funded like anything. The most surprising thing is that most of them were successful.</w:t>
      </w:r>
    </w:p>
    <w:sectPr w:rsidR="00BB7044" w:rsidRPr="00BB7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B2E7D"/>
    <w:multiLevelType w:val="hybridMultilevel"/>
    <w:tmpl w:val="3B98A0E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480463"/>
    <w:multiLevelType w:val="multilevel"/>
    <w:tmpl w:val="F21E2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AC65A5"/>
    <w:multiLevelType w:val="hybridMultilevel"/>
    <w:tmpl w:val="52645E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73E06"/>
    <w:multiLevelType w:val="multilevel"/>
    <w:tmpl w:val="592C7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785C8F"/>
    <w:multiLevelType w:val="hybridMultilevel"/>
    <w:tmpl w:val="4E3A6D2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D76E77"/>
    <w:multiLevelType w:val="hybridMultilevel"/>
    <w:tmpl w:val="304A0B9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1E352F"/>
    <w:multiLevelType w:val="hybridMultilevel"/>
    <w:tmpl w:val="2FE84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CA76EB"/>
    <w:multiLevelType w:val="hybridMultilevel"/>
    <w:tmpl w:val="B0ECB9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CE4AF5"/>
    <w:multiLevelType w:val="hybridMultilevel"/>
    <w:tmpl w:val="A0DCC8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8270EA"/>
    <w:multiLevelType w:val="hybridMultilevel"/>
    <w:tmpl w:val="01F0978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8"/>
  </w:num>
  <w:num w:numId="4">
    <w:abstractNumId w:val="6"/>
  </w:num>
  <w:num w:numId="5">
    <w:abstractNumId w:val="7"/>
  </w:num>
  <w:num w:numId="6">
    <w:abstractNumId w:val="2"/>
  </w:num>
  <w:num w:numId="7">
    <w:abstractNumId w:val="9"/>
  </w:num>
  <w:num w:numId="8">
    <w:abstractNumId w:val="4"/>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DCB"/>
    <w:rsid w:val="0004227E"/>
    <w:rsid w:val="000E613D"/>
    <w:rsid w:val="001B503E"/>
    <w:rsid w:val="002D53F6"/>
    <w:rsid w:val="003753AE"/>
    <w:rsid w:val="005D3B4D"/>
    <w:rsid w:val="007A4CE9"/>
    <w:rsid w:val="00AA6D2D"/>
    <w:rsid w:val="00B61959"/>
    <w:rsid w:val="00BB7044"/>
    <w:rsid w:val="00DE33EC"/>
    <w:rsid w:val="00E23DCB"/>
    <w:rsid w:val="00EA684B"/>
    <w:rsid w:val="00EA6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BBACA"/>
  <w15:chartTrackingRefBased/>
  <w15:docId w15:val="{C5774CDC-B4DE-4FD4-B0B9-0250C408B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299180">
      <w:bodyDiv w:val="1"/>
      <w:marLeft w:val="0"/>
      <w:marRight w:val="0"/>
      <w:marTop w:val="0"/>
      <w:marBottom w:val="0"/>
      <w:divBdr>
        <w:top w:val="none" w:sz="0" w:space="0" w:color="auto"/>
        <w:left w:val="none" w:sz="0" w:space="0" w:color="auto"/>
        <w:bottom w:val="none" w:sz="0" w:space="0" w:color="auto"/>
        <w:right w:val="none" w:sz="0" w:space="0" w:color="auto"/>
      </w:divBdr>
    </w:div>
    <w:div w:id="214515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Brijesh Chandra</dc:creator>
  <cp:keywords/>
  <dc:description/>
  <cp:lastModifiedBy>Brijesh Chandra</cp:lastModifiedBy>
  <cp:revision>5</cp:revision>
  <dcterms:created xsi:type="dcterms:W3CDTF">2017-08-10T20:09:00Z</dcterms:created>
  <dcterms:modified xsi:type="dcterms:W3CDTF">2017-08-11T19:40:00Z</dcterms:modified>
</cp:coreProperties>
</file>