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627" w:rsidRDefault="00291627" w:rsidP="00291627">
      <w:pPr>
        <w:jc w:val="center"/>
      </w:pPr>
    </w:p>
    <w:p w:rsidR="00291627" w:rsidRDefault="00E92F20" w:rsidP="00704E93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Ideal </w:t>
      </w:r>
      <w:r w:rsidR="00704E93">
        <w:rPr>
          <w:sz w:val="20"/>
          <w:szCs w:val="20"/>
        </w:rPr>
        <w:t>Four</w:t>
      </w:r>
      <w:r w:rsidR="00291627" w:rsidRPr="00704E93">
        <w:rPr>
          <w:sz w:val="20"/>
          <w:szCs w:val="20"/>
        </w:rPr>
        <w:t xml:space="preserve"> bit DAC trained by ADC in feedback:</w:t>
      </w:r>
    </w:p>
    <w:p w:rsidR="00704E93" w:rsidRPr="00704E93" w:rsidRDefault="00704E93" w:rsidP="00704E93">
      <w:pPr>
        <w:pStyle w:val="ListParagraph"/>
        <w:jc w:val="both"/>
        <w:rPr>
          <w:sz w:val="20"/>
          <w:szCs w:val="20"/>
        </w:rPr>
      </w:pPr>
      <w:r>
        <w:rPr>
          <w:sz w:val="20"/>
          <w:szCs w:val="20"/>
        </w:rPr>
        <w:t>Stochastic gradien</w:t>
      </w:r>
      <w:r w:rsidR="00503BB7">
        <w:rPr>
          <w:sz w:val="20"/>
          <w:szCs w:val="20"/>
        </w:rPr>
        <w:t xml:space="preserve">t descent is used and the </w:t>
      </w:r>
      <w:proofErr w:type="spellStart"/>
      <w:r w:rsidR="00503BB7">
        <w:rPr>
          <w:sz w:val="20"/>
          <w:szCs w:val="20"/>
        </w:rPr>
        <w:t>memristors</w:t>
      </w:r>
      <w:proofErr w:type="spellEnd"/>
      <w:r w:rsidR="0097436C">
        <w:rPr>
          <w:sz w:val="20"/>
          <w:szCs w:val="20"/>
        </w:rPr>
        <w:t xml:space="preserve"> used are y-flash based hence exponential I-V characteristics.</w:t>
      </w:r>
    </w:p>
    <w:p w:rsidR="00AA1B0A" w:rsidRDefault="00291627" w:rsidP="00291627">
      <w:pPr>
        <w:jc w:val="center"/>
      </w:pPr>
      <w:r>
        <w:rPr>
          <w:noProof/>
        </w:rPr>
        <w:drawing>
          <wp:inline distT="0" distB="0" distL="0" distR="0" wp14:anchorId="504EDF9F" wp14:editId="5F632D05">
            <wp:extent cx="3979897" cy="2176612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7897" cy="219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391" w:rsidRDefault="004A4391" w:rsidP="004A4391">
      <w:pPr>
        <w:rPr>
          <w:sz w:val="20"/>
          <w:szCs w:val="20"/>
        </w:rPr>
      </w:pPr>
      <w:r>
        <w:rPr>
          <w:sz w:val="20"/>
          <w:szCs w:val="20"/>
        </w:rPr>
        <w:t>2</w:t>
      </w:r>
      <w:r>
        <w:rPr>
          <w:sz w:val="20"/>
          <w:szCs w:val="20"/>
        </w:rPr>
        <w:t>. Algorithm used:</w:t>
      </w:r>
    </w:p>
    <w:p w:rsidR="004A4391" w:rsidRDefault="004A4391" w:rsidP="004A439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) A</w:t>
      </w:r>
      <w:r w:rsidRPr="0097436C">
        <w:rPr>
          <w:sz w:val="20"/>
          <w:szCs w:val="20"/>
        </w:rPr>
        <w:t>nalog output of the GD algorithm</w:t>
      </w:r>
    </w:p>
    <w:p w:rsidR="004A4391" w:rsidRPr="0097436C" w:rsidRDefault="004A4391" w:rsidP="004A4391">
      <w:pPr>
        <w:rPr>
          <w:sz w:val="12"/>
          <w:szCs w:val="12"/>
        </w:rPr>
      </w:pPr>
      <w:r>
        <w:rPr>
          <w:sz w:val="20"/>
          <w:szCs w:val="20"/>
        </w:rPr>
        <w:t xml:space="preserve"> </w:t>
      </w:r>
      <w:proofErr w:type="spellStart"/>
      <w:r w:rsidRPr="0097436C">
        <w:rPr>
          <w:sz w:val="12"/>
          <w:szCs w:val="12"/>
        </w:rPr>
        <w:t>Agd</w:t>
      </w:r>
      <w:proofErr w:type="spellEnd"/>
      <w:r w:rsidRPr="0097436C">
        <w:rPr>
          <w:sz w:val="12"/>
          <w:szCs w:val="12"/>
        </w:rPr>
        <w:t xml:space="preserve"> = (</w:t>
      </w:r>
      <w:proofErr w:type="spellStart"/>
      <w:r w:rsidRPr="0097436C">
        <w:rPr>
          <w:sz w:val="12"/>
          <w:szCs w:val="12"/>
        </w:rPr>
        <w:t>Rf</w:t>
      </w:r>
      <w:proofErr w:type="spellEnd"/>
      <w:r w:rsidRPr="0097436C">
        <w:rPr>
          <w:sz w:val="12"/>
          <w:szCs w:val="12"/>
        </w:rPr>
        <w:t>*(</w:t>
      </w:r>
      <w:proofErr w:type="spellStart"/>
      <w:r w:rsidRPr="0097436C">
        <w:rPr>
          <w:sz w:val="12"/>
          <w:szCs w:val="12"/>
        </w:rPr>
        <w:t>Iread</w:t>
      </w:r>
      <w:proofErr w:type="spellEnd"/>
      <w:r w:rsidRPr="0097436C">
        <w:rPr>
          <w:sz w:val="12"/>
          <w:szCs w:val="12"/>
        </w:rPr>
        <w:t>*(</w:t>
      </w:r>
      <w:proofErr w:type="spellStart"/>
      <w:r w:rsidRPr="0097436C">
        <w:rPr>
          <w:sz w:val="12"/>
          <w:szCs w:val="12"/>
        </w:rPr>
        <w:t>exp</w:t>
      </w:r>
      <w:proofErr w:type="spellEnd"/>
      <w:r w:rsidRPr="0097436C">
        <w:rPr>
          <w:sz w:val="12"/>
          <w:szCs w:val="12"/>
        </w:rPr>
        <w:t>(D(x,1)/</w:t>
      </w:r>
      <w:proofErr w:type="spellStart"/>
      <w:r w:rsidRPr="0097436C">
        <w:rPr>
          <w:sz w:val="12"/>
          <w:szCs w:val="12"/>
        </w:rPr>
        <w:t>mVT</w:t>
      </w:r>
      <w:proofErr w:type="spellEnd"/>
      <w:r w:rsidRPr="0097436C">
        <w:rPr>
          <w:sz w:val="12"/>
          <w:szCs w:val="12"/>
        </w:rPr>
        <w:t>))*</w:t>
      </w:r>
      <w:proofErr w:type="spellStart"/>
      <w:r w:rsidRPr="0097436C">
        <w:rPr>
          <w:sz w:val="12"/>
          <w:szCs w:val="12"/>
        </w:rPr>
        <w:t>exp</w:t>
      </w:r>
      <w:proofErr w:type="spellEnd"/>
      <w:r w:rsidRPr="0097436C">
        <w:rPr>
          <w:sz w:val="12"/>
          <w:szCs w:val="12"/>
        </w:rPr>
        <w:t>(-</w:t>
      </w:r>
      <w:proofErr w:type="spellStart"/>
      <w:r w:rsidRPr="0097436C">
        <w:rPr>
          <w:sz w:val="12"/>
          <w:szCs w:val="12"/>
        </w:rPr>
        <w:t>Vth</w:t>
      </w:r>
      <w:proofErr w:type="spellEnd"/>
      <w:r w:rsidRPr="0097436C">
        <w:rPr>
          <w:sz w:val="12"/>
          <w:szCs w:val="12"/>
        </w:rPr>
        <w:t>(1)/</w:t>
      </w:r>
      <w:proofErr w:type="spellStart"/>
      <w:r w:rsidRPr="0097436C">
        <w:rPr>
          <w:sz w:val="12"/>
          <w:szCs w:val="12"/>
        </w:rPr>
        <w:t>mVT</w:t>
      </w:r>
      <w:proofErr w:type="spellEnd"/>
      <w:r w:rsidRPr="0097436C">
        <w:rPr>
          <w:sz w:val="12"/>
          <w:szCs w:val="12"/>
        </w:rPr>
        <w:t xml:space="preserve">)*(D(x,1)/1.8) + </w:t>
      </w:r>
      <w:proofErr w:type="spellStart"/>
      <w:r w:rsidRPr="0097436C">
        <w:rPr>
          <w:sz w:val="12"/>
          <w:szCs w:val="12"/>
        </w:rPr>
        <w:t>Iread</w:t>
      </w:r>
      <w:proofErr w:type="spellEnd"/>
      <w:r w:rsidRPr="0097436C">
        <w:rPr>
          <w:sz w:val="12"/>
          <w:szCs w:val="12"/>
        </w:rPr>
        <w:t>*(</w:t>
      </w:r>
      <w:proofErr w:type="spellStart"/>
      <w:r w:rsidRPr="0097436C">
        <w:rPr>
          <w:sz w:val="12"/>
          <w:szCs w:val="12"/>
        </w:rPr>
        <w:t>exp</w:t>
      </w:r>
      <w:proofErr w:type="spellEnd"/>
      <w:r w:rsidRPr="0097436C">
        <w:rPr>
          <w:sz w:val="12"/>
          <w:szCs w:val="12"/>
        </w:rPr>
        <w:t>(D(x,2)/</w:t>
      </w:r>
      <w:proofErr w:type="spellStart"/>
      <w:r w:rsidRPr="0097436C">
        <w:rPr>
          <w:sz w:val="12"/>
          <w:szCs w:val="12"/>
        </w:rPr>
        <w:t>mVT</w:t>
      </w:r>
      <w:proofErr w:type="spellEnd"/>
      <w:r w:rsidRPr="0097436C">
        <w:rPr>
          <w:sz w:val="12"/>
          <w:szCs w:val="12"/>
        </w:rPr>
        <w:t>))*</w:t>
      </w:r>
      <w:proofErr w:type="spellStart"/>
      <w:r w:rsidRPr="0097436C">
        <w:rPr>
          <w:sz w:val="12"/>
          <w:szCs w:val="12"/>
        </w:rPr>
        <w:t>exp</w:t>
      </w:r>
      <w:proofErr w:type="spellEnd"/>
      <w:r w:rsidRPr="0097436C">
        <w:rPr>
          <w:sz w:val="12"/>
          <w:szCs w:val="12"/>
        </w:rPr>
        <w:t>(-</w:t>
      </w:r>
      <w:proofErr w:type="spellStart"/>
      <w:r w:rsidRPr="0097436C">
        <w:rPr>
          <w:sz w:val="12"/>
          <w:szCs w:val="12"/>
        </w:rPr>
        <w:t>Vth</w:t>
      </w:r>
      <w:proofErr w:type="spellEnd"/>
      <w:r w:rsidRPr="0097436C">
        <w:rPr>
          <w:sz w:val="12"/>
          <w:szCs w:val="12"/>
        </w:rPr>
        <w:t>(2)/</w:t>
      </w:r>
      <w:proofErr w:type="spellStart"/>
      <w:r w:rsidRPr="0097436C">
        <w:rPr>
          <w:sz w:val="12"/>
          <w:szCs w:val="12"/>
        </w:rPr>
        <w:t>mVT</w:t>
      </w:r>
      <w:proofErr w:type="spellEnd"/>
      <w:r w:rsidRPr="0097436C">
        <w:rPr>
          <w:sz w:val="12"/>
          <w:szCs w:val="12"/>
        </w:rPr>
        <w:t xml:space="preserve">)*(D(x,2)/1.8) + </w:t>
      </w:r>
      <w:proofErr w:type="spellStart"/>
      <w:r w:rsidRPr="0097436C">
        <w:rPr>
          <w:sz w:val="12"/>
          <w:szCs w:val="12"/>
        </w:rPr>
        <w:t>Iread</w:t>
      </w:r>
      <w:proofErr w:type="spellEnd"/>
      <w:r w:rsidRPr="0097436C">
        <w:rPr>
          <w:sz w:val="12"/>
          <w:szCs w:val="12"/>
        </w:rPr>
        <w:t>*(</w:t>
      </w:r>
      <w:proofErr w:type="spellStart"/>
      <w:r w:rsidRPr="0097436C">
        <w:rPr>
          <w:sz w:val="12"/>
          <w:szCs w:val="12"/>
        </w:rPr>
        <w:t>exp</w:t>
      </w:r>
      <w:proofErr w:type="spellEnd"/>
      <w:r w:rsidRPr="0097436C">
        <w:rPr>
          <w:sz w:val="12"/>
          <w:szCs w:val="12"/>
        </w:rPr>
        <w:t>(D(x,3)/</w:t>
      </w:r>
      <w:proofErr w:type="spellStart"/>
      <w:r w:rsidRPr="0097436C">
        <w:rPr>
          <w:sz w:val="12"/>
          <w:szCs w:val="12"/>
        </w:rPr>
        <w:t>mVT</w:t>
      </w:r>
      <w:proofErr w:type="spellEnd"/>
      <w:r w:rsidRPr="0097436C">
        <w:rPr>
          <w:sz w:val="12"/>
          <w:szCs w:val="12"/>
        </w:rPr>
        <w:t>))*</w:t>
      </w:r>
      <w:proofErr w:type="spellStart"/>
      <w:r w:rsidRPr="0097436C">
        <w:rPr>
          <w:sz w:val="12"/>
          <w:szCs w:val="12"/>
        </w:rPr>
        <w:t>exp</w:t>
      </w:r>
      <w:proofErr w:type="spellEnd"/>
      <w:r w:rsidRPr="0097436C">
        <w:rPr>
          <w:sz w:val="12"/>
          <w:szCs w:val="12"/>
        </w:rPr>
        <w:t>(-</w:t>
      </w:r>
      <w:proofErr w:type="spellStart"/>
      <w:r w:rsidRPr="0097436C">
        <w:rPr>
          <w:sz w:val="12"/>
          <w:szCs w:val="12"/>
        </w:rPr>
        <w:t>Vth</w:t>
      </w:r>
      <w:proofErr w:type="spellEnd"/>
      <w:r w:rsidRPr="0097436C">
        <w:rPr>
          <w:sz w:val="12"/>
          <w:szCs w:val="12"/>
        </w:rPr>
        <w:t>(3)/</w:t>
      </w:r>
      <w:proofErr w:type="spellStart"/>
      <w:r w:rsidRPr="0097436C">
        <w:rPr>
          <w:sz w:val="12"/>
          <w:szCs w:val="12"/>
        </w:rPr>
        <w:t>mVT</w:t>
      </w:r>
      <w:proofErr w:type="spellEnd"/>
      <w:r w:rsidRPr="0097436C">
        <w:rPr>
          <w:sz w:val="12"/>
          <w:szCs w:val="12"/>
        </w:rPr>
        <w:t xml:space="preserve">)*(D(x,3)/1.8) + </w:t>
      </w:r>
      <w:proofErr w:type="spellStart"/>
      <w:r w:rsidRPr="0097436C">
        <w:rPr>
          <w:sz w:val="12"/>
          <w:szCs w:val="12"/>
        </w:rPr>
        <w:t>Iread</w:t>
      </w:r>
      <w:proofErr w:type="spellEnd"/>
      <w:r w:rsidRPr="0097436C">
        <w:rPr>
          <w:sz w:val="12"/>
          <w:szCs w:val="12"/>
        </w:rPr>
        <w:t>*(</w:t>
      </w:r>
      <w:proofErr w:type="spellStart"/>
      <w:r w:rsidRPr="0097436C">
        <w:rPr>
          <w:sz w:val="12"/>
          <w:szCs w:val="12"/>
        </w:rPr>
        <w:t>exp</w:t>
      </w:r>
      <w:proofErr w:type="spellEnd"/>
      <w:r w:rsidRPr="0097436C">
        <w:rPr>
          <w:sz w:val="12"/>
          <w:szCs w:val="12"/>
        </w:rPr>
        <w:t>(D(x,4)/</w:t>
      </w:r>
      <w:proofErr w:type="spellStart"/>
      <w:r w:rsidRPr="0097436C">
        <w:rPr>
          <w:sz w:val="12"/>
          <w:szCs w:val="12"/>
        </w:rPr>
        <w:t>mVT</w:t>
      </w:r>
      <w:proofErr w:type="spellEnd"/>
      <w:r w:rsidRPr="0097436C">
        <w:rPr>
          <w:sz w:val="12"/>
          <w:szCs w:val="12"/>
        </w:rPr>
        <w:t>))*</w:t>
      </w:r>
      <w:proofErr w:type="spellStart"/>
      <w:r w:rsidRPr="0097436C">
        <w:rPr>
          <w:sz w:val="12"/>
          <w:szCs w:val="12"/>
        </w:rPr>
        <w:t>exp</w:t>
      </w:r>
      <w:proofErr w:type="spellEnd"/>
      <w:r w:rsidRPr="0097436C">
        <w:rPr>
          <w:sz w:val="12"/>
          <w:szCs w:val="12"/>
        </w:rPr>
        <w:t>(-</w:t>
      </w:r>
      <w:proofErr w:type="spellStart"/>
      <w:r w:rsidRPr="0097436C">
        <w:rPr>
          <w:sz w:val="12"/>
          <w:szCs w:val="12"/>
        </w:rPr>
        <w:t>Vth</w:t>
      </w:r>
      <w:proofErr w:type="spellEnd"/>
      <w:r w:rsidRPr="0097436C">
        <w:rPr>
          <w:sz w:val="12"/>
          <w:szCs w:val="12"/>
        </w:rPr>
        <w:t>(4)/</w:t>
      </w:r>
      <w:proofErr w:type="spellStart"/>
      <w:r w:rsidRPr="0097436C">
        <w:rPr>
          <w:sz w:val="12"/>
          <w:szCs w:val="12"/>
        </w:rPr>
        <w:t>mVT</w:t>
      </w:r>
      <w:proofErr w:type="spellEnd"/>
      <w:r w:rsidRPr="0097436C">
        <w:rPr>
          <w:sz w:val="12"/>
          <w:szCs w:val="12"/>
        </w:rPr>
        <w:t>)*(D(x,4)/1.8)));</w:t>
      </w:r>
    </w:p>
    <w:p w:rsidR="004A4391" w:rsidRDefault="004A4391" w:rsidP="004A4391">
      <w:pPr>
        <w:rPr>
          <w:sz w:val="20"/>
          <w:szCs w:val="20"/>
        </w:rPr>
      </w:pPr>
      <w:r>
        <w:rPr>
          <w:sz w:val="20"/>
          <w:szCs w:val="20"/>
        </w:rPr>
        <w:t>ii</w:t>
      </w:r>
      <w:proofErr w:type="gramStart"/>
      <w:r>
        <w:rPr>
          <w:sz w:val="20"/>
          <w:szCs w:val="20"/>
        </w:rPr>
        <w:t>)The</w:t>
      </w:r>
      <w:proofErr w:type="gramEnd"/>
      <w:r>
        <w:rPr>
          <w:sz w:val="20"/>
          <w:szCs w:val="20"/>
        </w:rPr>
        <w:t xml:space="preserve"> DAC used is generic. In the feedback each </w:t>
      </w:r>
      <w:proofErr w:type="spellStart"/>
      <w:r>
        <w:rPr>
          <w:sz w:val="20"/>
          <w:szCs w:val="20"/>
        </w:rPr>
        <w:t>Agd</w:t>
      </w:r>
      <w:proofErr w:type="spellEnd"/>
      <w:r>
        <w:rPr>
          <w:sz w:val="20"/>
          <w:szCs w:val="20"/>
        </w:rPr>
        <w:t xml:space="preserve"> value is classified in a digital level by comparison to different </w:t>
      </w:r>
      <w:proofErr w:type="spellStart"/>
      <w:r>
        <w:rPr>
          <w:sz w:val="20"/>
          <w:szCs w:val="20"/>
        </w:rPr>
        <w:t>Vref</w:t>
      </w:r>
      <w:proofErr w:type="spellEnd"/>
      <w:r>
        <w:rPr>
          <w:sz w:val="20"/>
          <w:szCs w:val="20"/>
        </w:rPr>
        <w:t xml:space="preserve"> levels.</w:t>
      </w:r>
    </w:p>
    <w:p w:rsidR="00322359" w:rsidRDefault="004A4391" w:rsidP="00322359">
      <w:pPr>
        <w:rPr>
          <w:sz w:val="18"/>
          <w:szCs w:val="18"/>
        </w:rPr>
      </w:pPr>
      <w:r>
        <w:rPr>
          <w:sz w:val="18"/>
          <w:szCs w:val="18"/>
        </w:rPr>
        <w:t>NN ADC architecture which can be incorporated to above design:</w:t>
      </w:r>
    </w:p>
    <w:p w:rsidR="004A4391" w:rsidRDefault="004A4391" w:rsidP="004A4391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1333B305" wp14:editId="3C8021C0">
            <wp:extent cx="3714750" cy="2781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391" w:rsidRDefault="004A4391" w:rsidP="00322359">
      <w:pPr>
        <w:rPr>
          <w:sz w:val="18"/>
          <w:szCs w:val="18"/>
        </w:rPr>
      </w:pPr>
    </w:p>
    <w:p w:rsidR="004A4391" w:rsidRPr="00322359" w:rsidRDefault="004A4391" w:rsidP="00322359">
      <w:pPr>
        <w:rPr>
          <w:sz w:val="18"/>
          <w:szCs w:val="18"/>
        </w:rPr>
      </w:pPr>
    </w:p>
    <w:p w:rsidR="00322359" w:rsidRDefault="00322359" w:rsidP="00291627">
      <w:pPr>
        <w:jc w:val="center"/>
      </w:pPr>
    </w:p>
    <w:p w:rsidR="00322359" w:rsidRDefault="00322359" w:rsidP="00291627">
      <w:pPr>
        <w:jc w:val="center"/>
      </w:pPr>
    </w:p>
    <w:p w:rsidR="00291627" w:rsidRPr="00704E93" w:rsidRDefault="00291627" w:rsidP="00291627">
      <w:pPr>
        <w:rPr>
          <w:sz w:val="18"/>
          <w:szCs w:val="18"/>
        </w:rPr>
      </w:pPr>
      <w:r w:rsidRPr="00704E93">
        <w:rPr>
          <w:sz w:val="18"/>
          <w:szCs w:val="18"/>
        </w:rPr>
        <w:t xml:space="preserve">2. </w:t>
      </w:r>
      <w:r w:rsidR="00704E93">
        <w:rPr>
          <w:sz w:val="18"/>
          <w:szCs w:val="18"/>
        </w:rPr>
        <w:t xml:space="preserve"> </w:t>
      </w:r>
      <w:r w:rsidRPr="00704E93">
        <w:rPr>
          <w:sz w:val="18"/>
          <w:szCs w:val="18"/>
        </w:rPr>
        <w:t>Error Metric:</w:t>
      </w:r>
    </w:p>
    <w:p w:rsidR="00291627" w:rsidRDefault="00291627" w:rsidP="00291627">
      <w:r>
        <w:rPr>
          <w:noProof/>
        </w:rPr>
        <w:drawing>
          <wp:inline distT="0" distB="0" distL="0" distR="0" wp14:anchorId="0663A02C" wp14:editId="607EA550">
            <wp:extent cx="2184400" cy="382128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6395" cy="4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627" w:rsidRPr="00704E93" w:rsidRDefault="00291627" w:rsidP="00291627">
      <w:pPr>
        <w:rPr>
          <w:sz w:val="20"/>
          <w:szCs w:val="20"/>
        </w:rPr>
      </w:pPr>
      <w:r>
        <w:t xml:space="preserve"> </w:t>
      </w:r>
      <w:r w:rsidRPr="00704E93">
        <w:rPr>
          <w:sz w:val="20"/>
          <w:szCs w:val="20"/>
        </w:rPr>
        <w:t>3. Update Rule:</w:t>
      </w:r>
    </w:p>
    <w:p w:rsidR="00291627" w:rsidRDefault="00704E93" w:rsidP="00291627">
      <w:r>
        <w:rPr>
          <w:noProof/>
        </w:rPr>
        <w:drawing>
          <wp:inline distT="0" distB="0" distL="0" distR="0" wp14:anchorId="3E695470" wp14:editId="2E00EC31">
            <wp:extent cx="2108200" cy="2921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3726" cy="30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3ED" w:rsidRPr="004953ED" w:rsidRDefault="004953ED" w:rsidP="004953ED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</w:rPr>
      </w:pPr>
      <w:proofErr w:type="gramStart"/>
      <w:r w:rsidRPr="004953ED">
        <w:rPr>
          <w:rFonts w:ascii="NimbusSanL-Regu" w:hAnsi="NimbusSanL-Regu" w:cs="NimbusSanL-Regu"/>
          <w:sz w:val="16"/>
          <w:szCs w:val="16"/>
        </w:rPr>
        <w:t>where</w:t>
      </w:r>
      <w:proofErr w:type="gramEnd"/>
      <w:r w:rsidRPr="004953ED">
        <w:rPr>
          <w:rFonts w:ascii="NimbusSanL-Regu" w:hAnsi="NimbusSanL-Regu" w:cs="NimbusSanL-Regu"/>
          <w:sz w:val="16"/>
          <w:szCs w:val="16"/>
        </w:rPr>
        <w:t xml:space="preserve"> -</w:t>
      </w:r>
    </w:p>
    <w:p w:rsidR="004953ED" w:rsidRPr="004953ED" w:rsidRDefault="004953ED" w:rsidP="004953ED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</w:rPr>
      </w:pPr>
      <w:r>
        <w:rPr>
          <w:noProof/>
        </w:rPr>
        <w:drawing>
          <wp:inline distT="0" distB="0" distL="0" distR="0" wp14:anchorId="03BA2501" wp14:editId="46AD0983">
            <wp:extent cx="96520" cy="109682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374" cy="12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imbusSanL-Regu" w:hAnsi="NimbusSanL-Regu" w:cs="NimbusSanL-Regu"/>
          <w:sz w:val="16"/>
          <w:szCs w:val="16"/>
        </w:rPr>
        <w:t xml:space="preserve"> </w:t>
      </w:r>
      <w:r w:rsidRPr="004953ED">
        <w:rPr>
          <w:rFonts w:ascii="NimbusSanL-Regu" w:hAnsi="NimbusSanL-Regu" w:cs="NimbusSanL-Regu"/>
          <w:sz w:val="16"/>
          <w:szCs w:val="16"/>
        </w:rPr>
        <w:t>= Binary-varied update rule</w:t>
      </w:r>
    </w:p>
    <w:p w:rsidR="004953ED" w:rsidRPr="004953ED" w:rsidRDefault="004953ED" w:rsidP="004953ED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</w:rPr>
      </w:pPr>
      <w:proofErr w:type="spellStart"/>
      <w:proofErr w:type="gramStart"/>
      <w:r w:rsidRPr="004953ED">
        <w:rPr>
          <w:rFonts w:ascii="CMMI10" w:hAnsi="CMMI10" w:cs="CMMI10"/>
          <w:sz w:val="16"/>
          <w:szCs w:val="16"/>
        </w:rPr>
        <w:t>A</w:t>
      </w:r>
      <w:r w:rsidR="004A4391">
        <w:rPr>
          <w:rFonts w:ascii="CMMI10" w:hAnsi="CMMI10" w:cs="CMMI10"/>
          <w:sz w:val="16"/>
          <w:szCs w:val="16"/>
        </w:rPr>
        <w:t>gd</w:t>
      </w:r>
      <w:proofErr w:type="spellEnd"/>
      <w:r w:rsidRPr="004953ED">
        <w:rPr>
          <w:rFonts w:ascii="CMR8" w:hAnsi="CMR8" w:cs="CMR8"/>
          <w:sz w:val="16"/>
          <w:szCs w:val="16"/>
        </w:rPr>
        <w:t>(</w:t>
      </w:r>
      <w:proofErr w:type="gramEnd"/>
      <w:r w:rsidRPr="004953ED">
        <w:rPr>
          <w:rFonts w:ascii="CMMI8" w:hAnsi="CMMI8" w:cs="CMMI8"/>
          <w:sz w:val="16"/>
          <w:szCs w:val="16"/>
        </w:rPr>
        <w:t>k</w:t>
      </w:r>
      <w:r w:rsidRPr="004953ED">
        <w:rPr>
          <w:rFonts w:ascii="CMR8" w:hAnsi="CMR8" w:cs="CMR8"/>
          <w:sz w:val="16"/>
          <w:szCs w:val="16"/>
        </w:rPr>
        <w:t xml:space="preserve">) </w:t>
      </w:r>
      <w:r w:rsidRPr="004953ED">
        <w:rPr>
          <w:rFonts w:ascii="NimbusSanL-Regu" w:hAnsi="NimbusSanL-Regu" w:cs="NimbusSanL-Regu"/>
          <w:sz w:val="16"/>
          <w:szCs w:val="16"/>
        </w:rPr>
        <w:t>= Analog output from DAC</w:t>
      </w:r>
    </w:p>
    <w:p w:rsidR="004953ED" w:rsidRPr="004A4391" w:rsidRDefault="004953ED" w:rsidP="004953ED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</w:rPr>
      </w:pPr>
    </w:p>
    <w:p w:rsidR="00E92F20" w:rsidRDefault="00704E93" w:rsidP="00291627">
      <w:pPr>
        <w:rPr>
          <w:sz w:val="20"/>
          <w:szCs w:val="20"/>
        </w:rPr>
      </w:pPr>
      <w:r w:rsidRPr="00704E93">
        <w:rPr>
          <w:sz w:val="20"/>
          <w:szCs w:val="20"/>
        </w:rPr>
        <w:t xml:space="preserve">The update rule is </w:t>
      </w:r>
      <w:r>
        <w:rPr>
          <w:sz w:val="20"/>
          <w:szCs w:val="20"/>
        </w:rPr>
        <w:t xml:space="preserve">completely </w:t>
      </w:r>
      <w:r w:rsidRPr="00704E93">
        <w:rPr>
          <w:sz w:val="20"/>
          <w:szCs w:val="20"/>
        </w:rPr>
        <w:t>digital</w:t>
      </w:r>
      <w:r>
        <w:rPr>
          <w:sz w:val="20"/>
          <w:szCs w:val="20"/>
        </w:rPr>
        <w:t xml:space="preserve"> and allows different type of ADC to be used. No analog labels are used for training.</w:t>
      </w:r>
    </w:p>
    <w:p w:rsidR="00704E93" w:rsidRDefault="0097436C" w:rsidP="00291627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="00704E93">
        <w:rPr>
          <w:sz w:val="20"/>
          <w:szCs w:val="20"/>
        </w:rPr>
        <w:t>. DNL</w:t>
      </w:r>
      <w:r w:rsidR="00503BB7">
        <w:rPr>
          <w:sz w:val="20"/>
          <w:szCs w:val="20"/>
        </w:rPr>
        <w:t xml:space="preserve"> </w:t>
      </w:r>
      <w:r w:rsidR="00704E93">
        <w:rPr>
          <w:sz w:val="20"/>
          <w:szCs w:val="20"/>
        </w:rPr>
        <w:t>(LSB):</w:t>
      </w:r>
    </w:p>
    <w:p w:rsidR="00704E93" w:rsidRDefault="00503BB7" w:rsidP="0097436C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6E2FA8EF" wp14:editId="38B1AF1E">
            <wp:extent cx="2651125" cy="1998194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3585" cy="20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E93" w:rsidRDefault="0097436C" w:rsidP="00291627">
      <w:pPr>
        <w:rPr>
          <w:sz w:val="20"/>
          <w:szCs w:val="20"/>
        </w:rPr>
      </w:pPr>
      <w:r>
        <w:rPr>
          <w:sz w:val="20"/>
          <w:szCs w:val="20"/>
        </w:rPr>
        <w:t>6</w:t>
      </w:r>
      <w:r w:rsidR="00704E93">
        <w:rPr>
          <w:sz w:val="20"/>
          <w:szCs w:val="20"/>
        </w:rPr>
        <w:t>. INL (LSB):</w:t>
      </w:r>
    </w:p>
    <w:p w:rsidR="00503BB7" w:rsidRDefault="00503BB7" w:rsidP="00503BB7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1D79ACA2" wp14:editId="71BDC462">
            <wp:extent cx="2656371" cy="1733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2052" cy="176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E93" w:rsidRDefault="00704E93" w:rsidP="00291627">
      <w:pPr>
        <w:rPr>
          <w:sz w:val="20"/>
          <w:szCs w:val="20"/>
        </w:rPr>
      </w:pPr>
    </w:p>
    <w:p w:rsidR="00322359" w:rsidRDefault="00322359" w:rsidP="00322359">
      <w:pPr>
        <w:spacing w:line="246" w:lineRule="atLeast"/>
        <w:rPr>
          <w:sz w:val="20"/>
          <w:szCs w:val="20"/>
        </w:rPr>
      </w:pPr>
    </w:p>
    <w:p w:rsidR="004A4391" w:rsidRPr="004A4391" w:rsidRDefault="00322359" w:rsidP="004A4391">
      <w:pPr>
        <w:pStyle w:val="ListParagraph"/>
        <w:numPr>
          <w:ilvl w:val="0"/>
          <w:numId w:val="4"/>
        </w:numPr>
        <w:spacing w:line="246" w:lineRule="atLeast"/>
        <w:rPr>
          <w:sz w:val="20"/>
          <w:szCs w:val="20"/>
        </w:rPr>
      </w:pPr>
      <w:r w:rsidRPr="004A4391">
        <w:rPr>
          <w:sz w:val="20"/>
          <w:szCs w:val="20"/>
        </w:rPr>
        <w:t>Vector Matrix Multiplication: Mathematically implemented in MATLAB.</w:t>
      </w:r>
    </w:p>
    <w:p w:rsidR="00322359" w:rsidRPr="004A4391" w:rsidRDefault="004953ED" w:rsidP="004A4391">
      <w:pPr>
        <w:pStyle w:val="ListParagraph"/>
        <w:numPr>
          <w:ilvl w:val="0"/>
          <w:numId w:val="4"/>
        </w:numPr>
        <w:spacing w:line="246" w:lineRule="atLeast"/>
        <w:rPr>
          <w:sz w:val="20"/>
          <w:szCs w:val="20"/>
        </w:rPr>
      </w:pPr>
      <w:r w:rsidRPr="004A4391">
        <w:rPr>
          <w:sz w:val="20"/>
          <w:szCs w:val="20"/>
        </w:rPr>
        <w:lastRenderedPageBreak/>
        <w:t>Spike</w:t>
      </w:r>
      <w:r w:rsidR="008D1FF5" w:rsidRPr="004A4391">
        <w:rPr>
          <w:sz w:val="20"/>
          <w:szCs w:val="20"/>
        </w:rPr>
        <w:t>s Generation</w:t>
      </w:r>
      <w:r w:rsidR="00322359" w:rsidRPr="004A4391">
        <w:rPr>
          <w:sz w:val="20"/>
          <w:szCs w:val="20"/>
        </w:rPr>
        <w:t>(Prel</w:t>
      </w:r>
      <w:bookmarkStart w:id="0" w:name="_GoBack"/>
      <w:bookmarkEnd w:id="0"/>
      <w:r w:rsidR="00322359" w:rsidRPr="004A4391">
        <w:rPr>
          <w:sz w:val="20"/>
          <w:szCs w:val="20"/>
        </w:rPr>
        <w:t>iminary requirement before STDP)</w:t>
      </w:r>
      <w:r w:rsidR="008D1FF5" w:rsidRPr="004A4391">
        <w:rPr>
          <w:sz w:val="20"/>
          <w:szCs w:val="20"/>
        </w:rPr>
        <w:t>:</w:t>
      </w:r>
      <w:r w:rsidR="00BF3B81" w:rsidRPr="004A4391">
        <w:rPr>
          <w:sz w:val="20"/>
          <w:szCs w:val="20"/>
        </w:rPr>
        <w:t xml:space="preserve"> </w:t>
      </w:r>
    </w:p>
    <w:p w:rsidR="00BF3B81" w:rsidRPr="00BF3B81" w:rsidRDefault="00BF3B81" w:rsidP="00322359">
      <w:pPr>
        <w:spacing w:line="246" w:lineRule="atLeast"/>
        <w:rPr>
          <w:rFonts w:eastAsia="Times New Roman" w:cstheme="minorHAnsi"/>
          <w:color w:val="000000" w:themeColor="text1"/>
          <w:sz w:val="20"/>
          <w:szCs w:val="20"/>
        </w:rPr>
      </w:pPr>
      <w:r w:rsidRPr="00322359">
        <w:rPr>
          <w:rFonts w:eastAsia="Times New Roman" w:cstheme="minorHAnsi"/>
          <w:color w:val="000000" w:themeColor="text1"/>
          <w:sz w:val="20"/>
          <w:szCs w:val="20"/>
        </w:rPr>
        <w:t xml:space="preserve">Poisson process is stochastic, each spike train will look different, even though they have the same average number of spikes. </w:t>
      </w:r>
    </w:p>
    <w:p w:rsidR="00704E93" w:rsidRDefault="00704E93" w:rsidP="00291627">
      <w:pPr>
        <w:rPr>
          <w:sz w:val="20"/>
          <w:szCs w:val="20"/>
        </w:rPr>
      </w:pPr>
    </w:p>
    <w:p w:rsidR="008D1FF5" w:rsidRDefault="00BF3B81" w:rsidP="00BF3B81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4796F7BD" wp14:editId="149C3596">
            <wp:extent cx="3009900" cy="21235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5016" cy="213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359" w:rsidRDefault="00322359" w:rsidP="00322359">
      <w:pPr>
        <w:rPr>
          <w:sz w:val="20"/>
          <w:szCs w:val="20"/>
        </w:rPr>
      </w:pPr>
      <w:r>
        <w:rPr>
          <w:sz w:val="20"/>
          <w:szCs w:val="20"/>
        </w:rPr>
        <w:t xml:space="preserve">Exponentially distributed </w:t>
      </w:r>
      <w:proofErr w:type="spellStart"/>
      <w:r>
        <w:rPr>
          <w:sz w:val="20"/>
          <w:szCs w:val="20"/>
        </w:rPr>
        <w:t>interspike</w:t>
      </w:r>
      <w:proofErr w:type="spellEnd"/>
      <w:r>
        <w:rPr>
          <w:sz w:val="20"/>
          <w:szCs w:val="20"/>
        </w:rPr>
        <w:t xml:space="preserve"> intervals can be seen. To see spikes versus time steps raster plot is used.</w:t>
      </w:r>
    </w:p>
    <w:p w:rsidR="00322359" w:rsidRDefault="00322359" w:rsidP="00322359">
      <w:pPr>
        <w:rPr>
          <w:sz w:val="20"/>
          <w:szCs w:val="20"/>
        </w:rPr>
      </w:pPr>
    </w:p>
    <w:p w:rsidR="00322359" w:rsidRDefault="00322359" w:rsidP="00BF3B81">
      <w:pPr>
        <w:jc w:val="center"/>
        <w:rPr>
          <w:sz w:val="20"/>
          <w:szCs w:val="20"/>
        </w:rPr>
      </w:pPr>
    </w:p>
    <w:p w:rsidR="00322359" w:rsidRDefault="00322359" w:rsidP="00BF3B81">
      <w:pPr>
        <w:jc w:val="center"/>
        <w:rPr>
          <w:sz w:val="20"/>
          <w:szCs w:val="20"/>
        </w:rPr>
      </w:pPr>
    </w:p>
    <w:p w:rsidR="00BF3B81" w:rsidRDefault="00BF3B81" w:rsidP="00BF3B81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4FCF6245" wp14:editId="3A2832F9">
            <wp:extent cx="2999848" cy="2151957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0941" cy="216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E93" w:rsidRDefault="00704E93" w:rsidP="00291627">
      <w:pPr>
        <w:rPr>
          <w:sz w:val="20"/>
          <w:szCs w:val="20"/>
        </w:rPr>
      </w:pPr>
    </w:p>
    <w:p w:rsidR="00704E93" w:rsidRPr="00704E93" w:rsidRDefault="00704E93" w:rsidP="00291627">
      <w:pPr>
        <w:rPr>
          <w:sz w:val="20"/>
          <w:szCs w:val="20"/>
        </w:rPr>
      </w:pPr>
    </w:p>
    <w:sectPr w:rsidR="00704E93" w:rsidRPr="00704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624C2"/>
    <w:multiLevelType w:val="hybridMultilevel"/>
    <w:tmpl w:val="7CA67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A2AA9"/>
    <w:multiLevelType w:val="hybridMultilevel"/>
    <w:tmpl w:val="285E1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E505B"/>
    <w:multiLevelType w:val="hybridMultilevel"/>
    <w:tmpl w:val="8C1A6D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EA7765"/>
    <w:multiLevelType w:val="hybridMultilevel"/>
    <w:tmpl w:val="33A24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627"/>
    <w:rsid w:val="000335F6"/>
    <w:rsid w:val="00291627"/>
    <w:rsid w:val="00322359"/>
    <w:rsid w:val="004953ED"/>
    <w:rsid w:val="004A4391"/>
    <w:rsid w:val="004B511C"/>
    <w:rsid w:val="00503BB7"/>
    <w:rsid w:val="00704E93"/>
    <w:rsid w:val="008D1FF5"/>
    <w:rsid w:val="0097436C"/>
    <w:rsid w:val="00BF3B81"/>
    <w:rsid w:val="00E343BC"/>
    <w:rsid w:val="00E9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872EA-1300-4BD5-8D04-21143EC17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E93"/>
    <w:pPr>
      <w:ind w:left="720"/>
      <w:contextualSpacing/>
    </w:pPr>
  </w:style>
  <w:style w:type="character" w:customStyle="1" w:styleId="sa7b5750321">
    <w:name w:val="sa7b5750321"/>
    <w:basedOn w:val="DefaultParagraphFont"/>
    <w:rsid w:val="00BF3B81"/>
    <w:rPr>
      <w:strike w:val="0"/>
      <w:dstrike w:val="0"/>
      <w:color w:val="3C763D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8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40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9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2020-05-12T20:34:00Z</dcterms:created>
  <dcterms:modified xsi:type="dcterms:W3CDTF">2020-05-12T20:34:00Z</dcterms:modified>
</cp:coreProperties>
</file>