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80"/>
        <w:jc w:val="left"/>
      </w:pPr>
      <w:r>
        <w:rPr>
          <w:rFonts w:ascii="Arial" w:hAnsi="Arial"/>
          <w:b/>
          <w:i w:val="0"/>
          <w:color w:val="000000"/>
          <w:sz w:val="40"/>
        </w:rPr>
        <w:t>Free Job Search Guide for India Data Engineering and AI Roles</w:t>
      </w:r>
    </w:p>
    <w:p>
      <w:pPr>
        <w:spacing w:after="160"/>
      </w:pPr>
      <w:r>
        <w:rPr>
          <w:rFonts w:ascii="Arial" w:hAnsi="Arial"/>
          <w:b w:val="0"/>
          <w:i/>
          <w:color w:val="4B5563"/>
          <w:sz w:val="20"/>
        </w:rPr>
        <w:t>Clickable platforms, a practical priority order, and a 30 day application routine</w:t>
      </w:r>
    </w:p>
    <w:p>
      <w:pPr>
        <w:spacing w:after="140" w:line="269" w:lineRule="auto"/>
      </w:pPr>
      <w:r>
        <w:rPr>
          <w:rFonts w:ascii="Arial" w:hAnsi="Arial"/>
          <w:b/>
          <w:i w:val="0"/>
          <w:color w:val="1F2937"/>
          <w:sz w:val="19"/>
        </w:rPr>
        <w:t xml:space="preserve">Use this as your personal job-search bookmark sheet. </w:t>
      </w:r>
      <w:r>
        <w:rPr>
          <w:rFonts w:ascii="Arial" w:hAnsi="Arial"/>
          <w:b w:val="0"/>
          <w:i w:val="0"/>
          <w:color w:val="1F2937"/>
          <w:sz w:val="19"/>
        </w:rPr>
        <w:t>Every site below has a free route for searching roles or applying. Some may advertise optional paid courses, subscriptions, or tools; skip those. Never pay a job-registration, interview, verification, training, or equipment fee.</w:t>
      </w:r>
    </w:p>
    <w:p>
      <w:pPr>
        <w:pStyle w:val="Heading1"/>
        <w:spacing w:before="260" w:after="100"/>
      </w:pPr>
      <w:r>
        <w:rPr>
          <w:rFonts w:ascii="Arial" w:hAnsi="Arial"/>
          <w:b/>
          <w:i w:val="0"/>
          <w:color w:val="000000"/>
          <w:sz w:val="26"/>
        </w:rPr>
        <w:t>Start Here Every Day</w:t>
      </w:r>
    </w:p>
    <w:p>
      <w:pPr>
        <w:spacing w:after="100" w:line="259" w:lineRule="auto"/>
      </w:pPr>
      <w:r>
        <w:rPr>
          <w:rFonts w:ascii="Arial" w:hAnsi="Arial"/>
          <w:b/>
          <w:i w:val="0"/>
          <w:color w:val="1F2937"/>
          <w:sz w:val="19"/>
        </w:rPr>
        <w:t xml:space="preserve">Do not try to actively use every website every day. </w:t>
      </w:r>
      <w:r>
        <w:rPr>
          <w:rFonts w:ascii="Arial" w:hAnsi="Arial"/>
          <w:b w:val="0"/>
          <w:i w:val="0"/>
          <w:color w:val="1F2937"/>
          <w:sz w:val="19"/>
        </w:rPr>
        <w:t>Open the eight resources below first. Target roles such as Data Engineer, Azure Data Engineer, ETL Developer, PySpark Developer, Python Data Engineer, Cloud Data Engineer, and Data Quality Engineer. Apply only when the work matches your actual skills.</w:t>
      </w:r>
    </w:p>
    <w:tbl>
      <w:tblPr>
        <w:tblW w:type="auto" w:w="0"/>
        <w:jc w:val="center"/>
        <w:tblLayout w:type="fixed"/>
        <w:tblLook w:firstColumn="1" w:firstRow="1" w:lastColumn="0" w:lastRow="0" w:noHBand="0" w:noVBand="1" w:val="04A0"/>
      </w:tblPr>
      <w:tblGrid>
        <w:gridCol w:w="2642"/>
        <w:gridCol w:w="2642"/>
        <w:gridCol w:w="2642"/>
        <w:gridCol w:w="2642"/>
      </w:tblGrid>
      <w:tr>
        <w:trPr>
          <w:tblHeader w:val="true"/>
        </w:trPr>
        <w:tc>
          <w:tcPr>
            <w:tcW w:type="dxa" w:w="1987"/>
            <w:shd w:fill="163A5F"/>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spacing w:before="0" w:after="0" w:line="245" w:lineRule="auto"/>
            </w:pPr>
            <w:r>
              <w:rPr>
                <w:rFonts w:ascii="Arial" w:hAnsi="Arial"/>
                <w:b/>
                <w:i w:val="0"/>
                <w:color w:val="FFFFFF"/>
                <w:sz w:val="17"/>
              </w:rPr>
              <w:t>Platform</w:t>
            </w:r>
          </w:p>
        </w:tc>
        <w:tc>
          <w:tcPr>
            <w:tcW w:type="dxa" w:w="2506"/>
            <w:shd w:fill="163A5F"/>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spacing w:before="0" w:after="0" w:line="245" w:lineRule="auto"/>
            </w:pPr>
            <w:r>
              <w:rPr>
                <w:rFonts w:ascii="Arial" w:hAnsi="Arial"/>
                <w:b/>
                <w:i w:val="0"/>
                <w:color w:val="FFFFFF"/>
                <w:sz w:val="17"/>
              </w:rPr>
              <w:t>Why it matters</w:t>
            </w:r>
          </w:p>
        </w:tc>
        <w:tc>
          <w:tcPr>
            <w:tcW w:type="dxa" w:w="979"/>
            <w:shd w:fill="163A5F"/>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spacing w:before="0" w:after="0" w:line="245" w:lineRule="auto"/>
            </w:pPr>
            <w:r>
              <w:rPr>
                <w:rFonts w:ascii="Arial" w:hAnsi="Arial"/>
                <w:b/>
                <w:i w:val="0"/>
                <w:color w:val="FFFFFF"/>
                <w:sz w:val="17"/>
              </w:rPr>
              <w:t>Check</w:t>
            </w:r>
          </w:p>
        </w:tc>
        <w:tc>
          <w:tcPr>
            <w:tcW w:type="dxa" w:w="4320"/>
            <w:shd w:fill="163A5F"/>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spacing w:before="0" w:after="0" w:line="245" w:lineRule="auto"/>
            </w:pPr>
            <w:r>
              <w:rPr>
                <w:rFonts w:ascii="Arial" w:hAnsi="Arial"/>
                <w:b/>
                <w:i w:val="0"/>
                <w:color w:val="FFFFFF"/>
                <w:sz w:val="17"/>
              </w:rPr>
              <w:t>Best way to use it</w:t>
            </w:r>
          </w:p>
        </w:tc>
      </w:tr>
      <w:tr>
        <w:trPr>
          <w:cantSplit/>
        </w:trPr>
        <w:tc>
          <w:tcPr>
            <w:tcW w:type="dxa" w:w="1987"/>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hyperlink r:id="rId9">
              <w:r>
                <w:rPr>
                  <w:color w:val="0B5CAD"/>
                  <w:u w:val="single"/>
                  <w:rFonts w:ascii="Arial" w:hAnsi="Arial"/>
                  <w:sz w:val="17"/>
                  <w:b/>
                </w:rPr>
                <w:t>YC Work at a Startup India</w:t>
              </w:r>
            </w:hyperlink>
          </w:p>
        </w:tc>
        <w:tc>
          <w:tcPr>
            <w:tcW w:type="dxa" w:w="2506"/>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Startup roles, sometimes with direct founder or small-team access.</w:t>
            </w:r>
          </w:p>
        </w:tc>
        <w:tc>
          <w:tcPr>
            <w:tcW w:type="dxa" w:w="979"/>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Daily</w:t>
            </w:r>
          </w:p>
        </w:tc>
        <w:tc>
          <w:tcPr>
            <w:tcW w:type="dxa" w:w="4320"/>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Search Data Engineer, Python, ETL, analytics, and cloud roles. Apply early after a new post appears.</w:t>
            </w:r>
          </w:p>
        </w:tc>
      </w:tr>
      <w:tr>
        <w:trPr>
          <w:cantSplit/>
        </w:trPr>
        <w:tc>
          <w:tcPr>
            <w:tcW w:type="dxa" w:w="1987"/>
            <w:vAlign w:val="center"/>
            <w:shd w:fill="EAF3FB"/>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hyperlink r:id="rId10">
              <w:r>
                <w:rPr>
                  <w:color w:val="0B5CAD"/>
                  <w:u w:val="single"/>
                  <w:rFonts w:ascii="Arial" w:hAnsi="Arial"/>
                  <w:sz w:val="17"/>
                  <w:b/>
                </w:rPr>
                <w:t>Hasjob India</w:t>
              </w:r>
            </w:hyperlink>
          </w:p>
        </w:tc>
        <w:tc>
          <w:tcPr>
            <w:tcW w:type="dxa" w:w="2506"/>
            <w:vAlign w:val="center"/>
            <w:shd w:fill="EAF3FB"/>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India tech and startup board with a more focused audience than mass boards.</w:t>
            </w:r>
          </w:p>
        </w:tc>
        <w:tc>
          <w:tcPr>
            <w:tcW w:type="dxa" w:w="979"/>
            <w:vAlign w:val="center"/>
            <w:shd w:fill="EAF3FB"/>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Daily</w:t>
            </w:r>
          </w:p>
        </w:tc>
        <w:tc>
          <w:tcPr>
            <w:tcW w:type="dxa" w:w="4320"/>
            <w:vAlign w:val="center"/>
            <w:shd w:fill="EAF3FB"/>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Use it for direct job posts. Prefer the original employer application link when one is supplied.</w:t>
            </w:r>
          </w:p>
        </w:tc>
      </w:tr>
      <w:tr>
        <w:trPr>
          <w:cantSplit/>
        </w:trPr>
        <w:tc>
          <w:tcPr>
            <w:tcW w:type="dxa" w:w="1987"/>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hyperlink r:id="rId11">
              <w:r>
                <w:rPr>
                  <w:color w:val="0B5CAD"/>
                  <w:u w:val="single"/>
                  <w:rFonts w:ascii="Arial" w:hAnsi="Arial"/>
                  <w:sz w:val="17"/>
                  <w:b/>
                </w:rPr>
                <w:t>Datavaan</w:t>
              </w:r>
            </w:hyperlink>
          </w:p>
        </w:tc>
        <w:tc>
          <w:tcPr>
            <w:tcW w:type="dxa" w:w="2506"/>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Curated India data, analytics, AI, and machine learning openings.</w:t>
            </w:r>
          </w:p>
        </w:tc>
        <w:tc>
          <w:tcPr>
            <w:tcW w:type="dxa" w:w="979"/>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Daily</w:t>
            </w:r>
          </w:p>
        </w:tc>
        <w:tc>
          <w:tcPr>
            <w:tcW w:type="dxa" w:w="4320"/>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Set job alerts if offered. Use keywords Data Engineer, Azure, Python, SQL, and PySpark.</w:t>
            </w:r>
          </w:p>
        </w:tc>
      </w:tr>
      <w:tr>
        <w:trPr>
          <w:cantSplit/>
        </w:trPr>
        <w:tc>
          <w:tcPr>
            <w:tcW w:type="dxa" w:w="1987"/>
            <w:vAlign w:val="center"/>
            <w:shd w:fill="EAF3FB"/>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hyperlink r:id="rId12">
              <w:r>
                <w:rPr>
                  <w:color w:val="0B5CAD"/>
                  <w:u w:val="single"/>
                  <w:rFonts w:ascii="Arial" w:hAnsi="Arial"/>
                  <w:sz w:val="17"/>
                  <w:b/>
                </w:rPr>
                <w:t>DataMLJobs</w:t>
              </w:r>
            </w:hyperlink>
          </w:p>
        </w:tc>
        <w:tc>
          <w:tcPr>
            <w:tcW w:type="dxa" w:w="2506"/>
            <w:vAlign w:val="center"/>
            <w:shd w:fill="EAF3FB"/>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Niche data, analytics, AI, and engineering roles with free alerts.</w:t>
            </w:r>
          </w:p>
        </w:tc>
        <w:tc>
          <w:tcPr>
            <w:tcW w:type="dxa" w:w="979"/>
            <w:vAlign w:val="center"/>
            <w:shd w:fill="EAF3FB"/>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Daily</w:t>
            </w:r>
          </w:p>
        </w:tc>
        <w:tc>
          <w:tcPr>
            <w:tcW w:type="dxa" w:w="4320"/>
            <w:vAlign w:val="center"/>
            <w:shd w:fill="EAF3FB"/>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Use it as a specialist feed, not as your only source. Check fresh listings first.</w:t>
            </w:r>
          </w:p>
        </w:tc>
      </w:tr>
      <w:tr>
        <w:trPr>
          <w:cantSplit/>
        </w:trPr>
        <w:tc>
          <w:tcPr>
            <w:tcW w:type="dxa" w:w="1987"/>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hyperlink r:id="rId13">
              <w:r>
                <w:rPr>
                  <w:color w:val="0B5CAD"/>
                  <w:u w:val="single"/>
                  <w:rFonts w:ascii="Arial" w:hAnsi="Arial"/>
                  <w:sz w:val="17"/>
                  <w:b/>
                </w:rPr>
                <w:t>HackerEarth Hiring Radar</w:t>
              </w:r>
            </w:hyperlink>
          </w:p>
        </w:tc>
        <w:tc>
          <w:tcPr>
            <w:tcW w:type="dxa" w:w="2506"/>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Curated developer roles and employer hiring challenges.</w:t>
            </w:r>
          </w:p>
        </w:tc>
        <w:tc>
          <w:tcPr>
            <w:tcW w:type="dxa" w:w="979"/>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Twice weekly</w:t>
            </w:r>
          </w:p>
        </w:tc>
        <w:tc>
          <w:tcPr>
            <w:tcW w:type="dxa" w:w="4320"/>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Register free. Do relevant challenges because they can create a visible hiring signal.</w:t>
            </w:r>
          </w:p>
        </w:tc>
      </w:tr>
      <w:tr>
        <w:trPr>
          <w:cantSplit/>
        </w:trPr>
        <w:tc>
          <w:tcPr>
            <w:tcW w:type="dxa" w:w="1987"/>
            <w:vAlign w:val="center"/>
            <w:shd w:fill="EAF3FB"/>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hyperlink r:id="rId14">
              <w:r>
                <w:rPr>
                  <w:color w:val="0B5CAD"/>
                  <w:u w:val="single"/>
                  <w:rFonts w:ascii="Arial" w:hAnsi="Arial"/>
                  <w:sz w:val="17"/>
                  <w:b/>
                </w:rPr>
                <w:t>DataTalks Club Jobs</w:t>
              </w:r>
            </w:hyperlink>
          </w:p>
        </w:tc>
        <w:tc>
          <w:tcPr>
            <w:tcW w:type="dxa" w:w="2506"/>
            <w:vAlign w:val="center"/>
            <w:shd w:fill="EAF3FB"/>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Data community jobs page and free Slack community.</w:t>
            </w:r>
          </w:p>
        </w:tc>
        <w:tc>
          <w:tcPr>
            <w:tcW w:type="dxa" w:w="979"/>
            <w:vAlign w:val="center"/>
            <w:shd w:fill="EAF3FB"/>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Three times weekly</w:t>
            </w:r>
          </w:p>
        </w:tc>
        <w:tc>
          <w:tcPr>
            <w:tcW w:type="dxa" w:w="4320"/>
            <w:vAlign w:val="center"/>
            <w:shd w:fill="EAF3FB"/>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Join the community and monitor job channels. Write one concise availability post, not daily spam.</w:t>
            </w:r>
          </w:p>
        </w:tc>
      </w:tr>
      <w:tr>
        <w:trPr>
          <w:cantSplit/>
        </w:trPr>
        <w:tc>
          <w:tcPr>
            <w:tcW w:type="dxa" w:w="1987"/>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hyperlink r:id="rId15">
              <w:r>
                <w:rPr>
                  <w:color w:val="0B5CAD"/>
                  <w:u w:val="single"/>
                  <w:rFonts w:ascii="Arial" w:hAnsi="Arial"/>
                  <w:sz w:val="17"/>
                  <w:b/>
                </w:rPr>
                <w:t>MLOps Community Jobs</w:t>
              </w:r>
            </w:hyperlink>
          </w:p>
        </w:tc>
        <w:tc>
          <w:tcPr>
            <w:tcW w:type="dxa" w:w="2506"/>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Niche ML, data-platform, and MLOps community job board.</w:t>
            </w:r>
          </w:p>
        </w:tc>
        <w:tc>
          <w:tcPr>
            <w:tcW w:type="dxa" w:w="979"/>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Twice weekly</w:t>
            </w:r>
          </w:p>
        </w:tc>
        <w:tc>
          <w:tcPr>
            <w:tcW w:type="dxa" w:w="4320"/>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Best for ML platform, data engineering, and cloud-adjacent roles. Join its free community if helpful.</w:t>
            </w:r>
          </w:p>
        </w:tc>
      </w:tr>
      <w:tr>
        <w:trPr>
          <w:cantSplit/>
        </w:trPr>
        <w:tc>
          <w:tcPr>
            <w:tcW w:type="dxa" w:w="1987"/>
            <w:vAlign w:val="center"/>
            <w:shd w:fill="EAF3FB"/>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hyperlink r:id="rId16">
              <w:r>
                <w:rPr>
                  <w:color w:val="0B5CAD"/>
                  <w:u w:val="single"/>
                  <w:rFonts w:ascii="Arial" w:hAnsi="Arial"/>
                  <w:sz w:val="17"/>
                  <w:b/>
                </w:rPr>
                <w:t>Himalayas</w:t>
              </w:r>
            </w:hyperlink>
          </w:p>
        </w:tc>
        <w:tc>
          <w:tcPr>
            <w:tcW w:type="dxa" w:w="2506"/>
            <w:vAlign w:val="center"/>
            <w:shd w:fill="EAF3FB"/>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Remote jobs and a free application tracker.</w:t>
            </w:r>
          </w:p>
        </w:tc>
        <w:tc>
          <w:tcPr>
            <w:tcW w:type="dxa" w:w="979"/>
            <w:vAlign w:val="center"/>
            <w:shd w:fill="EAF3FB"/>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Daily</w:t>
            </w:r>
          </w:p>
        </w:tc>
        <w:tc>
          <w:tcPr>
            <w:tcW w:type="dxa" w:w="4320"/>
            <w:vAlign w:val="center"/>
            <w:shd w:fill="EAF3FB"/>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Use only roles explicitly open to India or your location. Do not spend time on location-restricted posts.</w:t>
            </w:r>
          </w:p>
        </w:tc>
      </w:tr>
    </w:tbl>
    <w:p>
      <w:pPr>
        <w:spacing w:after="20"/>
      </w:pPr>
    </w:p>
    <w:p>
      <w:pPr>
        <w:pStyle w:val="Heading1"/>
        <w:spacing w:before="260" w:after="100"/>
      </w:pPr>
      <w:r>
        <w:rPr>
          <w:rFonts w:ascii="Arial" w:hAnsi="Arial"/>
          <w:b/>
          <w:i w:val="0"/>
          <w:color w:val="000000"/>
          <w:sz w:val="26"/>
        </w:rPr>
        <w:t>More Free Platforms to Check Weekly</w:t>
      </w:r>
    </w:p>
    <w:p>
      <w:pPr>
        <w:spacing w:after="100"/>
      </w:pPr>
      <w:r>
        <w:rPr>
          <w:rFonts w:ascii="Arial" w:hAnsi="Arial"/>
          <w:b/>
          <w:i w:val="0"/>
          <w:color w:val="1F2937"/>
          <w:sz w:val="18"/>
        </w:rPr>
        <w:t xml:space="preserve">These are useful extra sources. </w:t>
      </w:r>
      <w:r>
        <w:rPr>
          <w:rFonts w:ascii="Arial" w:hAnsi="Arial"/>
          <w:b w:val="0"/>
          <w:i w:val="0"/>
          <w:color w:val="1F2937"/>
          <w:sz w:val="18"/>
        </w:rPr>
        <w:t>Use them two or three times a week after the priority list. For aggregators, treat the listing as discovery and apply through the original company career page whenever possible.</w:t>
      </w:r>
    </w:p>
    <w:tbl>
      <w:tblPr>
        <w:tblW w:type="auto" w:w="0"/>
        <w:jc w:val="center"/>
        <w:tblLayout w:type="fixed"/>
        <w:tblLook w:firstColumn="1" w:firstRow="1" w:lastColumn="0" w:lastRow="0" w:noHBand="0" w:noVBand="1" w:val="04A0"/>
      </w:tblPr>
      <w:tblGrid>
        <w:gridCol w:w="3523"/>
        <w:gridCol w:w="3523"/>
        <w:gridCol w:w="3523"/>
      </w:tblGrid>
      <w:tr>
        <w:trPr>
          <w:tblHeader w:val="true"/>
        </w:trPr>
        <w:tc>
          <w:tcPr>
            <w:tcW w:type="dxa" w:w="2189"/>
            <w:shd w:fill="163A5F"/>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spacing w:before="0" w:after="0" w:line="245" w:lineRule="auto"/>
            </w:pPr>
            <w:r>
              <w:rPr>
                <w:rFonts w:ascii="Arial" w:hAnsi="Arial"/>
                <w:b/>
                <w:i w:val="0"/>
                <w:color w:val="FFFFFF"/>
                <w:sz w:val="17"/>
              </w:rPr>
              <w:t>Platform</w:t>
            </w:r>
          </w:p>
        </w:tc>
        <w:tc>
          <w:tcPr>
            <w:tcW w:type="dxa" w:w="3312"/>
            <w:shd w:fill="163A5F"/>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spacing w:before="0" w:after="0" w:line="245" w:lineRule="auto"/>
            </w:pPr>
            <w:r>
              <w:rPr>
                <w:rFonts w:ascii="Arial" w:hAnsi="Arial"/>
                <w:b/>
                <w:i w:val="0"/>
                <w:color w:val="FFFFFF"/>
                <w:sz w:val="17"/>
              </w:rPr>
              <w:t>What it is</w:t>
            </w:r>
          </w:p>
        </w:tc>
        <w:tc>
          <w:tcPr>
            <w:tcW w:type="dxa" w:w="4291"/>
            <w:shd w:fill="163A5F"/>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spacing w:before="0" w:after="0" w:line="245" w:lineRule="auto"/>
            </w:pPr>
            <w:r>
              <w:rPr>
                <w:rFonts w:ascii="Arial" w:hAnsi="Arial"/>
                <w:b/>
                <w:i w:val="0"/>
                <w:color w:val="FFFFFF"/>
                <w:sz w:val="17"/>
              </w:rPr>
              <w:t>How to use it</w:t>
            </w:r>
          </w:p>
        </w:tc>
      </w:tr>
      <w:tr>
        <w:trPr>
          <w:cantSplit/>
        </w:trPr>
        <w:tc>
          <w:tcPr>
            <w:tcW w:type="dxa" w:w="2189"/>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hyperlink r:id="rId17">
              <w:r>
                <w:rPr>
                  <w:color w:val="0B5CAD"/>
                  <w:u w:val="single"/>
                  <w:rFonts w:ascii="Arial" w:hAnsi="Arial"/>
                  <w:sz w:val="17"/>
                  <w:b/>
                </w:rPr>
                <w:t>Analytics Vidhya Jobs</w:t>
              </w:r>
            </w:hyperlink>
          </w:p>
        </w:tc>
        <w:tc>
          <w:tcPr>
            <w:tcW w:type="dxa" w:w="3312"/>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Data, analytics, Python, and AI-focused job board.</w:t>
            </w:r>
          </w:p>
        </w:tc>
        <w:tc>
          <w:tcPr>
            <w:tcW w:type="dxa" w:w="4291"/>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Good for data and analyst roles; filter by experience and recent posts.</w:t>
            </w:r>
          </w:p>
        </w:tc>
      </w:tr>
      <w:tr>
        <w:trPr>
          <w:cantSplit/>
        </w:trPr>
        <w:tc>
          <w:tcPr>
            <w:tcW w:type="dxa" w:w="2189"/>
            <w:vAlign w:val="center"/>
            <w:shd w:fill="EAF3FB"/>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hyperlink r:id="rId18">
              <w:r>
                <w:rPr>
                  <w:color w:val="0B5CAD"/>
                  <w:u w:val="single"/>
                  <w:rFonts w:ascii="Arial" w:hAnsi="Arial"/>
                  <w:sz w:val="17"/>
                  <w:b/>
                </w:rPr>
                <w:t>Unstop Job Portal</w:t>
              </w:r>
            </w:hyperlink>
          </w:p>
        </w:tc>
        <w:tc>
          <w:tcPr>
            <w:tcW w:type="dxa" w:w="3312"/>
            <w:vAlign w:val="center"/>
            <w:shd w:fill="EAF3FB"/>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Jobs plus hiring challenges for students and early-career candidates.</w:t>
            </w:r>
          </w:p>
        </w:tc>
        <w:tc>
          <w:tcPr>
            <w:tcW w:type="dxa" w:w="4291"/>
            <w:vAlign w:val="center"/>
            <w:shd w:fill="EAF3FB"/>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Select free jobs or challenges only. A relevant challenge can be worth more than random applications.</w:t>
            </w:r>
          </w:p>
        </w:tc>
      </w:tr>
      <w:tr>
        <w:trPr>
          <w:cantSplit/>
        </w:trPr>
        <w:tc>
          <w:tcPr>
            <w:tcW w:type="dxa" w:w="2189"/>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hyperlink r:id="rId19">
              <w:r>
                <w:rPr>
                  <w:color w:val="0B5CAD"/>
                  <w:u w:val="single"/>
                  <w:rFonts w:ascii="Arial" w:hAnsi="Arial"/>
                  <w:sz w:val="17"/>
                  <w:b/>
                </w:rPr>
                <w:t>National Career Service</w:t>
              </w:r>
            </w:hyperlink>
          </w:p>
        </w:tc>
        <w:tc>
          <w:tcPr>
            <w:tcW w:type="dxa" w:w="3312"/>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Government of India employment portal and job-fair source.</w:t>
            </w:r>
          </w:p>
        </w:tc>
        <w:tc>
          <w:tcPr>
            <w:tcW w:type="dxa" w:w="4291"/>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Use it as an official free backup; never pay any third party claiming to register you there.</w:t>
            </w:r>
          </w:p>
        </w:tc>
      </w:tr>
      <w:tr>
        <w:trPr>
          <w:cantSplit/>
        </w:trPr>
        <w:tc>
          <w:tcPr>
            <w:tcW w:type="dxa" w:w="2189"/>
            <w:vAlign w:val="center"/>
            <w:shd w:fill="EAF3FB"/>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hyperlink r:id="rId20">
              <w:r>
                <w:rPr>
                  <w:color w:val="0B5CAD"/>
                  <w:u w:val="single"/>
                  <w:rFonts w:ascii="Arial" w:hAnsi="Arial"/>
                  <w:sz w:val="17"/>
                  <w:b/>
                </w:rPr>
                <w:t>Hyriko</w:t>
              </w:r>
            </w:hyperlink>
          </w:p>
        </w:tc>
        <w:tc>
          <w:tcPr>
            <w:tcW w:type="dxa" w:w="3312"/>
            <w:vAlign w:val="center"/>
            <w:shd w:fill="EAF3FB"/>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Fresher and early-career jobs with alerts.</w:t>
            </w:r>
          </w:p>
        </w:tc>
        <w:tc>
          <w:tcPr>
            <w:tcW w:type="dxa" w:w="4291"/>
            <w:vAlign w:val="center"/>
            <w:shd w:fill="EAF3FB"/>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Check daily alerts, then verify and apply on the employer's own site.</w:t>
            </w:r>
          </w:p>
        </w:tc>
      </w:tr>
      <w:tr>
        <w:trPr>
          <w:cantSplit/>
        </w:trPr>
        <w:tc>
          <w:tcPr>
            <w:tcW w:type="dxa" w:w="2189"/>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hyperlink r:id="rId21">
              <w:r>
                <w:rPr>
                  <w:color w:val="0B5CAD"/>
                  <w:u w:val="single"/>
                  <w:rFonts w:ascii="Arial" w:hAnsi="Arial"/>
                  <w:sz w:val="17"/>
                  <w:b/>
                </w:rPr>
                <w:t>RoleBurst</w:t>
              </w:r>
            </w:hyperlink>
          </w:p>
        </w:tc>
        <w:tc>
          <w:tcPr>
            <w:tcW w:type="dxa" w:w="3312"/>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India-first role aggregator covering career pages and hiring posts.</w:t>
            </w:r>
          </w:p>
        </w:tc>
        <w:tc>
          <w:tcPr>
            <w:tcW w:type="dxa" w:w="4291"/>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Useful for fast discovery. Verify the company and use the original application page.</w:t>
            </w:r>
          </w:p>
        </w:tc>
      </w:tr>
      <w:tr>
        <w:trPr>
          <w:cantSplit/>
        </w:trPr>
        <w:tc>
          <w:tcPr>
            <w:tcW w:type="dxa" w:w="2189"/>
            <w:vAlign w:val="center"/>
            <w:shd w:fill="EAF3FB"/>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hyperlink r:id="rId22">
              <w:r>
                <w:rPr>
                  <w:color w:val="0B5CAD"/>
                  <w:u w:val="single"/>
                  <w:rFonts w:ascii="Arial" w:hAnsi="Arial"/>
                  <w:sz w:val="17"/>
                  <w:b/>
                </w:rPr>
                <w:t>Zobhira</w:t>
              </w:r>
            </w:hyperlink>
          </w:p>
        </w:tc>
        <w:tc>
          <w:tcPr>
            <w:tcW w:type="dxa" w:w="3312"/>
            <w:vAlign w:val="center"/>
            <w:shd w:fill="EAF3FB"/>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Technical jobs, contests, and early-career discovery.</w:t>
            </w:r>
          </w:p>
        </w:tc>
        <w:tc>
          <w:tcPr>
            <w:tcW w:type="dxa" w:w="4291"/>
            <w:vAlign w:val="center"/>
            <w:shd w:fill="EAF3FB"/>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Use for tech openings and contests; do not pay for access.</w:t>
            </w:r>
          </w:p>
        </w:tc>
      </w:tr>
      <w:tr>
        <w:trPr>
          <w:cantSplit/>
        </w:trPr>
        <w:tc>
          <w:tcPr>
            <w:tcW w:type="dxa" w:w="2189"/>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hyperlink r:id="rId23">
              <w:r>
                <w:rPr>
                  <w:color w:val="0B5CAD"/>
                  <w:u w:val="single"/>
                  <w:rFonts w:ascii="Arial" w:hAnsi="Arial"/>
                  <w:sz w:val="17"/>
                  <w:b/>
                </w:rPr>
                <w:t>EmployFor</w:t>
              </w:r>
            </w:hyperlink>
          </w:p>
        </w:tc>
        <w:tc>
          <w:tcPr>
            <w:tcW w:type="dxa" w:w="3312"/>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IT job aggregator for India.</w:t>
            </w:r>
          </w:p>
        </w:tc>
        <w:tc>
          <w:tcPr>
            <w:tcW w:type="dxa" w:w="4291"/>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Use as a fresh-listings scanner; do not rely on an aggregator as proof that a role is active.</w:t>
            </w:r>
          </w:p>
        </w:tc>
      </w:tr>
      <w:tr>
        <w:trPr>
          <w:cantSplit/>
        </w:trPr>
        <w:tc>
          <w:tcPr>
            <w:tcW w:type="dxa" w:w="2189"/>
            <w:vAlign w:val="center"/>
            <w:shd w:fill="EAF3FB"/>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hyperlink r:id="rId24">
              <w:r>
                <w:rPr>
                  <w:color w:val="0B5CAD"/>
                  <w:u w:val="single"/>
                  <w:rFonts w:ascii="Arial" w:hAnsi="Arial"/>
                  <w:sz w:val="17"/>
                  <w:b/>
                </w:rPr>
                <w:t>Talentd</w:t>
              </w:r>
            </w:hyperlink>
          </w:p>
        </w:tc>
        <w:tc>
          <w:tcPr>
            <w:tcW w:type="dxa" w:w="3312"/>
            <w:vAlign w:val="center"/>
            <w:shd w:fill="EAF3FB"/>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Engineering, analyst, developer, and fresher opportunities.</w:t>
            </w:r>
          </w:p>
        </w:tc>
        <w:tc>
          <w:tcPr>
            <w:tcW w:type="dxa" w:w="4291"/>
            <w:vAlign w:val="center"/>
            <w:shd w:fill="EAF3FB"/>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Create a free profile only if it takes a few minutes; then prioritize active roles.</w:t>
            </w:r>
          </w:p>
        </w:tc>
      </w:tr>
      <w:tr>
        <w:trPr>
          <w:cantSplit/>
        </w:trPr>
        <w:tc>
          <w:tcPr>
            <w:tcW w:type="dxa" w:w="2189"/>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hyperlink r:id="rId25">
              <w:r>
                <w:rPr>
                  <w:color w:val="0B5CAD"/>
                  <w:u w:val="single"/>
                  <w:rFonts w:ascii="Arial" w:hAnsi="Arial"/>
                  <w:sz w:val="17"/>
                  <w:b/>
                </w:rPr>
                <w:t>Uplers</w:t>
              </w:r>
            </w:hyperlink>
          </w:p>
        </w:tc>
        <w:tc>
          <w:tcPr>
            <w:tcW w:type="dxa" w:w="3312"/>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Remote and contract opportunities, including India-eligible roles.</w:t>
            </w:r>
          </w:p>
        </w:tc>
        <w:tc>
          <w:tcPr>
            <w:tcW w:type="dxa" w:w="4291"/>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Use the free candidate path. Read work location and employment type carefully.</w:t>
            </w:r>
          </w:p>
        </w:tc>
      </w:tr>
      <w:tr>
        <w:trPr>
          <w:cantSplit/>
        </w:trPr>
        <w:tc>
          <w:tcPr>
            <w:tcW w:type="dxa" w:w="2189"/>
            <w:vAlign w:val="center"/>
            <w:shd w:fill="EAF3FB"/>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hyperlink r:id="rId26">
              <w:r>
                <w:rPr>
                  <w:color w:val="0B5CAD"/>
                  <w:u w:val="single"/>
                  <w:rFonts w:ascii="Arial" w:hAnsi="Arial"/>
                  <w:sz w:val="17"/>
                  <w:b/>
                </w:rPr>
                <w:t>HerKey</w:t>
              </w:r>
            </w:hyperlink>
          </w:p>
        </w:tc>
        <w:tc>
          <w:tcPr>
            <w:tcW w:type="dxa" w:w="3312"/>
            <w:vAlign w:val="center"/>
            <w:shd w:fill="EAF3FB"/>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Women-focused career and job platform.</w:t>
            </w:r>
          </w:p>
        </w:tc>
        <w:tc>
          <w:tcPr>
            <w:tcW w:type="dxa" w:w="4291"/>
            <w:vAlign w:val="center"/>
            <w:shd w:fill="EAF3FB"/>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Use the free job/profile route. Skip any optional paid service that does not directly help an application.</w:t>
            </w:r>
          </w:p>
        </w:tc>
      </w:tr>
    </w:tbl>
    <w:p>
      <w:pPr>
        <w:spacing w:after="20"/>
      </w:pPr>
    </w:p>
    <w:p>
      <w:pPr>
        <w:pStyle w:val="Heading1"/>
        <w:spacing w:before="260" w:after="100"/>
      </w:pPr>
      <w:r>
        <w:rPr>
          <w:rFonts w:ascii="Arial" w:hAnsi="Arial"/>
          <w:b/>
          <w:i w:val="0"/>
          <w:color w:val="000000"/>
          <w:sz w:val="26"/>
        </w:rPr>
        <w:t>Useful But Not Low Competition</w:t>
      </w:r>
    </w:p>
    <w:p>
      <w:pPr>
        <w:spacing w:after="100" w:line="259" w:lineRule="auto"/>
      </w:pPr>
      <w:r>
        <w:rPr>
          <w:rFonts w:ascii="Arial" w:hAnsi="Arial"/>
          <w:b/>
          <w:i w:val="0"/>
          <w:color w:val="1F2937"/>
          <w:sz w:val="18"/>
        </w:rPr>
        <w:t xml:space="preserve">These are free to use and can still produce interviews, but they are more widely used. </w:t>
      </w:r>
      <w:r>
        <w:rPr>
          <w:rFonts w:ascii="Arial" w:hAnsi="Arial"/>
          <w:b w:val="0"/>
          <w:i w:val="0"/>
          <w:color w:val="1F2937"/>
          <w:sz w:val="18"/>
        </w:rPr>
        <w:t>Keep them as secondary channels rather than spending all day there.</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232"/>
            <w:shd w:fill="163A5F"/>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spacing w:before="0" w:after="0" w:line="245" w:lineRule="auto"/>
            </w:pPr>
            <w:r>
              <w:rPr>
                <w:rFonts w:ascii="Arial" w:hAnsi="Arial"/>
                <w:b/>
                <w:i w:val="0"/>
                <w:color w:val="FFFFFF"/>
                <w:sz w:val="17"/>
              </w:rPr>
              <w:t>Platform</w:t>
            </w:r>
          </w:p>
        </w:tc>
        <w:tc>
          <w:tcPr>
            <w:tcW w:type="dxa" w:w="7560"/>
            <w:shd w:fill="163A5F"/>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spacing w:before="0" w:after="0" w:line="245" w:lineRule="auto"/>
            </w:pPr>
            <w:r>
              <w:rPr>
                <w:rFonts w:ascii="Arial" w:hAnsi="Arial"/>
                <w:b/>
                <w:i w:val="0"/>
                <w:color w:val="FFFFFF"/>
                <w:sz w:val="17"/>
              </w:rPr>
              <w:t>Use it as a secondary channel</w:t>
            </w:r>
          </w:p>
        </w:tc>
      </w:tr>
      <w:tr>
        <w:trPr>
          <w:cantSplit/>
        </w:trPr>
        <w:tc>
          <w:tcPr>
            <w:tcW w:type="dxa" w:w="2232"/>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hyperlink r:id="rId27">
              <w:r>
                <w:rPr>
                  <w:color w:val="0B5CAD"/>
                  <w:u w:val="single"/>
                  <w:rFonts w:ascii="Arial" w:hAnsi="Arial"/>
                  <w:sz w:val="17"/>
                  <w:b/>
                </w:rPr>
                <w:t>Wellfound</w:t>
              </w:r>
            </w:hyperlink>
          </w:p>
        </w:tc>
        <w:tc>
          <w:tcPr>
            <w:tcW w:type="dxa" w:w="7560"/>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Startup-focused job board. Strong for startup roles but not a hidden channel.</w:t>
            </w:r>
          </w:p>
        </w:tc>
      </w:tr>
      <w:tr>
        <w:trPr>
          <w:cantSplit/>
        </w:trPr>
        <w:tc>
          <w:tcPr>
            <w:tcW w:type="dxa" w:w="2232"/>
            <w:vAlign w:val="center"/>
            <w:shd w:fill="EAF3FB"/>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hyperlink r:id="rId28">
              <w:r>
                <w:rPr>
                  <w:color w:val="0B5CAD"/>
                  <w:u w:val="single"/>
                  <w:rFonts w:ascii="Arial" w:hAnsi="Arial"/>
                  <w:sz w:val="17"/>
                  <w:b/>
                </w:rPr>
                <w:t>Cutshort</w:t>
              </w:r>
            </w:hyperlink>
          </w:p>
        </w:tc>
        <w:tc>
          <w:tcPr>
            <w:tcW w:type="dxa" w:w="7560"/>
            <w:vAlign w:val="center"/>
            <w:shd w:fill="EAF3FB"/>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Tech hiring platform. Use a complete profile, then apply only to close-fit jobs.</w:t>
            </w:r>
          </w:p>
        </w:tc>
      </w:tr>
      <w:tr>
        <w:trPr>
          <w:cantSplit/>
        </w:trPr>
        <w:tc>
          <w:tcPr>
            <w:tcW w:type="dxa" w:w="2232"/>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hyperlink r:id="rId29">
              <w:r>
                <w:rPr>
                  <w:color w:val="0B5CAD"/>
                  <w:u w:val="single"/>
                  <w:rFonts w:ascii="Arial" w:hAnsi="Arial"/>
                  <w:sz w:val="17"/>
                  <w:b/>
                </w:rPr>
                <w:t>Instahyre</w:t>
              </w:r>
            </w:hyperlink>
          </w:p>
        </w:tc>
        <w:tc>
          <w:tcPr>
            <w:tcW w:type="dxa" w:w="7560"/>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Recruiter-driven Indian hiring platform. Keep profile accurate and concise.</w:t>
            </w:r>
          </w:p>
        </w:tc>
      </w:tr>
      <w:tr>
        <w:trPr>
          <w:cantSplit/>
        </w:trPr>
        <w:tc>
          <w:tcPr>
            <w:tcW w:type="dxa" w:w="2232"/>
            <w:vAlign w:val="center"/>
            <w:shd w:fill="EAF3FB"/>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hyperlink r:id="rId30">
              <w:r>
                <w:rPr>
                  <w:color w:val="0B5CAD"/>
                  <w:u w:val="single"/>
                  <w:rFonts w:ascii="Arial" w:hAnsi="Arial"/>
                  <w:sz w:val="17"/>
                  <w:b/>
                </w:rPr>
                <w:t>Hirist</w:t>
              </w:r>
            </w:hyperlink>
          </w:p>
        </w:tc>
        <w:tc>
          <w:tcPr>
            <w:tcW w:type="dxa" w:w="7560"/>
            <w:vAlign w:val="center"/>
            <w:shd w:fill="EAF3FB"/>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Indian technology job board. Use it for targeted data, Python, and cloud searches.</w:t>
            </w:r>
          </w:p>
        </w:tc>
      </w:tr>
    </w:tbl>
    <w:p>
      <w:pPr>
        <w:spacing w:after="20"/>
      </w:pPr>
    </w:p>
    <w:p>
      <w:pPr>
        <w:pStyle w:val="Heading1"/>
        <w:spacing w:before="260" w:after="100"/>
      </w:pPr>
      <w:r>
        <w:rPr>
          <w:rFonts w:ascii="Arial" w:hAnsi="Arial"/>
          <w:b/>
          <w:i w:val="0"/>
          <w:color w:val="000000"/>
          <w:sz w:val="26"/>
        </w:rPr>
        <w:t>30 Day Free Job Hunt Routine</w:t>
      </w:r>
    </w:p>
    <w:p>
      <w:pPr>
        <w:pStyle w:val="ListBullet"/>
        <w:spacing w:after="60" w:line="257" w:lineRule="auto"/>
        <w:ind w:left="288" w:hanging="230"/>
      </w:pPr>
      <w:r>
        <w:rPr>
          <w:rFonts w:ascii="Arial" w:hAnsi="Arial"/>
          <w:b w:val="0"/>
          <w:i w:val="0"/>
          <w:color w:val="1F2937"/>
          <w:sz w:val="18"/>
        </w:rPr>
        <w:t>Every working day: Spend the first 25 to 30 minutes checking the eight priority resources, sorted by newest posts.</w:t>
      </w:r>
    </w:p>
    <w:p>
      <w:pPr>
        <w:pStyle w:val="ListBullet"/>
        <w:spacing w:after="60" w:line="257" w:lineRule="auto"/>
        <w:ind w:left="288" w:hanging="230"/>
      </w:pPr>
      <w:r>
        <w:rPr>
          <w:rFonts w:ascii="Arial" w:hAnsi="Arial"/>
          <w:b w:val="0"/>
          <w:i w:val="0"/>
          <w:color w:val="1F2937"/>
          <w:sz w:val="18"/>
        </w:rPr>
        <w:t>Apply to 6 to 10 high-fit roles a day, not 100 generic roles. Change the top skills and project bullets only when they genuinely match the job description.</w:t>
      </w:r>
    </w:p>
    <w:p>
      <w:pPr>
        <w:pStyle w:val="ListBullet"/>
        <w:spacing w:after="60" w:line="257" w:lineRule="auto"/>
        <w:ind w:left="288" w:hanging="230"/>
      </w:pPr>
      <w:r>
        <w:rPr>
          <w:rFonts w:ascii="Arial" w:hAnsi="Arial"/>
          <w:b w:val="0"/>
          <w:i w:val="0"/>
          <w:color w:val="1F2937"/>
          <w:sz w:val="18"/>
        </w:rPr>
        <w:t>For any aggregator listing, find the original company career page before applying. It reduces the risk of stale or fake posts.</w:t>
      </w:r>
    </w:p>
    <w:p>
      <w:pPr>
        <w:pStyle w:val="ListBullet"/>
        <w:spacing w:after="60" w:line="257" w:lineRule="auto"/>
        <w:ind w:left="288" w:hanging="230"/>
      </w:pPr>
      <w:r>
        <w:rPr>
          <w:rFonts w:ascii="Arial" w:hAnsi="Arial"/>
          <w:b w:val="0"/>
          <w:i w:val="0"/>
          <w:color w:val="1F2937"/>
          <w:sz w:val="18"/>
        </w:rPr>
        <w:t>Twice each week: Do one relevant HackerEarth or Unstop hiring challenge, and make one genuine contribution or availability post in a data community.</w:t>
      </w:r>
    </w:p>
    <w:p>
      <w:pPr>
        <w:pStyle w:val="ListBullet"/>
        <w:spacing w:after="60" w:line="257" w:lineRule="auto"/>
        <w:ind w:left="288" w:hanging="230"/>
      </w:pPr>
      <w:r>
        <w:rPr>
          <w:rFonts w:ascii="Arial" w:hAnsi="Arial"/>
          <w:b w:val="0"/>
          <w:i w:val="0"/>
          <w:color w:val="1F2937"/>
          <w:sz w:val="18"/>
        </w:rPr>
        <w:t>Five to seven days after a strong application, send one polite follow-up only if you can identify an official company recruiter or hiring manager. Do not spam people.</w:t>
      </w:r>
    </w:p>
    <w:p>
      <w:pPr>
        <w:pStyle w:val="ListBullet"/>
        <w:spacing w:after="60" w:line="257" w:lineRule="auto"/>
        <w:ind w:left="288" w:hanging="230"/>
      </w:pPr>
      <w:r>
        <w:rPr>
          <w:rFonts w:ascii="Arial" w:hAnsi="Arial"/>
          <w:b w:val="0"/>
          <w:i w:val="0"/>
          <w:color w:val="1F2937"/>
          <w:sz w:val="18"/>
        </w:rPr>
        <w:t>Track every application. If a source gives no responses after 25 good applications, reduce time there and move effort to a better source.</w:t>
      </w:r>
    </w:p>
    <w:p>
      <w:pPr>
        <w:pStyle w:val="Heading1"/>
        <w:spacing w:before="260" w:after="100"/>
      </w:pPr>
      <w:r>
        <w:rPr>
          <w:rFonts w:ascii="Arial" w:hAnsi="Arial"/>
          <w:b/>
          <w:i w:val="0"/>
          <w:color w:val="000000"/>
          <w:sz w:val="26"/>
        </w:rPr>
        <w:t>Quick Application Tracker</w:t>
      </w:r>
    </w:p>
    <w:p>
      <w:pPr>
        <w:spacing w:after="100"/>
      </w:pPr>
      <w:r>
        <w:rPr>
          <w:rFonts w:ascii="Arial" w:hAnsi="Arial"/>
          <w:b w:val="0"/>
          <w:i w:val="0"/>
          <w:color w:val="1F2937"/>
          <w:sz w:val="18"/>
        </w:rPr>
        <w:t>Create this simple tracker in Google Sheets or Excel so you know what is working.</w:t>
      </w:r>
    </w:p>
    <w:tbl>
      <w:tblPr>
        <w:tblW w:type="auto" w:w="0"/>
        <w:jc w:val="center"/>
        <w:tblLayout w:type="fixed"/>
        <w:tblLook w:firstColumn="1" w:firstRow="1" w:lastColumn="0" w:lastRow="0" w:noHBand="0" w:noVBand="1" w:val="04A0"/>
      </w:tblPr>
      <w:tblGrid>
        <w:gridCol w:w="1762"/>
        <w:gridCol w:w="1762"/>
        <w:gridCol w:w="1762"/>
        <w:gridCol w:w="1762"/>
        <w:gridCol w:w="1762"/>
        <w:gridCol w:w="1762"/>
      </w:tblGrid>
      <w:tr>
        <w:trPr>
          <w:tblHeader w:val="true"/>
        </w:trPr>
        <w:tc>
          <w:tcPr>
            <w:tcW w:type="dxa" w:w="1944"/>
            <w:shd w:fill="163A5F"/>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spacing w:before="0" w:after="0" w:line="245" w:lineRule="auto"/>
            </w:pPr>
            <w:r>
              <w:rPr>
                <w:rFonts w:ascii="Arial" w:hAnsi="Arial"/>
                <w:b/>
                <w:i w:val="0"/>
                <w:color w:val="FFFFFF"/>
                <w:sz w:val="17"/>
              </w:rPr>
              <w:t>Company</w:t>
            </w:r>
          </w:p>
        </w:tc>
        <w:tc>
          <w:tcPr>
            <w:tcW w:type="dxa" w:w="2160"/>
            <w:shd w:fill="163A5F"/>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spacing w:before="0" w:after="0" w:line="245" w:lineRule="auto"/>
            </w:pPr>
            <w:r>
              <w:rPr>
                <w:rFonts w:ascii="Arial" w:hAnsi="Arial"/>
                <w:b/>
                <w:i w:val="0"/>
                <w:color w:val="FFFFFF"/>
                <w:sz w:val="17"/>
              </w:rPr>
              <w:t>Role</w:t>
            </w:r>
          </w:p>
        </w:tc>
        <w:tc>
          <w:tcPr>
            <w:tcW w:type="dxa" w:w="1512"/>
            <w:shd w:fill="163A5F"/>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spacing w:before="0" w:after="0" w:line="245" w:lineRule="auto"/>
            </w:pPr>
            <w:r>
              <w:rPr>
                <w:rFonts w:ascii="Arial" w:hAnsi="Arial"/>
                <w:b/>
                <w:i w:val="0"/>
                <w:color w:val="FFFFFF"/>
                <w:sz w:val="17"/>
              </w:rPr>
              <w:t>Source</w:t>
            </w:r>
          </w:p>
        </w:tc>
        <w:tc>
          <w:tcPr>
            <w:tcW w:type="dxa" w:w="1440"/>
            <w:shd w:fill="163A5F"/>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spacing w:before="0" w:after="0" w:line="245" w:lineRule="auto"/>
            </w:pPr>
            <w:r>
              <w:rPr>
                <w:rFonts w:ascii="Arial" w:hAnsi="Arial"/>
                <w:b/>
                <w:i w:val="0"/>
                <w:color w:val="FFFFFF"/>
                <w:sz w:val="17"/>
              </w:rPr>
              <w:t>Applied on</w:t>
            </w:r>
          </w:p>
        </w:tc>
        <w:tc>
          <w:tcPr>
            <w:tcW w:type="dxa" w:w="1512"/>
            <w:shd w:fill="163A5F"/>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spacing w:before="0" w:after="0" w:line="245" w:lineRule="auto"/>
            </w:pPr>
            <w:r>
              <w:rPr>
                <w:rFonts w:ascii="Arial" w:hAnsi="Arial"/>
                <w:b/>
                <w:i w:val="0"/>
                <w:color w:val="FFFFFF"/>
                <w:sz w:val="17"/>
              </w:rPr>
              <w:t>Follow up</w:t>
            </w:r>
          </w:p>
        </w:tc>
        <w:tc>
          <w:tcPr>
            <w:tcW w:type="dxa" w:w="1512"/>
            <w:shd w:fill="163A5F"/>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spacing w:before="0" w:after="0" w:line="245" w:lineRule="auto"/>
            </w:pPr>
            <w:r>
              <w:rPr>
                <w:rFonts w:ascii="Arial" w:hAnsi="Arial"/>
                <w:b/>
                <w:i w:val="0"/>
                <w:color w:val="FFFFFF"/>
                <w:sz w:val="17"/>
              </w:rPr>
              <w:t>Status</w:t>
            </w:r>
          </w:p>
        </w:tc>
      </w:tr>
      <w:tr>
        <w:trPr>
          <w:cantSplit/>
        </w:trPr>
        <w:tc>
          <w:tcPr>
            <w:tcW w:type="dxa" w:w="1944"/>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Example Company</w:t>
            </w:r>
          </w:p>
        </w:tc>
        <w:tc>
          <w:tcPr>
            <w:tcW w:type="dxa" w:w="2160"/>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Azure Data Engineer</w:t>
            </w:r>
          </w:p>
        </w:tc>
        <w:tc>
          <w:tcPr>
            <w:tcW w:type="dxa" w:w="1512"/>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Datavaan</w:t>
            </w:r>
          </w:p>
        </w:tc>
        <w:tc>
          <w:tcPr>
            <w:tcW w:type="dxa" w:w="1440"/>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12 Oct</w:t>
            </w:r>
          </w:p>
        </w:tc>
        <w:tc>
          <w:tcPr>
            <w:tcW w:type="dxa" w:w="1512"/>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18 Oct</w:t>
            </w:r>
          </w:p>
        </w:tc>
        <w:tc>
          <w:tcPr>
            <w:tcW w:type="dxa" w:w="1512"/>
            <w:vAlign w:val="center"/>
            <w:shd w:fill="FFFFFF"/>
            <w:tcBorders>
              <w:top w:val="single" w:sz="6" w:space="0" w:color="D9D9D9"/>
              <w:left w:val="single" w:sz="6" w:space="0" w:color="D9D9D9"/>
              <w:bottom w:val="single" w:sz="6" w:space="0" w:color="D9D9D9"/>
              <w:right w:val="single" w:sz="6" w:space="0" w:color="D9D9D9"/>
            </w:tcBorders>
            <w:tcMar>
              <w:top w:w="90" w:type="dxa"/>
              <w:start w:w="100" w:type="dxa"/>
              <w:bottom w:w="90" w:type="dxa"/>
              <w:end w:w="100" w:type="dxa"/>
            </w:tcMar>
          </w:tcPr>
          <w:p>
            <w:pPr>
              <w:spacing w:before="0" w:after="0" w:line="245" w:lineRule="auto"/>
            </w:pPr>
            <w:r>
              <w:rPr>
                <w:rFonts w:ascii="Arial" w:hAnsi="Arial"/>
                <w:b w:val="0"/>
                <w:i w:val="0"/>
                <w:color w:val="1F2937"/>
                <w:sz w:val="17"/>
              </w:rPr>
              <w:t>Applied</w:t>
            </w:r>
          </w:p>
        </w:tc>
      </w:tr>
    </w:tbl>
    <w:p>
      <w:pPr>
        <w:spacing w:after="20"/>
      </w:pPr>
    </w:p>
    <w:p>
      <w:pPr>
        <w:pStyle w:val="Heading1"/>
        <w:spacing w:before="260" w:after="100"/>
      </w:pPr>
      <w:r>
        <w:rPr>
          <w:rFonts w:ascii="Arial" w:hAnsi="Arial"/>
          <w:b/>
          <w:i w:val="0"/>
          <w:color w:val="000000"/>
          <w:sz w:val="26"/>
        </w:rPr>
        <w:t>Safe Community Availability Post</w:t>
      </w:r>
    </w:p>
    <w:p>
      <w:pPr>
        <w:spacing w:after="80" w:line="259" w:lineRule="auto"/>
      </w:pPr>
      <w:r>
        <w:rPr>
          <w:rFonts w:ascii="Arial" w:hAnsi="Arial"/>
          <w:b w:val="0"/>
          <w:i w:val="0"/>
          <w:color w:val="1F2937"/>
          <w:sz w:val="18"/>
        </w:rPr>
        <w:t>Use this only where a community allows job-seeker posts. Replace the bracketed parts with your real details.</w:t>
      </w:r>
    </w:p>
    <w:p>
      <w:pPr>
        <w:spacing w:after="120" w:line="259" w:lineRule="auto"/>
        <w:ind w:left="259" w:right="259"/>
      </w:pPr>
      <w:r>
        <w:rPr>
          <w:rFonts w:ascii="Arial" w:hAnsi="Arial"/>
          <w:b w:val="0"/>
          <w:i/>
          <w:color w:val="4B5563"/>
          <w:sz w:val="18"/>
        </w:rPr>
        <w:t>Hi, I am [Name], a [0 to 2 years] Data Engineering candidate based in [City]. My hands-on skills include SQL, Python, ETL, Azure Data Factory, PySpark, and AWS Glue. I am looking for Data Engineer, ETL Developer, Azure Data Engineer, or Python Data Engineer roles. Portfolio/GitHub: [link]. I would appreciate relevant openings or referrals. Thank you.</w:t>
      </w:r>
    </w:p>
    <w:p>
      <w:pPr>
        <w:pStyle w:val="Heading1"/>
        <w:spacing w:before="260" w:after="100"/>
      </w:pPr>
      <w:r>
        <w:rPr>
          <w:rFonts w:ascii="Arial" w:hAnsi="Arial"/>
          <w:b/>
          <w:i w:val="0"/>
          <w:color w:val="000000"/>
          <w:sz w:val="26"/>
        </w:rPr>
        <w:t>Scam and Quality Checks</w:t>
      </w:r>
    </w:p>
    <w:p>
      <w:pPr>
        <w:pStyle w:val="ListBullet"/>
        <w:spacing w:after="60" w:line="257" w:lineRule="auto"/>
        <w:ind w:left="288" w:hanging="230"/>
      </w:pPr>
      <w:r>
        <w:rPr>
          <w:rFonts w:ascii="Arial" w:hAnsi="Arial"/>
          <w:b w:val="0"/>
          <w:i w:val="0"/>
          <w:color w:val="1F2937"/>
          <w:sz w:val="18"/>
        </w:rPr>
        <w:t>Never pay to apply, to schedule an interview, for background verification, for training, or for a laptop/security deposit. A real employer does not need this from a candidate.</w:t>
      </w:r>
    </w:p>
    <w:p>
      <w:pPr>
        <w:pStyle w:val="ListBullet"/>
        <w:spacing w:after="60" w:line="257" w:lineRule="auto"/>
        <w:ind w:left="288" w:hanging="230"/>
      </w:pPr>
      <w:r>
        <w:rPr>
          <w:rFonts w:ascii="Arial" w:hAnsi="Arial"/>
          <w:b w:val="0"/>
          <w:i w:val="0"/>
          <w:color w:val="1F2937"/>
          <w:sz w:val="18"/>
        </w:rPr>
        <w:t>Check that the recruiter uses an official company email domain or has a verifiable company profile. Be careful with WhatsApp-only hiring messages.</w:t>
      </w:r>
    </w:p>
    <w:p>
      <w:pPr>
        <w:pStyle w:val="ListBullet"/>
        <w:spacing w:after="60" w:line="257" w:lineRule="auto"/>
        <w:ind w:left="288" w:hanging="230"/>
      </w:pPr>
      <w:r>
        <w:rPr>
          <w:rFonts w:ascii="Arial" w:hAnsi="Arial"/>
          <w:b w:val="0"/>
          <w:i w:val="0"/>
          <w:color w:val="1F2937"/>
          <w:sz w:val="18"/>
        </w:rPr>
        <w:t>Before sharing sensitive documents, verify the role on the official career page or through a public company channel.</w:t>
      </w:r>
    </w:p>
    <w:p>
      <w:pPr>
        <w:pStyle w:val="ListBullet"/>
        <w:spacing w:after="60" w:line="257" w:lineRule="auto"/>
        <w:ind w:left="288" w:hanging="230"/>
      </w:pPr>
      <w:r>
        <w:rPr>
          <w:rFonts w:ascii="Arial" w:hAnsi="Arial"/>
          <w:b w:val="0"/>
          <w:i w:val="0"/>
          <w:color w:val="1F2937"/>
          <w:sz w:val="18"/>
        </w:rPr>
        <w:t>Never claim skills, client work, production impact, or experience that you cannot explain in an interview. A truthful focused profile performs better than an inflated one.</w:t>
      </w:r>
    </w:p>
    <w:sectPr w:rsidR="00FC693F" w:rsidRPr="0006063C" w:rsidSect="00034616">
      <w:footerReference w:type="default" r:id="rId31"/>
      <w:pgSz w:w="12240" w:h="15840"/>
      <w:pgMar w:top="792" w:right="835" w:bottom="79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rial" w:hAnsi="Arial"/>
        <w:b w:val="0"/>
        <w:i w:val="0"/>
        <w:color w:val="4B5563"/>
        <w:sz w:val="16"/>
      </w:rPr>
      <w:t>Free Job Search Guide | Updated 12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combinator.com/jobs/role/all/india" TargetMode="External"/><Relationship Id="rId10" Type="http://schemas.openxmlformats.org/officeDocument/2006/relationships/hyperlink" Target="https://hasjob.co/in/india" TargetMode="External"/><Relationship Id="rId11" Type="http://schemas.openxmlformats.org/officeDocument/2006/relationships/hyperlink" Target="https://datavaan.in/" TargetMode="External"/><Relationship Id="rId12" Type="http://schemas.openxmlformats.org/officeDocument/2006/relationships/hyperlink" Target="https://datamljobs.com/" TargetMode="External"/><Relationship Id="rId13" Type="http://schemas.openxmlformats.org/officeDocument/2006/relationships/hyperlink" Target="https://hiringradar-us.hackerearth.com/" TargetMode="External"/><Relationship Id="rId14" Type="http://schemas.openxmlformats.org/officeDocument/2006/relationships/hyperlink" Target="https://datatalksclub.github.io/docs/general/jobs/" TargetMode="External"/><Relationship Id="rId15" Type="http://schemas.openxmlformats.org/officeDocument/2006/relationships/hyperlink" Target="https://jobs.mlops.community/" TargetMode="External"/><Relationship Id="rId16" Type="http://schemas.openxmlformats.org/officeDocument/2006/relationships/hyperlink" Target="https://himalayas.app/docs/what-is-himalayas" TargetMode="External"/><Relationship Id="rId17" Type="http://schemas.openxmlformats.org/officeDocument/2006/relationships/hyperlink" Target="https://jobsnew.analyticsvidhya.com/jobs/all" TargetMode="External"/><Relationship Id="rId18" Type="http://schemas.openxmlformats.org/officeDocument/2006/relationships/hyperlink" Target="https://unstop.com/job-portal" TargetMode="External"/><Relationship Id="rId19" Type="http://schemas.openxmlformats.org/officeDocument/2006/relationships/hyperlink" Target="https://www.ncs.gov.in/" TargetMode="External"/><Relationship Id="rId20" Type="http://schemas.openxmlformats.org/officeDocument/2006/relationships/hyperlink" Target="https://hyriko.com/" TargetMode="External"/><Relationship Id="rId21" Type="http://schemas.openxmlformats.org/officeDocument/2006/relationships/hyperlink" Target="https://www.roleburst.com/" TargetMode="External"/><Relationship Id="rId22" Type="http://schemas.openxmlformats.org/officeDocument/2006/relationships/hyperlink" Target="https://zobhira.com/" TargetMode="External"/><Relationship Id="rId23" Type="http://schemas.openxmlformats.org/officeDocument/2006/relationships/hyperlink" Target="https://employfor.com/" TargetMode="External"/><Relationship Id="rId24" Type="http://schemas.openxmlformats.org/officeDocument/2006/relationships/hyperlink" Target="https://www.talentd.in/" TargetMode="External"/><Relationship Id="rId25" Type="http://schemas.openxmlformats.org/officeDocument/2006/relationships/hyperlink" Target="https://platform.uplers.com/talent/all-opportunities/technology" TargetMode="External"/><Relationship Id="rId26" Type="http://schemas.openxmlformats.org/officeDocument/2006/relationships/hyperlink" Target="https://www.herkey.com/jobs" TargetMode="External"/><Relationship Id="rId27" Type="http://schemas.openxmlformats.org/officeDocument/2006/relationships/hyperlink" Target="https://wellfound.com/candidates/overview" TargetMode="External"/><Relationship Id="rId28" Type="http://schemas.openxmlformats.org/officeDocument/2006/relationships/hyperlink" Target="https://cutshort.io/" TargetMode="External"/><Relationship Id="rId29" Type="http://schemas.openxmlformats.org/officeDocument/2006/relationships/hyperlink" Target="https://www.instahyre.com/" TargetMode="External"/><Relationship Id="rId30" Type="http://schemas.openxmlformats.org/officeDocument/2006/relationships/hyperlink" Target="https://www.hirist.tech/" TargetMode="External"/><Relationship Id="rId3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 Job Search Guide for India Data Engineering and AI Roles</dc:title>
  <dc:subject>Free job search websites and 30 day application routine</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