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B2A4" w14:textId="77777777" w:rsidR="00F85CF0" w:rsidRDefault="00F85CF0" w:rsidP="00F85CF0">
      <w:r w:rsidRPr="00F85CF0">
        <w:t xml:space="preserve">Crave InfoTech’s approach has been validated through multiple global success stories: </w:t>
      </w:r>
    </w:p>
    <w:p w14:paraId="4CFEF079" w14:textId="558BAE75" w:rsidR="00F85CF0" w:rsidRDefault="00F85CF0" w:rsidP="00F85CF0">
      <w:pPr>
        <w:pStyle w:val="ListParagraph"/>
        <w:numPr>
          <w:ilvl w:val="0"/>
          <w:numId w:val="1"/>
        </w:numPr>
      </w:pPr>
      <w:r w:rsidRPr="00F85CF0">
        <w:t xml:space="preserve">Eli Lilly – Migrated from SAP PO to Integration Suite with a 35% reduction in maintenance costs and an API-First strategy. </w:t>
      </w:r>
    </w:p>
    <w:p w14:paraId="508BE20C" w14:textId="77777777" w:rsidR="00F85CF0" w:rsidRDefault="00F85CF0" w:rsidP="00F85CF0">
      <w:pPr>
        <w:pStyle w:val="ListParagraph"/>
        <w:numPr>
          <w:ilvl w:val="0"/>
          <w:numId w:val="1"/>
        </w:numPr>
      </w:pPr>
      <w:r w:rsidRPr="00F85CF0">
        <w:t xml:space="preserve">Merck USA– Executed phased migration and parallel runs with zero downtime and 40% cost reduction. </w:t>
      </w:r>
    </w:p>
    <w:p w14:paraId="7F6216F5" w14:textId="433B2F21" w:rsidR="00F948CB" w:rsidRPr="00F85CF0" w:rsidRDefault="00F85CF0" w:rsidP="00F85CF0">
      <w:pPr>
        <w:pStyle w:val="ListParagraph"/>
        <w:numPr>
          <w:ilvl w:val="0"/>
          <w:numId w:val="1"/>
        </w:numPr>
      </w:pPr>
      <w:r w:rsidRPr="00F85CF0">
        <w:t>Meijer – Achieved 100% seamless migration and 60% performance improvement through automated interface conversion.</w:t>
      </w:r>
    </w:p>
    <w:sectPr w:rsidR="00F948CB" w:rsidRPr="00F85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D0D9B"/>
    <w:multiLevelType w:val="hybridMultilevel"/>
    <w:tmpl w:val="61E2B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278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3367"/>
    <w:rsid w:val="00163367"/>
    <w:rsid w:val="00581E10"/>
    <w:rsid w:val="00BE36AE"/>
    <w:rsid w:val="00D95497"/>
    <w:rsid w:val="00F85CF0"/>
    <w:rsid w:val="00F9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21C6B"/>
  <w15:chartTrackingRefBased/>
  <w15:docId w15:val="{1B7B336F-D1C1-494C-A363-95216A0B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Ruchika Sute</dc:creator>
  <cp:keywords/>
  <dc:description/>
  <cp:lastModifiedBy>Ruchika Sute</cp:lastModifiedBy>
  <cp:revision>2</cp:revision>
  <dcterms:created xsi:type="dcterms:W3CDTF">2025-12-04T08:58:00Z</dcterms:created>
  <dcterms:modified xsi:type="dcterms:W3CDTF">2025-12-04T08:59:00Z</dcterms:modified>
</cp:coreProperties>
</file>