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66E07" w14:textId="77777777" w:rsidR="00283440" w:rsidRPr="00B15F66" w:rsidRDefault="00283440" w:rsidP="00283440">
      <w:pPr>
        <w:jc w:val="center"/>
        <w:rPr>
          <w:rFonts w:ascii="Century Gothic" w:eastAsiaTheme="minorEastAsia" w:hAnsi="Century Gothic"/>
          <w:b/>
          <w:bCs/>
          <w:sz w:val="68"/>
          <w:szCs w:val="68"/>
          <w:lang w:val="en-US"/>
        </w:rPr>
      </w:pPr>
    </w:p>
    <w:p w14:paraId="6AD53AA6" w14:textId="77777777" w:rsidR="00283440" w:rsidRPr="00B15F66" w:rsidRDefault="00283440" w:rsidP="00283440">
      <w:pPr>
        <w:jc w:val="center"/>
        <w:rPr>
          <w:rFonts w:ascii="Century Gothic" w:eastAsiaTheme="minorEastAsia" w:hAnsi="Century Gothic"/>
          <w:b/>
          <w:bCs/>
          <w:sz w:val="68"/>
          <w:szCs w:val="68"/>
          <w:lang w:val="en-US"/>
        </w:rPr>
      </w:pPr>
    </w:p>
    <w:p w14:paraId="2AB8530A" w14:textId="77777777" w:rsidR="00283440" w:rsidRPr="00B15F66" w:rsidRDefault="00283440" w:rsidP="00283440">
      <w:pPr>
        <w:jc w:val="center"/>
        <w:rPr>
          <w:rFonts w:ascii="Century Gothic" w:eastAsiaTheme="minorEastAsia" w:hAnsi="Century Gothic"/>
          <w:b/>
          <w:bCs/>
          <w:sz w:val="68"/>
          <w:szCs w:val="68"/>
          <w:lang w:val="en-US"/>
        </w:rPr>
      </w:pPr>
    </w:p>
    <w:p w14:paraId="7E4CB308" w14:textId="77777777" w:rsidR="00283440" w:rsidRPr="00B15F66" w:rsidRDefault="00283440" w:rsidP="00283440">
      <w:pPr>
        <w:rPr>
          <w:rFonts w:ascii="Century Gothic" w:eastAsiaTheme="minorEastAsia" w:hAnsi="Century Gothic"/>
          <w:b/>
          <w:bCs/>
          <w:sz w:val="68"/>
          <w:szCs w:val="68"/>
          <w:lang w:val="en-US"/>
        </w:rPr>
      </w:pPr>
    </w:p>
    <w:p w14:paraId="5F4F2A9E" w14:textId="5F7D249A" w:rsidR="00187953" w:rsidRPr="00850C48" w:rsidRDefault="00283440" w:rsidP="00283440">
      <w:pPr>
        <w:rPr>
          <w:rFonts w:ascii="Century Gothic" w:eastAsiaTheme="minorEastAsia" w:hAnsi="Century Gothic"/>
          <w:b/>
          <w:bCs/>
          <w:sz w:val="70"/>
          <w:szCs w:val="70"/>
          <w:lang w:val="en-US"/>
        </w:rPr>
      </w:pPr>
      <w:r w:rsidRPr="00850C48">
        <w:rPr>
          <w:rFonts w:ascii="Century Gothic" w:eastAsiaTheme="minorEastAsia" w:hAnsi="Century Gothic"/>
          <w:b/>
          <w:bCs/>
          <w:sz w:val="70"/>
          <w:szCs w:val="70"/>
          <w:lang w:val="en-US"/>
        </w:rPr>
        <w:t>Market Basket Analysis Report</w:t>
      </w:r>
    </w:p>
    <w:p w14:paraId="0BE88477" w14:textId="77777777" w:rsidR="00850C48" w:rsidRDefault="00850C48" w:rsidP="00283440">
      <w:pPr>
        <w:rPr>
          <w:rFonts w:ascii="Century Gothic" w:eastAsiaTheme="minorEastAsia" w:hAnsi="Century Gothic"/>
          <w:b/>
          <w:bCs/>
          <w:sz w:val="68"/>
          <w:szCs w:val="68"/>
          <w:lang w:val="en-US"/>
        </w:rPr>
      </w:pPr>
    </w:p>
    <w:p w14:paraId="2AB8F133" w14:textId="30F04089" w:rsidR="00283440" w:rsidRPr="00850C48" w:rsidRDefault="008A3460" w:rsidP="00283440">
      <w:pPr>
        <w:rPr>
          <w:rFonts w:ascii="Century Gothic" w:eastAsiaTheme="minorEastAsia" w:hAnsi="Century Gothic"/>
          <w:sz w:val="40"/>
          <w:szCs w:val="40"/>
          <w:lang w:val="en-US"/>
        </w:rPr>
      </w:pPr>
      <w:r w:rsidRPr="00850C48">
        <w:rPr>
          <w:rFonts w:ascii="Century Gothic" w:eastAsiaTheme="minorEastAsia" w:hAnsi="Century Gothic"/>
          <w:sz w:val="40"/>
          <w:szCs w:val="40"/>
          <w:lang w:val="en-US"/>
        </w:rPr>
        <w:t xml:space="preserve">Discovering Survival Patterns in Titanic Crash </w:t>
      </w:r>
    </w:p>
    <w:p w14:paraId="5E40BF64" w14:textId="77777777" w:rsidR="00283440" w:rsidRPr="00B15F66" w:rsidRDefault="00283440" w:rsidP="00283440">
      <w:pPr>
        <w:rPr>
          <w:rFonts w:ascii="Century Gothic" w:eastAsiaTheme="minorEastAsia" w:hAnsi="Century Gothic"/>
          <w:b/>
          <w:bCs/>
          <w:sz w:val="68"/>
          <w:szCs w:val="68"/>
          <w:lang w:val="en-US"/>
        </w:rPr>
      </w:pPr>
    </w:p>
    <w:p w14:paraId="0B8B53F5" w14:textId="77777777" w:rsidR="00283440" w:rsidRPr="00B15F66" w:rsidRDefault="00283440" w:rsidP="00283440">
      <w:pPr>
        <w:rPr>
          <w:rFonts w:ascii="Century Gothic" w:eastAsiaTheme="minorEastAsia" w:hAnsi="Century Gothic"/>
          <w:b/>
          <w:bCs/>
          <w:sz w:val="40"/>
          <w:szCs w:val="40"/>
          <w:lang w:val="en-US"/>
        </w:rPr>
      </w:pPr>
    </w:p>
    <w:p w14:paraId="2B5A4EC8" w14:textId="77777777" w:rsidR="00283440" w:rsidRPr="00B15F66" w:rsidRDefault="00283440" w:rsidP="00283440">
      <w:pPr>
        <w:rPr>
          <w:rFonts w:ascii="Century Gothic" w:eastAsiaTheme="minorEastAsia" w:hAnsi="Century Gothic"/>
          <w:b/>
          <w:bCs/>
          <w:sz w:val="40"/>
          <w:szCs w:val="40"/>
          <w:lang w:val="en-US"/>
        </w:rPr>
      </w:pPr>
    </w:p>
    <w:p w14:paraId="3B2E92D4" w14:textId="77777777" w:rsidR="00A36AB4" w:rsidRPr="00B15F66" w:rsidRDefault="00A36AB4" w:rsidP="00283440">
      <w:pPr>
        <w:rPr>
          <w:rFonts w:ascii="Century Gothic" w:eastAsiaTheme="minorEastAsia" w:hAnsi="Century Gothic"/>
          <w:b/>
          <w:bCs/>
          <w:i/>
          <w:iCs/>
          <w:sz w:val="40"/>
          <w:szCs w:val="40"/>
          <w:lang w:val="en-US"/>
        </w:rPr>
      </w:pPr>
    </w:p>
    <w:p w14:paraId="5ED60663" w14:textId="77777777" w:rsidR="00A36AB4" w:rsidRPr="00B15F66" w:rsidRDefault="00A36AB4" w:rsidP="00283440">
      <w:pPr>
        <w:rPr>
          <w:rFonts w:ascii="Century Gothic" w:eastAsiaTheme="minorEastAsia" w:hAnsi="Century Gothic"/>
          <w:b/>
          <w:bCs/>
          <w:i/>
          <w:iCs/>
          <w:sz w:val="40"/>
          <w:szCs w:val="40"/>
          <w:lang w:val="en-US"/>
        </w:rPr>
      </w:pPr>
    </w:p>
    <w:p w14:paraId="05D1D54D" w14:textId="77777777" w:rsidR="00A36AB4" w:rsidRPr="00B15F66" w:rsidRDefault="00A36AB4" w:rsidP="00283440">
      <w:pPr>
        <w:rPr>
          <w:rFonts w:ascii="Century Gothic" w:eastAsiaTheme="minorEastAsia" w:hAnsi="Century Gothic"/>
          <w:b/>
          <w:bCs/>
          <w:i/>
          <w:iCs/>
          <w:sz w:val="40"/>
          <w:szCs w:val="40"/>
          <w:lang w:val="en-US"/>
        </w:rPr>
      </w:pPr>
    </w:p>
    <w:p w14:paraId="72773965" w14:textId="77777777" w:rsidR="00A36AB4" w:rsidRPr="00B15F66" w:rsidRDefault="00A36AB4" w:rsidP="00283440">
      <w:pPr>
        <w:rPr>
          <w:rFonts w:ascii="Century Gothic" w:eastAsiaTheme="minorEastAsia" w:hAnsi="Century Gothic"/>
          <w:b/>
          <w:bCs/>
          <w:i/>
          <w:iCs/>
          <w:sz w:val="40"/>
          <w:szCs w:val="40"/>
          <w:lang w:val="en-US"/>
        </w:rPr>
      </w:pPr>
    </w:p>
    <w:p w14:paraId="67175DE9" w14:textId="5DF09B00" w:rsidR="00283440" w:rsidRPr="00B15F66" w:rsidRDefault="00283440" w:rsidP="00283440">
      <w:pPr>
        <w:rPr>
          <w:rFonts w:ascii="Century Gothic" w:eastAsiaTheme="minorEastAsia" w:hAnsi="Century Gothic"/>
          <w:i/>
          <w:iCs/>
          <w:sz w:val="40"/>
          <w:szCs w:val="40"/>
          <w:lang w:val="en-US"/>
        </w:rPr>
      </w:pPr>
      <w:r w:rsidRPr="00B15F66">
        <w:rPr>
          <w:rFonts w:ascii="Century Gothic" w:eastAsiaTheme="minorEastAsia" w:hAnsi="Century Gothic"/>
          <w:i/>
          <w:iCs/>
          <w:sz w:val="40"/>
          <w:szCs w:val="40"/>
          <w:lang w:val="en-US"/>
        </w:rPr>
        <w:t>Ruchir Malik</w:t>
      </w:r>
    </w:p>
    <w:p w14:paraId="6B190A6C" w14:textId="0AED7B0C" w:rsidR="00283440" w:rsidRPr="00B15F66" w:rsidRDefault="00283440" w:rsidP="00283440">
      <w:pPr>
        <w:rPr>
          <w:rFonts w:ascii="Century Gothic" w:eastAsiaTheme="minorEastAsia" w:hAnsi="Century Gothic"/>
          <w:i/>
          <w:iCs/>
          <w:sz w:val="40"/>
          <w:szCs w:val="40"/>
          <w:lang w:val="en-US"/>
        </w:rPr>
      </w:pPr>
      <w:r w:rsidRPr="00B15F66">
        <w:rPr>
          <w:rFonts w:ascii="Century Gothic" w:eastAsiaTheme="minorEastAsia" w:hAnsi="Century Gothic"/>
          <w:i/>
          <w:iCs/>
          <w:sz w:val="40"/>
          <w:szCs w:val="40"/>
          <w:lang w:val="en-US"/>
        </w:rPr>
        <w:t>July 26, 2024</w:t>
      </w:r>
    </w:p>
    <w:p w14:paraId="72BF6AF4" w14:textId="77777777" w:rsidR="008A3460" w:rsidRPr="00B15F66" w:rsidRDefault="008A3460" w:rsidP="00283440">
      <w:pPr>
        <w:rPr>
          <w:rFonts w:ascii="Century Gothic" w:eastAsiaTheme="minorEastAsia" w:hAnsi="Century Gothic"/>
          <w:b/>
          <w:bCs/>
          <w:i/>
          <w:iCs/>
          <w:sz w:val="40"/>
          <w:szCs w:val="40"/>
          <w:lang w:val="en-US"/>
        </w:rPr>
      </w:pPr>
    </w:p>
    <w:p w14:paraId="53DEDF76" w14:textId="77777777" w:rsidR="008A3460" w:rsidRPr="00B15F66" w:rsidRDefault="008A3460" w:rsidP="00283440">
      <w:pPr>
        <w:rPr>
          <w:rFonts w:ascii="Century Gothic" w:eastAsiaTheme="minorEastAsia" w:hAnsi="Century Gothic"/>
          <w:b/>
          <w:bCs/>
          <w:i/>
          <w:iCs/>
          <w:sz w:val="40"/>
          <w:szCs w:val="40"/>
          <w:lang w:val="en-US"/>
        </w:rPr>
      </w:pPr>
    </w:p>
    <w:p w14:paraId="43AD8950" w14:textId="77777777" w:rsidR="008A3460" w:rsidRPr="00B15F66" w:rsidRDefault="008A3460" w:rsidP="00283440">
      <w:pPr>
        <w:rPr>
          <w:rFonts w:ascii="Century Gothic" w:eastAsiaTheme="minorEastAsia" w:hAnsi="Century Gothic"/>
          <w:b/>
          <w:bCs/>
          <w:i/>
          <w:iCs/>
          <w:sz w:val="40"/>
          <w:szCs w:val="40"/>
          <w:lang w:val="en-US"/>
        </w:rPr>
      </w:pPr>
    </w:p>
    <w:p w14:paraId="6421E040" w14:textId="0BECE361" w:rsidR="008A3460" w:rsidRPr="00B15F66" w:rsidRDefault="008A3460" w:rsidP="00283440">
      <w:pPr>
        <w:rPr>
          <w:rFonts w:ascii="Century Gothic" w:eastAsiaTheme="minorEastAsia" w:hAnsi="Century Gothic"/>
          <w:b/>
          <w:bCs/>
          <w:i/>
          <w:iCs/>
          <w:sz w:val="40"/>
          <w:szCs w:val="40"/>
          <w:lang w:val="en-US"/>
        </w:rPr>
      </w:pPr>
    </w:p>
    <w:p w14:paraId="7D30B4E3" w14:textId="77777777" w:rsidR="00850C48" w:rsidRDefault="00850C48" w:rsidP="00283440">
      <w:pPr>
        <w:rPr>
          <w:rFonts w:ascii="Century Gothic" w:eastAsiaTheme="minorEastAsia" w:hAnsi="Century Gothic"/>
          <w:b/>
          <w:bCs/>
          <w:sz w:val="40"/>
          <w:szCs w:val="40"/>
          <w:lang w:val="en-US"/>
        </w:rPr>
      </w:pPr>
    </w:p>
    <w:p w14:paraId="1CEEF79F" w14:textId="722E81A6" w:rsidR="008A3460" w:rsidRPr="00B15F66" w:rsidRDefault="008A3460" w:rsidP="00283440">
      <w:pPr>
        <w:rPr>
          <w:rFonts w:ascii="Century Gothic" w:eastAsiaTheme="minorEastAsia" w:hAnsi="Century Gothic"/>
          <w:b/>
          <w:bCs/>
          <w:sz w:val="40"/>
          <w:szCs w:val="40"/>
          <w:lang w:val="en-US"/>
        </w:rPr>
      </w:pPr>
      <w:r w:rsidRPr="00B15F66">
        <w:rPr>
          <w:rFonts w:ascii="Century Gothic" w:eastAsiaTheme="minorEastAsia" w:hAnsi="Century Gothic"/>
          <w:b/>
          <w:bCs/>
          <w:sz w:val="40"/>
          <w:szCs w:val="40"/>
          <w:lang w:val="en-US"/>
        </w:rPr>
        <w:lastRenderedPageBreak/>
        <w:t>INTRODUCTION</w:t>
      </w:r>
    </w:p>
    <w:p w14:paraId="6819C0BB" w14:textId="77777777" w:rsidR="008A3460" w:rsidRPr="00B15F66" w:rsidRDefault="008A3460" w:rsidP="00283440">
      <w:pPr>
        <w:rPr>
          <w:rFonts w:ascii="Century Gothic" w:eastAsiaTheme="minorEastAsia" w:hAnsi="Century Gothic"/>
          <w:b/>
          <w:bCs/>
          <w:sz w:val="40"/>
          <w:szCs w:val="40"/>
          <w:lang w:val="en-US"/>
        </w:rPr>
      </w:pPr>
    </w:p>
    <w:p w14:paraId="2E12C92D" w14:textId="77777777" w:rsidR="0037577E" w:rsidRPr="00B15F66" w:rsidRDefault="0037577E" w:rsidP="00283440">
      <w:pPr>
        <w:rPr>
          <w:rFonts w:ascii="Century Gothic" w:eastAsiaTheme="minorEastAsia" w:hAnsi="Century Gothic"/>
          <w:lang w:val="en-US"/>
        </w:rPr>
      </w:pPr>
    </w:p>
    <w:p w14:paraId="2110F52A" w14:textId="2EC9279D" w:rsidR="0037577E" w:rsidRPr="00B15F66" w:rsidRDefault="0037577E" w:rsidP="00283440">
      <w:pPr>
        <w:rPr>
          <w:rFonts w:ascii="Century Gothic" w:hAnsi="Century Gothic"/>
        </w:rPr>
      </w:pPr>
      <w:r w:rsidRPr="00B15F66">
        <w:rPr>
          <w:rFonts w:ascii="Century Gothic" w:hAnsi="Century Gothic"/>
        </w:rPr>
        <w:t xml:space="preserve">Market Basket Analysis (MBA) is a data mining technique used to discover patterns or associations between items in large datasets, typically transactional data from retail settings. It aims to identify the likelihood of items being purchased together, enabling businesses to understand customer purchasing </w:t>
      </w:r>
      <w:r w:rsidR="00B15F66" w:rsidRPr="00B15F66">
        <w:rPr>
          <w:rFonts w:ascii="Century Gothic" w:hAnsi="Century Gothic"/>
        </w:rPr>
        <w:t>behaviours</w:t>
      </w:r>
      <w:r w:rsidRPr="00B15F66">
        <w:rPr>
          <w:rFonts w:ascii="Century Gothic" w:hAnsi="Century Gothic"/>
        </w:rPr>
        <w:t xml:space="preserve"> and improve decision-making processes.</w:t>
      </w:r>
      <w:r w:rsidRPr="00B15F66">
        <w:rPr>
          <w:rFonts w:ascii="Century Gothic" w:hAnsi="Century Gothic"/>
        </w:rPr>
        <w:t xml:space="preserve"> </w:t>
      </w:r>
    </w:p>
    <w:p w14:paraId="0144C66E" w14:textId="77777777" w:rsidR="0037577E" w:rsidRPr="00B15F66" w:rsidRDefault="0037577E" w:rsidP="00283440">
      <w:pPr>
        <w:rPr>
          <w:rFonts w:ascii="Century Gothic" w:hAnsi="Century Gothic"/>
        </w:rPr>
      </w:pPr>
    </w:p>
    <w:p w14:paraId="3A700497" w14:textId="24505676" w:rsidR="0037577E" w:rsidRPr="00B15F66" w:rsidRDefault="0037577E" w:rsidP="0037577E">
      <w:pPr>
        <w:rPr>
          <w:rFonts w:ascii="Century Gothic" w:hAnsi="Century Gothic"/>
          <w:lang w:val="en-US"/>
        </w:rPr>
      </w:pPr>
      <w:r w:rsidRPr="00B15F66">
        <w:rPr>
          <w:rFonts w:ascii="Century Gothic" w:hAnsi="Century Gothic"/>
          <w:lang w:val="en-US"/>
        </w:rPr>
        <w:t>Traditionally used in retail to discover associations between products purchased together, MBA can be applied to a variety of fields to uncover valuable insights. In this project, I will utilize MBA on the famous Titanic dataset to explore patterns and associations among the passengers' attributes and survival outcomes.</w:t>
      </w:r>
    </w:p>
    <w:p w14:paraId="766CDB96" w14:textId="77777777" w:rsidR="0037577E" w:rsidRPr="00B15F66" w:rsidRDefault="0037577E" w:rsidP="0037577E">
      <w:pPr>
        <w:rPr>
          <w:rFonts w:ascii="Century Gothic" w:hAnsi="Century Gothic"/>
          <w:lang w:val="en-US"/>
        </w:rPr>
      </w:pPr>
    </w:p>
    <w:p w14:paraId="4930F550" w14:textId="77777777" w:rsidR="0037577E" w:rsidRPr="00B15F66" w:rsidRDefault="0037577E" w:rsidP="0037577E">
      <w:pPr>
        <w:rPr>
          <w:rFonts w:ascii="Century Gothic" w:hAnsi="Century Gothic"/>
          <w:lang w:val="en-US"/>
        </w:rPr>
      </w:pPr>
      <w:r w:rsidRPr="00B15F66">
        <w:rPr>
          <w:rFonts w:ascii="Century Gothic" w:hAnsi="Century Gothic"/>
          <w:lang w:val="en-US"/>
        </w:rPr>
        <w:t>The Titanic dataset, provided by Kaggle, contains detailed information about the passengers on the ill-fated RMS Titanic. The dataset includes variables such as age, gender, ticket class, fare, and survival status. By applying MBA to this dataset, I aim to identify interesting relationships between these attributes that may offer deeper insights into the factors influencing survival.</w:t>
      </w:r>
    </w:p>
    <w:p w14:paraId="763FE696" w14:textId="77777777" w:rsidR="0037577E" w:rsidRPr="00B15F66" w:rsidRDefault="0037577E" w:rsidP="0037577E">
      <w:pPr>
        <w:rPr>
          <w:rFonts w:ascii="Century Gothic" w:hAnsi="Century Gothic"/>
          <w:lang w:val="en-US"/>
        </w:rPr>
      </w:pPr>
    </w:p>
    <w:p w14:paraId="0C7DF13F" w14:textId="77777777" w:rsidR="0037577E" w:rsidRPr="00B15F66" w:rsidRDefault="0037577E" w:rsidP="0037577E">
      <w:pPr>
        <w:rPr>
          <w:rFonts w:ascii="Century Gothic" w:hAnsi="Century Gothic"/>
          <w:lang w:val="en-US"/>
        </w:rPr>
      </w:pPr>
      <w:r w:rsidRPr="00B15F66">
        <w:rPr>
          <w:rFonts w:ascii="Century Gothic" w:hAnsi="Century Gothic"/>
          <w:lang w:val="en-US"/>
        </w:rPr>
        <w:t>This analysis will help me:</w:t>
      </w:r>
    </w:p>
    <w:p w14:paraId="569CAEF7" w14:textId="4FC12E30" w:rsidR="0037577E" w:rsidRPr="00B15F66" w:rsidRDefault="0037577E" w:rsidP="0037577E">
      <w:pPr>
        <w:rPr>
          <w:rFonts w:ascii="Century Gothic" w:hAnsi="Century Gothic"/>
          <w:lang w:val="en-US"/>
        </w:rPr>
      </w:pPr>
      <w:r w:rsidRPr="00B15F66">
        <w:rPr>
          <w:rFonts w:ascii="Century Gothic" w:hAnsi="Century Gothic"/>
          <w:lang w:val="en-US"/>
        </w:rPr>
        <w:t xml:space="preserve">1. </w:t>
      </w:r>
      <w:r w:rsidRPr="00B15F66">
        <w:rPr>
          <w:rFonts w:ascii="Century Gothic" w:hAnsi="Century Gothic"/>
          <w:b/>
          <w:bCs/>
          <w:lang w:val="en-US"/>
        </w:rPr>
        <w:t>Uncover Hidden Patterns</w:t>
      </w:r>
      <w:r w:rsidRPr="00B15F66">
        <w:rPr>
          <w:rFonts w:ascii="Century Gothic" w:hAnsi="Century Gothic"/>
          <w:lang w:val="en-US"/>
        </w:rPr>
        <w:t>: Identify associations between different passenger attributes and their survival rates, providing a deeper understanding of the factors affecting survival.</w:t>
      </w:r>
    </w:p>
    <w:p w14:paraId="53F11298" w14:textId="7DDAAD79" w:rsidR="0037577E" w:rsidRPr="00B15F66" w:rsidRDefault="0037577E" w:rsidP="0037577E">
      <w:pPr>
        <w:rPr>
          <w:rFonts w:ascii="Century Gothic" w:hAnsi="Century Gothic"/>
          <w:lang w:val="en-US"/>
        </w:rPr>
      </w:pPr>
      <w:r w:rsidRPr="00B15F66">
        <w:rPr>
          <w:rFonts w:ascii="Century Gothic" w:hAnsi="Century Gothic"/>
          <w:lang w:val="en-US"/>
        </w:rPr>
        <w:t xml:space="preserve">2. </w:t>
      </w:r>
      <w:r w:rsidRPr="00B15F66">
        <w:rPr>
          <w:rFonts w:ascii="Century Gothic" w:hAnsi="Century Gothic"/>
          <w:b/>
          <w:bCs/>
          <w:lang w:val="en-US"/>
        </w:rPr>
        <w:t>Enhance Predictive Models</w:t>
      </w:r>
      <w:r w:rsidRPr="00B15F66">
        <w:rPr>
          <w:rFonts w:ascii="Century Gothic" w:hAnsi="Century Gothic"/>
          <w:lang w:val="en-US"/>
        </w:rPr>
        <w:t>: Improve the accuracy of predictive models by incorporating discovered associations, leading to better predictions of survival based on passenger characteristics.</w:t>
      </w:r>
    </w:p>
    <w:p w14:paraId="62633B64" w14:textId="4E373104" w:rsidR="0037577E" w:rsidRPr="00B15F66" w:rsidRDefault="0037577E" w:rsidP="0037577E">
      <w:pPr>
        <w:rPr>
          <w:rFonts w:ascii="Century Gothic" w:hAnsi="Century Gothic"/>
          <w:lang w:val="en-US"/>
        </w:rPr>
      </w:pPr>
      <w:r w:rsidRPr="00B15F66">
        <w:rPr>
          <w:rFonts w:ascii="Century Gothic" w:hAnsi="Century Gothic"/>
          <w:lang w:val="en-US"/>
        </w:rPr>
        <w:t xml:space="preserve">3. </w:t>
      </w:r>
      <w:r w:rsidRPr="00B15F66">
        <w:rPr>
          <w:rFonts w:ascii="Century Gothic" w:hAnsi="Century Gothic"/>
          <w:b/>
          <w:bCs/>
          <w:lang w:val="en-US"/>
        </w:rPr>
        <w:t>Gain Analytical Skills</w:t>
      </w:r>
      <w:r w:rsidRPr="00B15F66">
        <w:rPr>
          <w:rFonts w:ascii="Century Gothic" w:hAnsi="Century Gothic"/>
          <w:lang w:val="en-US"/>
        </w:rPr>
        <w:t>: Develop my data mining and analysis skills by applying MBA techniques to a non-traditional dataset, broadening my expertise in data science.</w:t>
      </w:r>
    </w:p>
    <w:p w14:paraId="13EA53EE" w14:textId="77777777" w:rsidR="0037577E" w:rsidRPr="00B15F66" w:rsidRDefault="0037577E" w:rsidP="0037577E">
      <w:pPr>
        <w:rPr>
          <w:rFonts w:ascii="Century Gothic" w:hAnsi="Century Gothic"/>
          <w:lang w:val="en-US"/>
        </w:rPr>
      </w:pPr>
    </w:p>
    <w:p w14:paraId="49ED5734" w14:textId="1FA29AD1" w:rsidR="0037577E" w:rsidRPr="00B15F66" w:rsidRDefault="0037577E" w:rsidP="0037577E">
      <w:pPr>
        <w:rPr>
          <w:rFonts w:ascii="Century Gothic" w:hAnsi="Century Gothic"/>
          <w:lang w:val="en-US"/>
        </w:rPr>
      </w:pPr>
      <w:r w:rsidRPr="00B15F66">
        <w:rPr>
          <w:rFonts w:ascii="Century Gothic" w:hAnsi="Century Gothic"/>
          <w:lang w:val="en-US"/>
        </w:rPr>
        <w:t>By leveraging MBA on the Titanic dataset, I hope to demonstrate the versatility of this technique beyond its conventional retail applications and gain valuable insights into one of the most studied historical datasets.</w:t>
      </w:r>
    </w:p>
    <w:p w14:paraId="33406EFB" w14:textId="77777777" w:rsidR="00B15F66" w:rsidRPr="00B15F66" w:rsidRDefault="00B15F66" w:rsidP="0037577E">
      <w:pPr>
        <w:rPr>
          <w:rFonts w:ascii="Century Gothic" w:hAnsi="Century Gothic"/>
          <w:lang w:val="en-US"/>
        </w:rPr>
      </w:pPr>
    </w:p>
    <w:p w14:paraId="44E524BC" w14:textId="77777777" w:rsidR="00B15F66" w:rsidRPr="00B15F66" w:rsidRDefault="00B15F66" w:rsidP="00B15F66">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317CA9D1" w14:textId="77777777" w:rsidR="00B15F66" w:rsidRPr="00B15F66" w:rsidRDefault="00B15F66" w:rsidP="00B15F66">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00D09CD0" w14:textId="77777777" w:rsidR="00B15F66" w:rsidRPr="00B15F66" w:rsidRDefault="00B15F66" w:rsidP="00B15F66">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4D9F57C4" w14:textId="168B8095" w:rsidR="00B15F66" w:rsidRPr="00B15F66" w:rsidRDefault="00B15F66" w:rsidP="00B15F66">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r w:rsidRPr="00B15F66">
        <w:rPr>
          <w:rFonts w:ascii="Century Gothic" w:eastAsia="Times New Roman" w:hAnsi="Century Gothic" w:cs="Times New Roman"/>
          <w:b/>
          <w:bCs/>
          <w:kern w:val="0"/>
          <w:sz w:val="40"/>
          <w:szCs w:val="40"/>
          <w:lang w:eastAsia="en-GB"/>
          <w14:ligatures w14:val="none"/>
        </w:rPr>
        <w:lastRenderedPageBreak/>
        <w:t>OBJECTIVES</w:t>
      </w:r>
    </w:p>
    <w:p w14:paraId="74F6DE87" w14:textId="77777777" w:rsidR="00B15F66" w:rsidRPr="00B15F66" w:rsidRDefault="00B15F66" w:rsidP="00B15F66">
      <w:p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b/>
          <w:bCs/>
          <w:kern w:val="0"/>
          <w:lang w:eastAsia="en-GB"/>
          <w14:ligatures w14:val="none"/>
        </w:rPr>
        <w:t>Primary Objective</w:t>
      </w:r>
      <w:r w:rsidRPr="00B15F66">
        <w:rPr>
          <w:rFonts w:ascii="Century Gothic" w:eastAsia="Times New Roman" w:hAnsi="Century Gothic" w:cs="Times New Roman"/>
          <w:kern w:val="0"/>
          <w:lang w:eastAsia="en-GB"/>
          <w14:ligatures w14:val="none"/>
        </w:rPr>
        <w:t>: Identify patterns and associations between passenger attributes and their survival outcomes.</w:t>
      </w:r>
    </w:p>
    <w:p w14:paraId="3DC3E990" w14:textId="77777777" w:rsidR="00B15F66" w:rsidRPr="00B15F66" w:rsidRDefault="00B15F66" w:rsidP="00B15F66">
      <w:p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b/>
          <w:bCs/>
          <w:kern w:val="0"/>
          <w:lang w:eastAsia="en-GB"/>
          <w14:ligatures w14:val="none"/>
        </w:rPr>
        <w:t>Secondary Objectives</w:t>
      </w:r>
      <w:r w:rsidRPr="00B15F66">
        <w:rPr>
          <w:rFonts w:ascii="Century Gothic" w:eastAsia="Times New Roman" w:hAnsi="Century Gothic" w:cs="Times New Roman"/>
          <w:kern w:val="0"/>
          <w:lang w:eastAsia="en-GB"/>
          <w14:ligatures w14:val="none"/>
        </w:rPr>
        <w:t>:</w:t>
      </w:r>
    </w:p>
    <w:p w14:paraId="1FE4115B" w14:textId="77777777" w:rsidR="00B15F66" w:rsidRPr="00B15F66" w:rsidRDefault="00B15F66" w:rsidP="00B15F66">
      <w:pPr>
        <w:pStyle w:val="ListParagraph"/>
        <w:numPr>
          <w:ilvl w:val="0"/>
          <w:numId w:val="2"/>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kern w:val="0"/>
          <w:lang w:eastAsia="en-GB"/>
          <w14:ligatures w14:val="none"/>
        </w:rPr>
        <w:t>Enhance understanding of factors influencing survival on the Titanic.</w:t>
      </w:r>
    </w:p>
    <w:p w14:paraId="0B7A93F2" w14:textId="77777777" w:rsidR="00B15F66" w:rsidRPr="00B15F66" w:rsidRDefault="00B15F66" w:rsidP="00B15F66">
      <w:pPr>
        <w:pStyle w:val="ListParagraph"/>
        <w:numPr>
          <w:ilvl w:val="0"/>
          <w:numId w:val="2"/>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kern w:val="0"/>
          <w:lang w:eastAsia="en-GB"/>
          <w14:ligatures w14:val="none"/>
        </w:rPr>
        <w:t>Improve predictive models for survival based on identified associations.</w:t>
      </w:r>
    </w:p>
    <w:p w14:paraId="10BC032D" w14:textId="77777777" w:rsidR="00B15F66" w:rsidRPr="00B15F66" w:rsidRDefault="00B15F66" w:rsidP="00B15F66">
      <w:pPr>
        <w:pStyle w:val="ListParagraph"/>
        <w:numPr>
          <w:ilvl w:val="0"/>
          <w:numId w:val="2"/>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kern w:val="0"/>
          <w:lang w:eastAsia="en-GB"/>
          <w14:ligatures w14:val="none"/>
        </w:rPr>
        <w:t>Develop and refine data mining skills through the application of MBA techniques.</w:t>
      </w:r>
    </w:p>
    <w:p w14:paraId="0B36E2E5" w14:textId="763C54AC" w:rsidR="00B15F66" w:rsidRPr="00B15F66" w:rsidRDefault="00B15F66" w:rsidP="00B15F66">
      <w:pPr>
        <w:spacing w:before="100" w:beforeAutospacing="1" w:after="100" w:afterAutospacing="1"/>
        <w:rPr>
          <w:rFonts w:ascii="Century Gothic" w:eastAsia="Times New Roman" w:hAnsi="Century Gothic" w:cs="Times New Roman"/>
          <w:kern w:val="0"/>
          <w:sz w:val="40"/>
          <w:szCs w:val="40"/>
          <w:lang w:eastAsia="en-GB"/>
          <w14:ligatures w14:val="none"/>
        </w:rPr>
      </w:pPr>
      <w:r w:rsidRPr="00B15F66">
        <w:rPr>
          <w:rFonts w:ascii="Century Gothic" w:eastAsia="Times New Roman" w:hAnsi="Century Gothic" w:cs="Times New Roman"/>
          <w:b/>
          <w:bCs/>
          <w:kern w:val="0"/>
          <w:sz w:val="40"/>
          <w:szCs w:val="40"/>
          <w:lang w:eastAsia="en-GB"/>
          <w14:ligatures w14:val="none"/>
        </w:rPr>
        <w:t>DATA COLLECTION</w:t>
      </w:r>
    </w:p>
    <w:p w14:paraId="53AB14A0" w14:textId="77777777" w:rsidR="00B15F66" w:rsidRPr="00B15F66" w:rsidRDefault="00B15F66" w:rsidP="00B15F66">
      <w:pPr>
        <w:pStyle w:val="ListParagraph"/>
        <w:numPr>
          <w:ilvl w:val="0"/>
          <w:numId w:val="5"/>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b/>
          <w:bCs/>
          <w:kern w:val="0"/>
          <w:lang w:eastAsia="en-GB"/>
          <w14:ligatures w14:val="none"/>
        </w:rPr>
        <w:t>Data Source</w:t>
      </w:r>
      <w:r w:rsidRPr="00B15F66">
        <w:rPr>
          <w:rFonts w:ascii="Century Gothic" w:eastAsia="Times New Roman" w:hAnsi="Century Gothic" w:cs="Times New Roman"/>
          <w:kern w:val="0"/>
          <w:lang w:eastAsia="en-GB"/>
          <w14:ligatures w14:val="none"/>
        </w:rPr>
        <w:t>: The Titanic dataset from Kaggle.</w:t>
      </w:r>
    </w:p>
    <w:p w14:paraId="3BD25256" w14:textId="77777777" w:rsidR="00987A90" w:rsidRPr="00987A90" w:rsidRDefault="00987A90" w:rsidP="00987A90">
      <w:pPr>
        <w:pStyle w:val="ListParagraph"/>
        <w:spacing w:before="100" w:beforeAutospacing="1" w:after="100" w:afterAutospacing="1"/>
        <w:rPr>
          <w:rFonts w:ascii="Century Gothic" w:eastAsia="Times New Roman" w:hAnsi="Century Gothic" w:cs="Times New Roman"/>
          <w:kern w:val="0"/>
          <w:lang w:eastAsia="en-GB"/>
          <w14:ligatures w14:val="none"/>
        </w:rPr>
      </w:pPr>
    </w:p>
    <w:p w14:paraId="6543291F" w14:textId="23096E1F" w:rsidR="00B15F66" w:rsidRDefault="00B15F66" w:rsidP="00B15F66">
      <w:pPr>
        <w:pStyle w:val="ListParagraph"/>
        <w:numPr>
          <w:ilvl w:val="0"/>
          <w:numId w:val="5"/>
        </w:numPr>
        <w:spacing w:before="100" w:beforeAutospacing="1" w:after="100" w:afterAutospacing="1"/>
        <w:rPr>
          <w:rFonts w:ascii="Century Gothic" w:eastAsia="Times New Roman" w:hAnsi="Century Gothic" w:cs="Times New Roman"/>
          <w:kern w:val="0"/>
          <w:lang w:eastAsia="en-GB"/>
          <w14:ligatures w14:val="none"/>
        </w:rPr>
      </w:pPr>
      <w:r w:rsidRPr="00B15F66">
        <w:rPr>
          <w:rFonts w:ascii="Century Gothic" w:eastAsia="Times New Roman" w:hAnsi="Century Gothic" w:cs="Times New Roman"/>
          <w:b/>
          <w:bCs/>
          <w:kern w:val="0"/>
          <w:lang w:eastAsia="en-GB"/>
          <w14:ligatures w14:val="none"/>
        </w:rPr>
        <w:t>Data Description</w:t>
      </w:r>
      <w:r w:rsidRPr="00B15F66">
        <w:rPr>
          <w:rFonts w:ascii="Century Gothic" w:eastAsia="Times New Roman" w:hAnsi="Century Gothic" w:cs="Times New Roman"/>
          <w:kern w:val="0"/>
          <w:lang w:eastAsia="en-GB"/>
          <w14:ligatures w14:val="none"/>
        </w:rPr>
        <w:t>: The dataset</w:t>
      </w:r>
      <w:r w:rsidR="00980540">
        <w:rPr>
          <w:rFonts w:ascii="Century Gothic" w:eastAsia="Times New Roman" w:hAnsi="Century Gothic" w:cs="Times New Roman"/>
          <w:kern w:val="0"/>
          <w:lang w:eastAsia="en-GB"/>
          <w14:ligatures w14:val="none"/>
        </w:rPr>
        <w:t xml:space="preserve"> is a representation of the famous Titanic Machine Learning dataset. It</w:t>
      </w:r>
      <w:r w:rsidRPr="00B15F66">
        <w:rPr>
          <w:rFonts w:ascii="Century Gothic" w:eastAsia="Times New Roman" w:hAnsi="Century Gothic" w:cs="Times New Roman"/>
          <w:kern w:val="0"/>
          <w:lang w:eastAsia="en-GB"/>
          <w14:ligatures w14:val="none"/>
        </w:rPr>
        <w:t xml:space="preserve"> includes 891 records of passengers with variables such as </w:t>
      </w:r>
      <w:r w:rsidR="00980540">
        <w:rPr>
          <w:rFonts w:ascii="Century Gothic" w:eastAsia="Times New Roman" w:hAnsi="Century Gothic" w:cs="Times New Roman"/>
          <w:kern w:val="0"/>
          <w:lang w:eastAsia="en-GB"/>
          <w14:ligatures w14:val="none"/>
        </w:rPr>
        <w:t>FirstClass</w:t>
      </w:r>
      <w:r w:rsidRPr="00B15F66">
        <w:rPr>
          <w:rFonts w:ascii="Century Gothic" w:eastAsia="Times New Roman" w:hAnsi="Century Gothic" w:cs="Times New Roman"/>
          <w:kern w:val="0"/>
          <w:lang w:eastAsia="en-GB"/>
          <w14:ligatures w14:val="none"/>
        </w:rPr>
        <w:t xml:space="preserve">, </w:t>
      </w:r>
      <w:r w:rsidR="00980540">
        <w:rPr>
          <w:rFonts w:ascii="Century Gothic" w:eastAsia="Times New Roman" w:hAnsi="Century Gothic" w:cs="Times New Roman"/>
          <w:kern w:val="0"/>
          <w:lang w:eastAsia="en-GB"/>
          <w14:ligatures w14:val="none"/>
        </w:rPr>
        <w:t>SecondClass, Female</w:t>
      </w:r>
      <w:r w:rsidRPr="00B15F66">
        <w:rPr>
          <w:rFonts w:ascii="Century Gothic" w:eastAsia="Times New Roman" w:hAnsi="Century Gothic" w:cs="Times New Roman"/>
          <w:kern w:val="0"/>
          <w:lang w:eastAsia="en-GB"/>
          <w14:ligatures w14:val="none"/>
        </w:rPr>
        <w:t xml:space="preserve">, </w:t>
      </w:r>
      <w:r w:rsidR="00980540">
        <w:rPr>
          <w:rFonts w:ascii="Century Gothic" w:eastAsia="Times New Roman" w:hAnsi="Century Gothic" w:cs="Times New Roman"/>
          <w:kern w:val="0"/>
          <w:lang w:eastAsia="en-GB"/>
          <w14:ligatures w14:val="none"/>
        </w:rPr>
        <w:t>AgeMissing</w:t>
      </w:r>
      <w:r w:rsidRPr="00B15F66">
        <w:rPr>
          <w:rFonts w:ascii="Century Gothic" w:eastAsia="Times New Roman" w:hAnsi="Century Gothic" w:cs="Times New Roman"/>
          <w:kern w:val="0"/>
          <w:lang w:eastAsia="en-GB"/>
          <w14:ligatures w14:val="none"/>
        </w:rPr>
        <w:t xml:space="preserve">, </w:t>
      </w:r>
      <w:r w:rsidR="00980540">
        <w:rPr>
          <w:rFonts w:ascii="Century Gothic" w:eastAsia="Times New Roman" w:hAnsi="Century Gothic" w:cs="Times New Roman"/>
          <w:kern w:val="0"/>
          <w:lang w:eastAsia="en-GB"/>
          <w14:ligatures w14:val="none"/>
        </w:rPr>
        <w:t>Child</w:t>
      </w:r>
      <w:r w:rsidRPr="00B15F66">
        <w:rPr>
          <w:rFonts w:ascii="Century Gothic" w:eastAsia="Times New Roman" w:hAnsi="Century Gothic" w:cs="Times New Roman"/>
          <w:kern w:val="0"/>
          <w:lang w:eastAsia="en-GB"/>
          <w14:ligatures w14:val="none"/>
        </w:rPr>
        <w:t xml:space="preserve">, </w:t>
      </w:r>
      <w:r w:rsidR="00980540">
        <w:rPr>
          <w:rFonts w:ascii="Century Gothic" w:eastAsia="Times New Roman" w:hAnsi="Century Gothic" w:cs="Times New Roman"/>
          <w:kern w:val="0"/>
          <w:lang w:eastAsia="en-GB"/>
          <w14:ligatures w14:val="none"/>
        </w:rPr>
        <w:t xml:space="preserve">IsSolo, IsCouple, HasChild, etc. </w:t>
      </w:r>
      <w:r w:rsidR="00616BE8">
        <w:rPr>
          <w:rFonts w:ascii="Century Gothic" w:eastAsia="Times New Roman" w:hAnsi="Century Gothic" w:cs="Times New Roman"/>
          <w:kern w:val="0"/>
          <w:lang w:eastAsia="en-GB"/>
          <w14:ligatures w14:val="none"/>
        </w:rPr>
        <w:t xml:space="preserve">Each </w:t>
      </w:r>
      <w:r w:rsidR="00980540">
        <w:rPr>
          <w:rFonts w:ascii="Century Gothic" w:eastAsia="Times New Roman" w:hAnsi="Century Gothic" w:cs="Times New Roman"/>
          <w:kern w:val="0"/>
          <w:lang w:eastAsia="en-GB"/>
          <w14:ligatures w14:val="none"/>
        </w:rPr>
        <w:t>column</w:t>
      </w:r>
      <w:r w:rsidR="00616BE8">
        <w:rPr>
          <w:rFonts w:ascii="Century Gothic" w:eastAsia="Times New Roman" w:hAnsi="Century Gothic" w:cs="Times New Roman"/>
          <w:kern w:val="0"/>
          <w:lang w:eastAsia="en-GB"/>
          <w14:ligatures w14:val="none"/>
        </w:rPr>
        <w:t xml:space="preserve"> is a characteristic of a Titanic passenger and</w:t>
      </w:r>
      <w:r w:rsidR="00980540">
        <w:rPr>
          <w:rFonts w:ascii="Century Gothic" w:eastAsia="Times New Roman" w:hAnsi="Century Gothic" w:cs="Times New Roman"/>
          <w:kern w:val="0"/>
          <w:lang w:eastAsia="en-GB"/>
          <w14:ligatures w14:val="none"/>
        </w:rPr>
        <w:t xml:space="preserve"> ha</w:t>
      </w:r>
      <w:r w:rsidR="00616BE8">
        <w:rPr>
          <w:rFonts w:ascii="Century Gothic" w:eastAsia="Times New Roman" w:hAnsi="Century Gothic" w:cs="Times New Roman"/>
          <w:kern w:val="0"/>
          <w:lang w:eastAsia="en-GB"/>
          <w14:ligatures w14:val="none"/>
        </w:rPr>
        <w:t>s</w:t>
      </w:r>
      <w:r w:rsidR="00980540">
        <w:rPr>
          <w:rFonts w:ascii="Century Gothic" w:eastAsia="Times New Roman" w:hAnsi="Century Gothic" w:cs="Times New Roman"/>
          <w:kern w:val="0"/>
          <w:lang w:eastAsia="en-GB"/>
          <w14:ligatures w14:val="none"/>
        </w:rPr>
        <w:t xml:space="preserve"> been engineered to hold </w:t>
      </w:r>
      <w:proofErr w:type="spellStart"/>
      <w:r w:rsidR="00616BE8">
        <w:rPr>
          <w:rFonts w:ascii="Century Gothic" w:eastAsia="Times New Roman" w:hAnsi="Century Gothic" w:cs="Times New Roman"/>
          <w:kern w:val="0"/>
          <w:lang w:eastAsia="en-GB"/>
          <w14:ligatures w14:val="none"/>
        </w:rPr>
        <w:t>b</w:t>
      </w:r>
      <w:r w:rsidR="00980540">
        <w:rPr>
          <w:rFonts w:ascii="Century Gothic" w:eastAsia="Times New Roman" w:hAnsi="Century Gothic" w:cs="Times New Roman"/>
          <w:kern w:val="0"/>
          <w:lang w:eastAsia="en-GB"/>
          <w14:ligatures w14:val="none"/>
        </w:rPr>
        <w:t>oolean</w:t>
      </w:r>
      <w:proofErr w:type="spellEnd"/>
      <w:r w:rsidR="00980540">
        <w:rPr>
          <w:rFonts w:ascii="Century Gothic" w:eastAsia="Times New Roman" w:hAnsi="Century Gothic" w:cs="Times New Roman"/>
          <w:kern w:val="0"/>
          <w:lang w:eastAsia="en-GB"/>
          <w14:ligatures w14:val="none"/>
        </w:rPr>
        <w:t xml:space="preserve"> values i.e. 0 or 1. Each row represents a passenger whose attributes or characteristics are defined by different columns. </w:t>
      </w:r>
    </w:p>
    <w:p w14:paraId="45664D36" w14:textId="70BA7295" w:rsidR="00987A90" w:rsidRP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r>
        <w:rPr>
          <w:rFonts w:ascii="Century Gothic" w:eastAsia="Times New Roman" w:hAnsi="Century Gothic" w:cs="Times New Roman"/>
          <w:b/>
          <w:bCs/>
          <w:kern w:val="0"/>
          <w:sz w:val="40"/>
          <w:szCs w:val="40"/>
          <w:lang w:eastAsia="en-GB"/>
          <w14:ligatures w14:val="none"/>
        </w:rPr>
        <w:t>METHODOLOGY</w:t>
      </w:r>
    </w:p>
    <w:p w14:paraId="1979912F" w14:textId="224C0F19" w:rsidR="00987A90" w:rsidRPr="00987A90" w:rsidRDefault="00987A90" w:rsidP="00987A90">
      <w:pPr>
        <w:numPr>
          <w:ilvl w:val="0"/>
          <w:numId w:val="6"/>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Techniques Used</w:t>
      </w:r>
      <w:r w:rsidRPr="00987A90">
        <w:rPr>
          <w:rFonts w:ascii="Century Gothic" w:eastAsia="Times New Roman" w:hAnsi="Century Gothic" w:cs="Times New Roman"/>
          <w:kern w:val="0"/>
          <w:lang w:eastAsia="en-GB"/>
          <w14:ligatures w14:val="none"/>
        </w:rPr>
        <w:t>: The Apriori algorithm was used to identify frequent itemsets and generate association rules.</w:t>
      </w:r>
    </w:p>
    <w:p w14:paraId="5C632D9D" w14:textId="5BD2B492" w:rsidR="00987A90" w:rsidRDefault="00987A90" w:rsidP="00987A90">
      <w:pPr>
        <w:numPr>
          <w:ilvl w:val="0"/>
          <w:numId w:val="6"/>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Tools and Software</w:t>
      </w:r>
      <w:r w:rsidRPr="00987A90">
        <w:rPr>
          <w:rFonts w:ascii="Century Gothic" w:eastAsia="Times New Roman" w:hAnsi="Century Gothic" w:cs="Times New Roman"/>
          <w:kern w:val="0"/>
          <w:lang w:eastAsia="en-GB"/>
          <w14:ligatures w14:val="none"/>
        </w:rPr>
        <w:t xml:space="preserve">: </w:t>
      </w:r>
      <w:r>
        <w:rPr>
          <w:rFonts w:ascii="Century Gothic" w:eastAsia="Times New Roman" w:hAnsi="Century Gothic" w:cs="Times New Roman"/>
          <w:kern w:val="0"/>
          <w:lang w:eastAsia="en-GB"/>
          <w14:ligatures w14:val="none"/>
        </w:rPr>
        <w:t>Excel</w:t>
      </w:r>
      <w:r w:rsidRPr="00987A90">
        <w:rPr>
          <w:rFonts w:ascii="Century Gothic" w:eastAsia="Times New Roman" w:hAnsi="Century Gothic" w:cs="Times New Roman"/>
          <w:kern w:val="0"/>
          <w:lang w:eastAsia="en-GB"/>
          <w14:ligatures w14:val="none"/>
        </w:rPr>
        <w:t xml:space="preserve"> was used for the analysis</w:t>
      </w:r>
      <w:r>
        <w:rPr>
          <w:rFonts w:ascii="Century Gothic" w:eastAsia="Times New Roman" w:hAnsi="Century Gothic" w:cs="Times New Roman"/>
          <w:kern w:val="0"/>
          <w:lang w:eastAsia="en-GB"/>
          <w14:ligatures w14:val="none"/>
        </w:rPr>
        <w:t xml:space="preserve"> and Tableau for visualisations.</w:t>
      </w:r>
    </w:p>
    <w:p w14:paraId="7A749E02"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04B1D22F"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03668F34"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0F825E86"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62AF633A"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7C44570B" w14:textId="77777777" w:rsid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p>
    <w:p w14:paraId="268C6287" w14:textId="7D7E95C3" w:rsidR="00987A90" w:rsidRPr="00987A90" w:rsidRDefault="00987A90"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r w:rsidRPr="00987A90">
        <w:rPr>
          <w:rFonts w:ascii="Century Gothic" w:eastAsia="Times New Roman" w:hAnsi="Century Gothic" w:cs="Times New Roman"/>
          <w:b/>
          <w:bCs/>
          <w:kern w:val="0"/>
          <w:sz w:val="40"/>
          <w:szCs w:val="40"/>
          <w:lang w:eastAsia="en-GB"/>
          <w14:ligatures w14:val="none"/>
        </w:rPr>
        <w:lastRenderedPageBreak/>
        <w:t>ANALYSIS AND RESULTS</w:t>
      </w:r>
    </w:p>
    <w:p w14:paraId="72AC8B10" w14:textId="77777777" w:rsidR="00987A90" w:rsidRPr="00987A90" w:rsidRDefault="00987A90" w:rsidP="00987A90">
      <w:pPr>
        <w:numPr>
          <w:ilvl w:val="0"/>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Frequent Itemsets</w:t>
      </w:r>
      <w:r w:rsidRPr="00987A90">
        <w:rPr>
          <w:rFonts w:ascii="Century Gothic" w:eastAsia="Times New Roman" w:hAnsi="Century Gothic" w:cs="Times New Roman"/>
          <w:kern w:val="0"/>
          <w:lang w:eastAsia="en-GB"/>
          <w14:ligatures w14:val="none"/>
        </w:rPr>
        <w:t>:</w:t>
      </w:r>
    </w:p>
    <w:p w14:paraId="605FE397" w14:textId="77777777" w:rsidR="00987A90" w:rsidRPr="00987A90" w:rsidRDefault="00987A90" w:rsidP="00987A90">
      <w:pPr>
        <w:numPr>
          <w:ilvl w:val="1"/>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[List of identified frequent itemsets]</w:t>
      </w:r>
    </w:p>
    <w:p w14:paraId="59AAFE95" w14:textId="77777777" w:rsidR="00987A90" w:rsidRPr="00987A90" w:rsidRDefault="00987A90" w:rsidP="00987A90">
      <w:pPr>
        <w:numPr>
          <w:ilvl w:val="0"/>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Association Rules</w:t>
      </w:r>
      <w:r w:rsidRPr="00987A90">
        <w:rPr>
          <w:rFonts w:ascii="Century Gothic" w:eastAsia="Times New Roman" w:hAnsi="Century Gothic" w:cs="Times New Roman"/>
          <w:kern w:val="0"/>
          <w:lang w:eastAsia="en-GB"/>
          <w14:ligatures w14:val="none"/>
        </w:rPr>
        <w:t>:</w:t>
      </w:r>
    </w:p>
    <w:p w14:paraId="0FF57518" w14:textId="77777777" w:rsidR="00987A90" w:rsidRPr="00987A90" w:rsidRDefault="00987A90" w:rsidP="00987A90">
      <w:pPr>
        <w:numPr>
          <w:ilvl w:val="1"/>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[List of generated association rules with their support, confidence, and lift values]</w:t>
      </w:r>
    </w:p>
    <w:p w14:paraId="5699E0D3" w14:textId="77777777" w:rsidR="00987A90" w:rsidRPr="00987A90" w:rsidRDefault="00987A90" w:rsidP="00987A90">
      <w:pPr>
        <w:numPr>
          <w:ilvl w:val="0"/>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Visualizations</w:t>
      </w:r>
      <w:r w:rsidRPr="00987A90">
        <w:rPr>
          <w:rFonts w:ascii="Century Gothic" w:eastAsia="Times New Roman" w:hAnsi="Century Gothic" w:cs="Times New Roman"/>
          <w:kern w:val="0"/>
          <w:lang w:eastAsia="en-GB"/>
          <w14:ligatures w14:val="none"/>
        </w:rPr>
        <w:t>:</w:t>
      </w:r>
    </w:p>
    <w:p w14:paraId="6852E6F3" w14:textId="77777777" w:rsidR="00987A90" w:rsidRPr="00987A90" w:rsidRDefault="00987A90" w:rsidP="00987A90">
      <w:pPr>
        <w:numPr>
          <w:ilvl w:val="1"/>
          <w:numId w:val="7"/>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[Include bar charts, heatmaps, network graphs, etc., to illustrate findings]</w:t>
      </w:r>
    </w:p>
    <w:p w14:paraId="0BEC2F71" w14:textId="33F8D328" w:rsidR="00987A90" w:rsidRPr="00987A90" w:rsidRDefault="00850C48" w:rsidP="00987A90">
      <w:pPr>
        <w:spacing w:before="100" w:beforeAutospacing="1" w:after="100" w:afterAutospacing="1"/>
        <w:outlineLvl w:val="2"/>
        <w:rPr>
          <w:rFonts w:ascii="Century Gothic" w:eastAsia="Times New Roman" w:hAnsi="Century Gothic" w:cs="Times New Roman"/>
          <w:b/>
          <w:bCs/>
          <w:kern w:val="0"/>
          <w:sz w:val="40"/>
          <w:szCs w:val="40"/>
          <w:lang w:eastAsia="en-GB"/>
          <w14:ligatures w14:val="none"/>
        </w:rPr>
      </w:pPr>
      <w:r>
        <w:rPr>
          <w:rFonts w:ascii="Century Gothic" w:eastAsia="Times New Roman" w:hAnsi="Century Gothic" w:cs="Times New Roman"/>
          <w:b/>
          <w:bCs/>
          <w:kern w:val="0"/>
          <w:sz w:val="40"/>
          <w:szCs w:val="40"/>
          <w:lang w:eastAsia="en-GB"/>
          <w14:ligatures w14:val="none"/>
        </w:rPr>
        <w:t>DISCUSSION</w:t>
      </w:r>
    </w:p>
    <w:p w14:paraId="2546028A" w14:textId="086BCFC8" w:rsidR="00987A90" w:rsidRPr="00850C48" w:rsidRDefault="00987A90" w:rsidP="00850C48">
      <w:pPr>
        <w:numPr>
          <w:ilvl w:val="0"/>
          <w:numId w:val="8"/>
        </w:numPr>
        <w:spacing w:before="100" w:beforeAutospacing="1" w:after="100" w:afterAutospacing="1"/>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Interpretation of Results</w:t>
      </w:r>
      <w:r w:rsidRPr="00987A90">
        <w:rPr>
          <w:rFonts w:ascii="Century Gothic" w:eastAsia="Times New Roman" w:hAnsi="Century Gothic" w:cs="Times New Roman"/>
          <w:kern w:val="0"/>
          <w:lang w:eastAsia="en-GB"/>
          <w14:ligatures w14:val="none"/>
        </w:rPr>
        <w:t>:</w:t>
      </w:r>
    </w:p>
    <w:p w14:paraId="1EFBC600" w14:textId="5C5F2BD2" w:rsidR="00987A90" w:rsidRDefault="00987A90" w:rsidP="00987A90">
      <w:pPr>
        <w:numPr>
          <w:ilvl w:val="1"/>
          <w:numId w:val="8"/>
        </w:numPr>
        <w:spacing w:before="100" w:beforeAutospacing="1" w:after="100" w:afterAutospacing="1"/>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eastAsia="en-GB"/>
          <w14:ligatures w14:val="none"/>
        </w:rPr>
        <w:t xml:space="preserve">To make our calculations easier, </w:t>
      </w:r>
      <w:r w:rsidR="00830308">
        <w:rPr>
          <w:rFonts w:ascii="Century Gothic" w:eastAsia="Times New Roman" w:hAnsi="Century Gothic" w:cs="Times New Roman"/>
          <w:kern w:val="0"/>
          <w:lang w:eastAsia="en-GB"/>
          <w14:ligatures w14:val="none"/>
        </w:rPr>
        <w:t>I</w:t>
      </w:r>
      <w:r>
        <w:rPr>
          <w:rFonts w:ascii="Century Gothic" w:eastAsia="Times New Roman" w:hAnsi="Century Gothic" w:cs="Times New Roman"/>
          <w:kern w:val="0"/>
          <w:lang w:eastAsia="en-GB"/>
          <w14:ligatures w14:val="none"/>
        </w:rPr>
        <w:t xml:space="preserve"> first created a few variables</w:t>
      </w:r>
      <w:r w:rsidR="00850C48">
        <w:rPr>
          <w:rFonts w:ascii="Century Gothic" w:eastAsia="Times New Roman" w:hAnsi="Century Gothic" w:cs="Times New Roman"/>
          <w:kern w:val="0"/>
          <w:lang w:eastAsia="en-GB"/>
          <w14:ligatures w14:val="none"/>
        </w:rPr>
        <w:t xml:space="preserve"> and tables. </w:t>
      </w:r>
      <w:r>
        <w:rPr>
          <w:rFonts w:ascii="Century Gothic" w:eastAsia="Times New Roman" w:hAnsi="Century Gothic" w:cs="Times New Roman"/>
          <w:kern w:val="0"/>
          <w:lang w:eastAsia="en-GB"/>
          <w14:ligatures w14:val="none"/>
        </w:rPr>
        <w:t xml:space="preserve">For instance, there’s a cell </w:t>
      </w:r>
      <w:r w:rsidR="00850C48">
        <w:rPr>
          <w:rFonts w:ascii="Century Gothic" w:eastAsia="Times New Roman" w:hAnsi="Century Gothic" w:cs="Times New Roman"/>
          <w:kern w:val="0"/>
          <w:lang w:eastAsia="en-GB"/>
          <w14:ligatures w14:val="none"/>
        </w:rPr>
        <w:t xml:space="preserve">(S2) </w:t>
      </w:r>
      <w:r>
        <w:rPr>
          <w:rFonts w:ascii="Century Gothic" w:eastAsia="Times New Roman" w:hAnsi="Century Gothic" w:cs="Times New Roman"/>
          <w:kern w:val="0"/>
          <w:lang w:eastAsia="en-GB"/>
          <w14:ligatures w14:val="none"/>
        </w:rPr>
        <w:t xml:space="preserve">that contains the total number of </w:t>
      </w:r>
      <w:r w:rsidR="00850C48">
        <w:rPr>
          <w:rFonts w:ascii="Century Gothic" w:eastAsia="Times New Roman" w:hAnsi="Century Gothic" w:cs="Times New Roman"/>
          <w:kern w:val="0"/>
          <w:lang w:eastAsia="en-GB"/>
          <w14:ligatures w14:val="none"/>
        </w:rPr>
        <w:t>rows</w:t>
      </w:r>
      <w:r>
        <w:rPr>
          <w:rFonts w:ascii="Century Gothic" w:eastAsia="Times New Roman" w:hAnsi="Century Gothic" w:cs="Times New Roman"/>
          <w:kern w:val="0"/>
          <w:lang w:eastAsia="en-GB"/>
          <w14:ligatures w14:val="none"/>
        </w:rPr>
        <w:t xml:space="preserve"> (891), which is basically the total number of passengers in the dataset. </w:t>
      </w:r>
      <w:r w:rsidR="00850C48">
        <w:rPr>
          <w:rFonts w:ascii="Century Gothic" w:eastAsia="Times New Roman" w:hAnsi="Century Gothic" w:cs="Times New Roman"/>
          <w:kern w:val="0"/>
          <w:lang w:eastAsia="en-GB"/>
          <w14:ligatures w14:val="none"/>
        </w:rPr>
        <w:t>This will come in handy in future calculations.</w:t>
      </w:r>
    </w:p>
    <w:p w14:paraId="3167023B" w14:textId="5A37F5EF" w:rsidR="00640B96" w:rsidRDefault="00850C48" w:rsidP="00640B96">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2FE2C1FE" wp14:editId="0B571AC6">
            <wp:extent cx="2540000" cy="254000"/>
            <wp:effectExtent l="0" t="0" r="0" b="0"/>
            <wp:docPr id="1460080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80426" name="Picture 1460080426"/>
                    <pic:cNvPicPr/>
                  </pic:nvPicPr>
                  <pic:blipFill>
                    <a:blip r:embed="rId5">
                      <a:extLst>
                        <a:ext uri="{28A0092B-C50C-407E-A947-70E740481C1C}">
                          <a14:useLocalDpi xmlns:a14="http://schemas.microsoft.com/office/drawing/2010/main" val="0"/>
                        </a:ext>
                      </a:extLst>
                    </a:blip>
                    <a:stretch>
                      <a:fillRect/>
                    </a:stretch>
                  </pic:blipFill>
                  <pic:spPr>
                    <a:xfrm>
                      <a:off x="0" y="0"/>
                      <a:ext cx="2540000" cy="254000"/>
                    </a:xfrm>
                    <a:prstGeom prst="rect">
                      <a:avLst/>
                    </a:prstGeom>
                  </pic:spPr>
                </pic:pic>
              </a:graphicData>
            </a:graphic>
          </wp:inline>
        </w:drawing>
      </w:r>
    </w:p>
    <w:p w14:paraId="6A90509A" w14:textId="4C2D316F" w:rsidR="00987A90" w:rsidRDefault="00830308" w:rsidP="00987A90">
      <w:pPr>
        <w:numPr>
          <w:ilvl w:val="1"/>
          <w:numId w:val="8"/>
        </w:numPr>
        <w:spacing w:before="100" w:beforeAutospacing="1" w:after="100" w:afterAutospacing="1"/>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eastAsia="en-GB"/>
          <w14:ligatures w14:val="none"/>
        </w:rPr>
        <w:t xml:space="preserve">Second, there’s a feature </w:t>
      </w:r>
      <w:r w:rsidR="00640B96">
        <w:rPr>
          <w:rFonts w:ascii="Century Gothic" w:eastAsia="Times New Roman" w:hAnsi="Century Gothic" w:cs="Times New Roman"/>
          <w:kern w:val="0"/>
          <w:lang w:eastAsia="en-GB"/>
          <w14:ligatures w14:val="none"/>
        </w:rPr>
        <w:t xml:space="preserve">frequency </w:t>
      </w:r>
      <w:r>
        <w:rPr>
          <w:rFonts w:ascii="Century Gothic" w:eastAsia="Times New Roman" w:hAnsi="Century Gothic" w:cs="Times New Roman"/>
          <w:kern w:val="0"/>
          <w:lang w:eastAsia="en-GB"/>
          <w14:ligatures w14:val="none"/>
        </w:rPr>
        <w:t>lookup table that holds the frequency values for each feature/column in the dataset. There’s 16 features in this particular version of the Titanic dataset.</w:t>
      </w:r>
    </w:p>
    <w:p w14:paraId="50C1DD0A" w14:textId="33B34052" w:rsidR="00830308" w:rsidRDefault="00640B96" w:rsidP="00640B96">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7EB75098" wp14:editId="7993623D">
            <wp:extent cx="3911600" cy="3517900"/>
            <wp:effectExtent l="0" t="0" r="0" b="0"/>
            <wp:docPr id="165138123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1233" name="Picture 1" descr="A table with numbers an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11600" cy="3517900"/>
                    </a:xfrm>
                    <a:prstGeom prst="rect">
                      <a:avLst/>
                    </a:prstGeom>
                  </pic:spPr>
                </pic:pic>
              </a:graphicData>
            </a:graphic>
          </wp:inline>
        </w:drawing>
      </w:r>
    </w:p>
    <w:p w14:paraId="127A6F2E" w14:textId="0D8D067A" w:rsidR="00640B96" w:rsidRDefault="00640B96" w:rsidP="0098081E">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eastAsia="en-GB"/>
          <w14:ligatures w14:val="none"/>
        </w:rPr>
        <w:lastRenderedPageBreak/>
        <w:t>The frequency</w:t>
      </w:r>
      <w:r w:rsidR="00850C48">
        <w:rPr>
          <w:rFonts w:ascii="Century Gothic" w:eastAsia="Times New Roman" w:hAnsi="Century Gothic" w:cs="Times New Roman"/>
          <w:kern w:val="0"/>
          <w:lang w:eastAsia="en-GB"/>
          <w14:ligatures w14:val="none"/>
        </w:rPr>
        <w:t xml:space="preserve"> </w:t>
      </w:r>
      <w:r>
        <w:rPr>
          <w:rFonts w:ascii="Century Gothic" w:eastAsia="Times New Roman" w:hAnsi="Century Gothic" w:cs="Times New Roman"/>
          <w:kern w:val="0"/>
          <w:lang w:eastAsia="en-GB"/>
          <w14:ligatures w14:val="none"/>
        </w:rPr>
        <w:t xml:space="preserve">in the above table has been calculated using the </w:t>
      </w:r>
      <w:r w:rsidR="00354812">
        <w:rPr>
          <w:rFonts w:ascii="Century Gothic" w:eastAsia="Times New Roman" w:hAnsi="Century Gothic" w:cs="Times New Roman"/>
          <w:kern w:val="0"/>
          <w:lang w:eastAsia="en-GB"/>
          <w14:ligatures w14:val="none"/>
        </w:rPr>
        <w:t xml:space="preserve">following general </w:t>
      </w:r>
      <w:r>
        <w:rPr>
          <w:rFonts w:ascii="Century Gothic" w:eastAsia="Times New Roman" w:hAnsi="Century Gothic" w:cs="Times New Roman"/>
          <w:kern w:val="0"/>
          <w:lang w:eastAsia="en-GB"/>
          <w14:ligatures w14:val="none"/>
        </w:rPr>
        <w:t>formula:</w:t>
      </w:r>
    </w:p>
    <w:p w14:paraId="49B3CA55" w14:textId="005C1D5B" w:rsidR="00354812" w:rsidRDefault="00354812" w:rsidP="0098081E">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7B4E2D30" wp14:editId="49A5D0CD">
            <wp:extent cx="4185920" cy="347663"/>
            <wp:effectExtent l="0" t="0" r="0" b="0"/>
            <wp:docPr id="1800349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49592" name="Picture 1800349592"/>
                    <pic:cNvPicPr/>
                  </pic:nvPicPr>
                  <pic:blipFill>
                    <a:blip r:embed="rId7">
                      <a:extLst>
                        <a:ext uri="{28A0092B-C50C-407E-A947-70E740481C1C}">
                          <a14:useLocalDpi xmlns:a14="http://schemas.microsoft.com/office/drawing/2010/main" val="0"/>
                        </a:ext>
                      </a:extLst>
                    </a:blip>
                    <a:stretch>
                      <a:fillRect/>
                    </a:stretch>
                  </pic:blipFill>
                  <pic:spPr>
                    <a:xfrm>
                      <a:off x="0" y="0"/>
                      <a:ext cx="4220109" cy="350503"/>
                    </a:xfrm>
                    <a:prstGeom prst="rect">
                      <a:avLst/>
                    </a:prstGeom>
                  </pic:spPr>
                </pic:pic>
              </a:graphicData>
            </a:graphic>
          </wp:inline>
        </w:drawing>
      </w:r>
    </w:p>
    <w:p w14:paraId="65DD0DC0" w14:textId="77777777" w:rsidR="00850C48" w:rsidRPr="00850C48" w:rsidRDefault="00850C48" w:rsidP="0098081E">
      <w:pPr>
        <w:pStyle w:val="NormalWeb"/>
        <w:ind w:left="1440"/>
      </w:pPr>
      <w:r w:rsidRPr="00850C48">
        <w:rPr>
          <w:rFonts w:ascii="Century Gothic" w:hAnsi="Century Gothic"/>
          <w:i/>
          <w:iCs/>
        </w:rPr>
        <w:t xml:space="preserve">Components of the formula: </w:t>
      </w:r>
    </w:p>
    <w:p w14:paraId="6D12E5D0" w14:textId="021E778D" w:rsidR="00850C48" w:rsidRPr="00850C48" w:rsidRDefault="00850C48" w:rsidP="0098081E">
      <w:pPr>
        <w:pStyle w:val="NormalWeb"/>
        <w:numPr>
          <w:ilvl w:val="0"/>
          <w:numId w:val="9"/>
        </w:numPr>
        <w:tabs>
          <w:tab w:val="clear" w:pos="1080"/>
          <w:tab w:val="num" w:pos="1800"/>
        </w:tabs>
        <w:ind w:left="1800"/>
        <w:rPr>
          <w:rFonts w:ascii="Century Gothic" w:hAnsi="Century Gothic"/>
        </w:rPr>
      </w:pPr>
      <w:r w:rsidRPr="00850C48">
        <w:rPr>
          <w:rFonts w:ascii="Century Gothic" w:hAnsi="Century Gothic"/>
        </w:rPr>
        <w:t>INDIRECT("titanic_data[" &amp; S6 &amp; "]")</w:t>
      </w:r>
    </w:p>
    <w:p w14:paraId="586E949D" w14:textId="77F92E42" w:rsidR="00354812" w:rsidRP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S6</w:t>
      </w:r>
      <w:r w:rsidRPr="00850C48">
        <w:rPr>
          <w:rFonts w:ascii="Century Gothic" w:eastAsia="Times New Roman" w:hAnsi="Century Gothic" w:cs="Times New Roman"/>
          <w:kern w:val="0"/>
          <w:lang w:eastAsia="en-GB"/>
          <w14:ligatures w14:val="none"/>
        </w:rPr>
        <w:t xml:space="preserve">: This is a cell reference. The cell S6 contains a string value, which represents the name of a column in the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table.</w:t>
      </w:r>
      <w:r w:rsidR="00354812">
        <w:rPr>
          <w:rFonts w:ascii="Century Gothic" w:eastAsia="Times New Roman" w:hAnsi="Century Gothic" w:cs="Times New Roman"/>
          <w:kern w:val="0"/>
          <w:lang w:eastAsia="en-GB"/>
          <w14:ligatures w14:val="none"/>
        </w:rPr>
        <w:t xml:space="preserve"> For example, ‘S6’ contains the string ‘FirstClass’ and therefore the formula will reference the ‘FirstClass’ column in the ‘titanic_data’ table. </w:t>
      </w:r>
    </w:p>
    <w:p w14:paraId="78E94F42" w14:textId="77777777" w:rsidR="00850C48" w:rsidRP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"titanic_data[" &amp; S6 &amp; "]"</w:t>
      </w:r>
      <w:r w:rsidRPr="00850C48">
        <w:rPr>
          <w:rFonts w:ascii="Century Gothic" w:eastAsia="Times New Roman" w:hAnsi="Century Gothic" w:cs="Times New Roman"/>
          <w:kern w:val="0"/>
          <w:lang w:eastAsia="en-GB"/>
          <w14:ligatures w14:val="none"/>
        </w:rPr>
        <w:t xml:space="preserve">: This concatenates the table name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the column name stored in S6, and the closing bracket </w:t>
      </w:r>
      <w:r w:rsidRPr="00850C48">
        <w:rPr>
          <w:rFonts w:ascii="Century Gothic" w:eastAsia="Times New Roman" w:hAnsi="Century Gothic" w:cs="Courier New"/>
          <w:kern w:val="0"/>
          <w:sz w:val="20"/>
          <w:szCs w:val="20"/>
          <w:lang w:eastAsia="en-GB"/>
          <w14:ligatures w14:val="none"/>
        </w:rPr>
        <w:t>]</w:t>
      </w:r>
      <w:r w:rsidRPr="00850C48">
        <w:rPr>
          <w:rFonts w:ascii="Century Gothic" w:eastAsia="Times New Roman" w:hAnsi="Century Gothic" w:cs="Times New Roman"/>
          <w:kern w:val="0"/>
          <w:lang w:eastAsia="en-GB"/>
          <w14:ligatures w14:val="none"/>
        </w:rPr>
        <w:t xml:space="preserve"> to form a reference to a specific column in the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table.</w:t>
      </w:r>
    </w:p>
    <w:p w14:paraId="627E0485" w14:textId="526D5FD4" w:rsidR="00354812"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INDIRECT</w:t>
      </w:r>
      <w:r w:rsidRPr="00850C48">
        <w:rPr>
          <w:rFonts w:ascii="Century Gothic" w:eastAsia="Times New Roman" w:hAnsi="Century Gothic" w:cs="Times New Roman"/>
          <w:kern w:val="0"/>
          <w:lang w:eastAsia="en-GB"/>
          <w14:ligatures w14:val="none"/>
        </w:rPr>
        <w:t xml:space="preserve">: This function takes a text string and converts it into a valid cell or range reference. So, </w:t>
      </w:r>
      <w:r w:rsidRPr="00850C48">
        <w:rPr>
          <w:rFonts w:ascii="Century Gothic" w:eastAsia="Times New Roman" w:hAnsi="Century Gothic" w:cs="Courier New"/>
          <w:kern w:val="0"/>
          <w:sz w:val="20"/>
          <w:szCs w:val="20"/>
          <w:lang w:eastAsia="en-GB"/>
          <w14:ligatures w14:val="none"/>
        </w:rPr>
        <w:t>INDIRECT("titanic_data[" &amp; S6 &amp; "]")</w:t>
      </w:r>
      <w:r w:rsidRPr="00850C48">
        <w:rPr>
          <w:rFonts w:ascii="Century Gothic" w:eastAsia="Times New Roman" w:hAnsi="Century Gothic" w:cs="Times New Roman"/>
          <w:kern w:val="0"/>
          <w:lang w:eastAsia="en-GB"/>
          <w14:ligatures w14:val="none"/>
        </w:rPr>
        <w:t xml:space="preserve"> will convert the string into a reference to the column in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whose name is specified in cell S6.</w:t>
      </w:r>
    </w:p>
    <w:p w14:paraId="6FD018CF" w14:textId="77777777" w:rsidR="00354812" w:rsidRPr="00850C48" w:rsidRDefault="00354812" w:rsidP="00503871">
      <w:pPr>
        <w:spacing w:before="100" w:beforeAutospacing="1" w:after="100" w:afterAutospacing="1"/>
        <w:rPr>
          <w:rFonts w:ascii="Century Gothic" w:eastAsia="Times New Roman" w:hAnsi="Century Gothic" w:cs="Times New Roman"/>
          <w:kern w:val="0"/>
          <w:lang w:eastAsia="en-GB"/>
          <w14:ligatures w14:val="none"/>
        </w:rPr>
      </w:pPr>
    </w:p>
    <w:p w14:paraId="74DBD2C4" w14:textId="77777777" w:rsidR="00850C48" w:rsidRPr="00850C48" w:rsidRDefault="00850C48" w:rsidP="0098081E">
      <w:pPr>
        <w:numPr>
          <w:ilvl w:val="0"/>
          <w:numId w:val="9"/>
        </w:numPr>
        <w:spacing w:before="100" w:beforeAutospacing="1" w:after="100" w:afterAutospacing="1"/>
        <w:ind w:left="180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kern w:val="0"/>
          <w:lang w:eastAsia="en-GB"/>
          <w14:ligatures w14:val="none"/>
        </w:rPr>
        <w:t>SUM(INDIRECT("titanic_data[" &amp; S6 &amp; "]"))</w:t>
      </w:r>
    </w:p>
    <w:p w14:paraId="3031A7D5" w14:textId="77777777" w:rsid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SUM</w:t>
      </w:r>
      <w:r w:rsidRPr="00850C48">
        <w:rPr>
          <w:rFonts w:ascii="Century Gothic" w:eastAsia="Times New Roman" w:hAnsi="Century Gothic" w:cs="Times New Roman"/>
          <w:kern w:val="0"/>
          <w:lang w:eastAsia="en-GB"/>
          <w14:ligatures w14:val="none"/>
        </w:rPr>
        <w:t xml:space="preserve">: This function calculates the sum of the numbers in a specified range. Here, the range is determined by the </w:t>
      </w:r>
      <w:r w:rsidRPr="00850C48">
        <w:rPr>
          <w:rFonts w:ascii="Century Gothic" w:eastAsia="Times New Roman" w:hAnsi="Century Gothic" w:cs="Courier New"/>
          <w:kern w:val="0"/>
          <w:sz w:val="20"/>
          <w:szCs w:val="20"/>
          <w:lang w:eastAsia="en-GB"/>
          <w14:ligatures w14:val="none"/>
        </w:rPr>
        <w:t>INDIRECT</w:t>
      </w:r>
      <w:r w:rsidRPr="00850C48">
        <w:rPr>
          <w:rFonts w:ascii="Century Gothic" w:eastAsia="Times New Roman" w:hAnsi="Century Gothic" w:cs="Times New Roman"/>
          <w:kern w:val="0"/>
          <w:lang w:eastAsia="en-GB"/>
          <w14:ligatures w14:val="none"/>
        </w:rPr>
        <w:t xml:space="preserve"> function. So, it sums all the values in the column of the </w:t>
      </w:r>
      <w:r w:rsidRPr="00850C48">
        <w:rPr>
          <w:rFonts w:ascii="Century Gothic" w:eastAsia="Times New Roman" w:hAnsi="Century Gothic" w:cs="Courier New"/>
          <w:kern w:val="0"/>
          <w:sz w:val="20"/>
          <w:szCs w:val="20"/>
          <w:lang w:eastAsia="en-GB"/>
          <w14:ligatures w14:val="none"/>
        </w:rPr>
        <w:t>titanic_data</w:t>
      </w:r>
      <w:r w:rsidRPr="00850C48">
        <w:rPr>
          <w:rFonts w:ascii="Century Gothic" w:eastAsia="Times New Roman" w:hAnsi="Century Gothic" w:cs="Times New Roman"/>
          <w:kern w:val="0"/>
          <w:lang w:eastAsia="en-GB"/>
          <w14:ligatures w14:val="none"/>
        </w:rPr>
        <w:t xml:space="preserve"> table referenced by the </w:t>
      </w:r>
      <w:r w:rsidRPr="00850C48">
        <w:rPr>
          <w:rFonts w:ascii="Century Gothic" w:eastAsia="Times New Roman" w:hAnsi="Century Gothic" w:cs="Courier New"/>
          <w:kern w:val="0"/>
          <w:sz w:val="20"/>
          <w:szCs w:val="20"/>
          <w:lang w:eastAsia="en-GB"/>
          <w14:ligatures w14:val="none"/>
        </w:rPr>
        <w:t>INDIRECT</w:t>
      </w:r>
      <w:r w:rsidRPr="00850C48">
        <w:rPr>
          <w:rFonts w:ascii="Century Gothic" w:eastAsia="Times New Roman" w:hAnsi="Century Gothic" w:cs="Times New Roman"/>
          <w:kern w:val="0"/>
          <w:lang w:eastAsia="en-GB"/>
          <w14:ligatures w14:val="none"/>
        </w:rPr>
        <w:t xml:space="preserve"> function.</w:t>
      </w:r>
    </w:p>
    <w:p w14:paraId="5585DA83" w14:textId="77777777" w:rsidR="00354812" w:rsidRPr="00850C48" w:rsidRDefault="00354812" w:rsidP="0098081E">
      <w:pPr>
        <w:spacing w:before="100" w:beforeAutospacing="1" w:after="100" w:afterAutospacing="1"/>
        <w:ind w:left="2160"/>
        <w:rPr>
          <w:rFonts w:ascii="Century Gothic" w:eastAsia="Times New Roman" w:hAnsi="Century Gothic" w:cs="Times New Roman"/>
          <w:kern w:val="0"/>
          <w:lang w:eastAsia="en-GB"/>
          <w14:ligatures w14:val="none"/>
        </w:rPr>
      </w:pPr>
    </w:p>
    <w:p w14:paraId="7C006F51" w14:textId="77777777" w:rsidR="00850C48" w:rsidRPr="00850C48" w:rsidRDefault="00850C48" w:rsidP="0098081E">
      <w:pPr>
        <w:numPr>
          <w:ilvl w:val="0"/>
          <w:numId w:val="9"/>
        </w:numPr>
        <w:spacing w:before="100" w:beforeAutospacing="1" w:after="100" w:afterAutospacing="1"/>
        <w:ind w:left="180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kern w:val="0"/>
          <w:lang w:eastAsia="en-GB"/>
          <w14:ligatures w14:val="none"/>
        </w:rPr>
        <w:t>/$S$2</w:t>
      </w:r>
    </w:p>
    <w:p w14:paraId="37BB6791" w14:textId="77777777" w:rsidR="00850C48" w:rsidRP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$S$2</w:t>
      </w:r>
      <w:r w:rsidRPr="00850C48">
        <w:rPr>
          <w:rFonts w:ascii="Century Gothic" w:eastAsia="Times New Roman" w:hAnsi="Century Gothic" w:cs="Times New Roman"/>
          <w:kern w:val="0"/>
          <w:lang w:eastAsia="en-GB"/>
          <w14:ligatures w14:val="none"/>
        </w:rPr>
        <w:t>: This is an absolute cell reference to cell S2. The dollar signs (</w:t>
      </w:r>
      <w:r w:rsidRPr="00850C48">
        <w:rPr>
          <w:rFonts w:ascii="Century Gothic" w:eastAsia="Times New Roman" w:hAnsi="Century Gothic" w:cs="Courier New"/>
          <w:kern w:val="0"/>
          <w:sz w:val="20"/>
          <w:szCs w:val="20"/>
          <w:lang w:eastAsia="en-GB"/>
          <w14:ligatures w14:val="none"/>
        </w:rPr>
        <w:t>$</w:t>
      </w:r>
      <w:r w:rsidRPr="00850C48">
        <w:rPr>
          <w:rFonts w:ascii="Century Gothic" w:eastAsia="Times New Roman" w:hAnsi="Century Gothic" w:cs="Times New Roman"/>
          <w:kern w:val="0"/>
          <w:lang w:eastAsia="en-GB"/>
          <w14:ligatures w14:val="none"/>
        </w:rPr>
        <w:t>) indicate that the reference will not change if the formula is copied to other cells.</w:t>
      </w:r>
    </w:p>
    <w:p w14:paraId="2B810A4E" w14:textId="77777777" w:rsidR="00850C48" w:rsidRDefault="00850C48" w:rsidP="0098081E">
      <w:pPr>
        <w:numPr>
          <w:ilvl w:val="1"/>
          <w:numId w:val="9"/>
        </w:numPr>
        <w:spacing w:before="100" w:beforeAutospacing="1" w:after="100" w:afterAutospacing="1"/>
        <w:ind w:left="2520"/>
        <w:rPr>
          <w:rFonts w:ascii="Century Gothic" w:eastAsia="Times New Roman" w:hAnsi="Century Gothic" w:cs="Times New Roman"/>
          <w:kern w:val="0"/>
          <w:lang w:eastAsia="en-GB"/>
          <w14:ligatures w14:val="none"/>
        </w:rPr>
      </w:pPr>
      <w:r w:rsidRPr="00850C48">
        <w:rPr>
          <w:rFonts w:ascii="Century Gothic" w:eastAsia="Times New Roman" w:hAnsi="Century Gothic" w:cs="Times New Roman"/>
          <w:b/>
          <w:bCs/>
          <w:kern w:val="0"/>
          <w:lang w:eastAsia="en-GB"/>
          <w14:ligatures w14:val="none"/>
        </w:rPr>
        <w:t>/ $S$2</w:t>
      </w:r>
      <w:r w:rsidRPr="00850C48">
        <w:rPr>
          <w:rFonts w:ascii="Century Gothic" w:eastAsia="Times New Roman" w:hAnsi="Century Gothic" w:cs="Times New Roman"/>
          <w:kern w:val="0"/>
          <w:lang w:eastAsia="en-GB"/>
          <w14:ligatures w14:val="none"/>
        </w:rPr>
        <w:t>: This divides the sum obtained in the previous step by the value in cell S2.</w:t>
      </w:r>
    </w:p>
    <w:p w14:paraId="7D577991" w14:textId="77777777" w:rsidR="00354812" w:rsidRDefault="00354812" w:rsidP="0098081E">
      <w:pPr>
        <w:spacing w:before="100" w:beforeAutospacing="1" w:after="100" w:afterAutospacing="1"/>
        <w:ind w:left="720"/>
        <w:rPr>
          <w:rFonts w:ascii="Century Gothic" w:eastAsia="Times New Roman" w:hAnsi="Century Gothic" w:cs="Times New Roman"/>
          <w:kern w:val="0"/>
          <w:lang w:eastAsia="en-GB"/>
          <w14:ligatures w14:val="none"/>
        </w:rPr>
      </w:pPr>
    </w:p>
    <w:p w14:paraId="63627CCC" w14:textId="03B2DED5" w:rsidR="00354812" w:rsidRDefault="00354812" w:rsidP="0098081E">
      <w:pPr>
        <w:spacing w:before="100" w:beforeAutospacing="1" w:after="100" w:afterAutospacing="1"/>
        <w:ind w:left="1440"/>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eastAsia="en-GB"/>
          <w14:ligatures w14:val="none"/>
        </w:rPr>
        <w:t xml:space="preserve">Similarly, </w:t>
      </w:r>
      <w:r w:rsidR="0098081E">
        <w:rPr>
          <w:rFonts w:ascii="Century Gothic" w:eastAsia="Times New Roman" w:hAnsi="Century Gothic" w:cs="Times New Roman"/>
          <w:kern w:val="0"/>
          <w:lang w:eastAsia="en-GB"/>
          <w14:ligatures w14:val="none"/>
        </w:rPr>
        <w:t xml:space="preserve">the </w:t>
      </w:r>
      <w:r>
        <w:rPr>
          <w:rFonts w:ascii="Century Gothic" w:eastAsia="Times New Roman" w:hAnsi="Century Gothic" w:cs="Times New Roman"/>
          <w:kern w:val="0"/>
          <w:lang w:eastAsia="en-GB"/>
          <w14:ligatures w14:val="none"/>
        </w:rPr>
        <w:t xml:space="preserve">frequency percentages for the remaining </w:t>
      </w:r>
      <w:r w:rsidR="0098081E">
        <w:rPr>
          <w:rFonts w:ascii="Century Gothic" w:eastAsia="Times New Roman" w:hAnsi="Century Gothic" w:cs="Times New Roman"/>
          <w:kern w:val="0"/>
          <w:lang w:eastAsia="en-GB"/>
          <w14:ligatures w14:val="none"/>
        </w:rPr>
        <w:t>15 features can be calculated by replacing S6 with their respective cell references. I decided to use Excel’s fill function to speed up the process.</w:t>
      </w:r>
    </w:p>
    <w:p w14:paraId="597C9330" w14:textId="34191477" w:rsidR="00EE6D99" w:rsidRPr="00EE6D99" w:rsidRDefault="00EE6D99" w:rsidP="00EE6D99">
      <w:pPr>
        <w:pStyle w:val="ListParagraph"/>
        <w:numPr>
          <w:ilvl w:val="0"/>
          <w:numId w:val="10"/>
        </w:numPr>
        <w:spacing w:before="100" w:beforeAutospacing="1" w:after="100" w:afterAutospacing="1"/>
        <w:rPr>
          <w:rFonts w:ascii="Century Gothic" w:eastAsia="Times New Roman" w:hAnsi="Century Gothic" w:cs="Times New Roman"/>
          <w:b/>
          <w:bCs/>
          <w:kern w:val="0"/>
          <w:lang w:eastAsia="en-GB"/>
          <w14:ligatures w14:val="none"/>
        </w:rPr>
      </w:pPr>
      <w:r w:rsidRPr="00EE6D99">
        <w:rPr>
          <w:rFonts w:ascii="Century Gothic" w:eastAsia="Times New Roman" w:hAnsi="Century Gothic" w:cs="Times New Roman"/>
          <w:b/>
          <w:bCs/>
          <w:kern w:val="0"/>
          <w:lang w:eastAsia="en-GB"/>
          <w14:ligatures w14:val="none"/>
        </w:rPr>
        <w:lastRenderedPageBreak/>
        <w:t>Explanation of the 2-way Lift Table</w:t>
      </w:r>
      <w:r>
        <w:rPr>
          <w:rFonts w:ascii="Century Gothic" w:eastAsia="Times New Roman" w:hAnsi="Century Gothic" w:cs="Times New Roman"/>
          <w:b/>
          <w:bCs/>
          <w:kern w:val="0"/>
          <w:lang w:eastAsia="en-GB"/>
          <w14:ligatures w14:val="none"/>
        </w:rPr>
        <w:t>:</w:t>
      </w:r>
      <w:r w:rsidRPr="00EE6D99">
        <w:rPr>
          <w:rFonts w:ascii="Century Gothic" w:eastAsia="Times New Roman" w:hAnsi="Century Gothic" w:cs="Times New Roman"/>
          <w:b/>
          <w:bCs/>
          <w:kern w:val="0"/>
          <w:lang w:eastAsia="en-GB"/>
          <w14:ligatures w14:val="none"/>
        </w:rPr>
        <w:t xml:space="preserve"> </w:t>
      </w:r>
      <w:r w:rsidRPr="00EE6D99">
        <w:rPr>
          <w:rFonts w:ascii="Century Gothic" w:eastAsia="Times New Roman" w:hAnsi="Century Gothic" w:cs="Times New Roman"/>
          <w:kern w:val="0"/>
          <w:lang w:eastAsia="en-GB"/>
          <w14:ligatures w14:val="none"/>
        </w:rPr>
        <w:t>This table is used in Market Basket Analysis to understand the relationship between various features (LHS) and the outcome of "Survived" (RHS). Here’s a breakdown of the columns and what they signify</w:t>
      </w:r>
      <w:r>
        <w:rPr>
          <w:rFonts w:ascii="Century Gothic" w:eastAsia="Times New Roman" w:hAnsi="Century Gothic" w:cs="Times New Roman"/>
          <w:kern w:val="0"/>
          <w:lang w:eastAsia="en-GB"/>
          <w14:ligatures w14:val="none"/>
        </w:rPr>
        <w:t>:</w:t>
      </w:r>
    </w:p>
    <w:p w14:paraId="52F0641F" w14:textId="2493FB27"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1. </w:t>
      </w:r>
      <w:r w:rsidRPr="00573E24">
        <w:rPr>
          <w:rFonts w:ascii="Century Gothic" w:eastAsia="Times New Roman" w:hAnsi="Century Gothic" w:cs="Times New Roman"/>
          <w:b/>
          <w:bCs/>
          <w:i/>
          <w:iCs/>
          <w:kern w:val="0"/>
          <w:lang w:eastAsia="en-GB"/>
          <w14:ligatures w14:val="none"/>
        </w:rPr>
        <w:t>LHS (Left-Hand Side)</w:t>
      </w:r>
      <w:r w:rsidRPr="00EE6D99">
        <w:rPr>
          <w:rFonts w:ascii="Century Gothic" w:eastAsia="Times New Roman" w:hAnsi="Century Gothic" w:cs="Times New Roman"/>
          <w:kern w:val="0"/>
          <w:lang w:eastAsia="en-GB"/>
          <w14:ligatures w14:val="none"/>
        </w:rPr>
        <w:t xml:space="preserve">: This column lists the different features or conditions (e.g., FirstClass, SecondClass) whose association with survival is being </w:t>
      </w:r>
      <w:r w:rsidR="00A14AB0" w:rsidRPr="00EE6D99">
        <w:rPr>
          <w:rFonts w:ascii="Century Gothic" w:eastAsia="Times New Roman" w:hAnsi="Century Gothic" w:cs="Times New Roman"/>
          <w:kern w:val="0"/>
          <w:lang w:eastAsia="en-GB"/>
          <w14:ligatures w14:val="none"/>
        </w:rPr>
        <w:t>analysed</w:t>
      </w:r>
      <w:r w:rsidRPr="00EE6D99">
        <w:rPr>
          <w:rFonts w:ascii="Century Gothic" w:eastAsia="Times New Roman" w:hAnsi="Century Gothic" w:cs="Times New Roman"/>
          <w:kern w:val="0"/>
          <w:lang w:eastAsia="en-GB"/>
          <w14:ligatures w14:val="none"/>
        </w:rPr>
        <w:t>.</w:t>
      </w:r>
    </w:p>
    <w:p w14:paraId="3D03A7B0" w14:textId="70A7E38A"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2. </w:t>
      </w:r>
      <w:r w:rsidRPr="00573E24">
        <w:rPr>
          <w:rFonts w:ascii="Century Gothic" w:eastAsia="Times New Roman" w:hAnsi="Century Gothic" w:cs="Times New Roman"/>
          <w:b/>
          <w:bCs/>
          <w:i/>
          <w:iCs/>
          <w:kern w:val="0"/>
          <w:lang w:eastAsia="en-GB"/>
          <w14:ligatures w14:val="none"/>
        </w:rPr>
        <w:t>RHS (Right-Hand Side)</w:t>
      </w:r>
      <w:r w:rsidRPr="00573E24">
        <w:rPr>
          <w:rFonts w:ascii="Century Gothic" w:eastAsia="Times New Roman" w:hAnsi="Century Gothic" w:cs="Times New Roman"/>
          <w:i/>
          <w:iCs/>
          <w:kern w:val="0"/>
          <w:lang w:eastAsia="en-GB"/>
          <w14:ligatures w14:val="none"/>
        </w:rPr>
        <w:t>:</w:t>
      </w:r>
      <w:r w:rsidRPr="00EE6D99">
        <w:rPr>
          <w:rFonts w:ascii="Century Gothic" w:eastAsia="Times New Roman" w:hAnsi="Century Gothic" w:cs="Times New Roman"/>
          <w:kern w:val="0"/>
          <w:lang w:eastAsia="en-GB"/>
          <w14:ligatures w14:val="none"/>
        </w:rPr>
        <w:t xml:space="preserve"> This column lists the outcome "Survived," which is the target of the analysis.</w:t>
      </w:r>
    </w:p>
    <w:p w14:paraId="33791561" w14:textId="600DA7B0" w:rsidR="004E0B07"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3. </w:t>
      </w:r>
      <w:r w:rsidRPr="00573E24">
        <w:rPr>
          <w:rFonts w:ascii="Century Gothic" w:eastAsia="Times New Roman" w:hAnsi="Century Gothic" w:cs="Times New Roman"/>
          <w:b/>
          <w:bCs/>
          <w:i/>
          <w:iCs/>
          <w:kern w:val="0"/>
          <w:lang w:eastAsia="en-GB"/>
          <w14:ligatures w14:val="none"/>
        </w:rPr>
        <w:t>Occurrences</w:t>
      </w:r>
      <w:r w:rsidRPr="00573E24">
        <w:rPr>
          <w:rFonts w:ascii="Century Gothic" w:eastAsia="Times New Roman" w:hAnsi="Century Gothic" w:cs="Times New Roman"/>
          <w:i/>
          <w:iCs/>
          <w:kern w:val="0"/>
          <w:lang w:eastAsia="en-GB"/>
          <w14:ligatures w14:val="none"/>
        </w:rPr>
        <w:t>:</w:t>
      </w:r>
      <w:r w:rsidRPr="00EE6D99">
        <w:rPr>
          <w:rFonts w:ascii="Century Gothic" w:eastAsia="Times New Roman" w:hAnsi="Century Gothic" w:cs="Times New Roman"/>
          <w:kern w:val="0"/>
          <w:lang w:eastAsia="en-GB"/>
          <w14:ligatures w14:val="none"/>
        </w:rPr>
        <w:t xml:space="preserve"> The number of times the LHS condition and the RHS outcome both occur in the dataset.</w:t>
      </w:r>
      <w:r w:rsidR="004E0B07">
        <w:rPr>
          <w:rFonts w:ascii="Century Gothic" w:eastAsia="Times New Roman" w:hAnsi="Century Gothic" w:cs="Times New Roman"/>
          <w:kern w:val="0"/>
          <w:lang w:eastAsia="en-GB"/>
          <w14:ligatures w14:val="none"/>
        </w:rPr>
        <w:t xml:space="preserve"> I used the following formula to calculate occurrences for each feature (LHS) with Survived (RHS):</w:t>
      </w:r>
    </w:p>
    <w:p w14:paraId="7DAD7C1A" w14:textId="5D1CC331" w:rsidR="00EE6D99" w:rsidRPr="00EE6D99" w:rsidRDefault="004E0B07" w:rsidP="00EE6D99">
      <w:pPr>
        <w:spacing w:before="100" w:beforeAutospacing="1" w:after="100" w:afterAutospacing="1"/>
        <w:ind w:left="108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00C9D249" wp14:editId="6F28D5F6">
            <wp:extent cx="5207635" cy="347870"/>
            <wp:effectExtent l="0" t="0" r="0" b="0"/>
            <wp:docPr id="16259949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94941" name="Picture 1625994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223" cy="350848"/>
                    </a:xfrm>
                    <a:prstGeom prst="rect">
                      <a:avLst/>
                    </a:prstGeom>
                  </pic:spPr>
                </pic:pic>
              </a:graphicData>
            </a:graphic>
          </wp:inline>
        </w:drawing>
      </w:r>
    </w:p>
    <w:p w14:paraId="34BC2513" w14:textId="683BB7C6"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4. </w:t>
      </w:r>
      <w:r w:rsidRPr="00573E24">
        <w:rPr>
          <w:rFonts w:ascii="Century Gothic" w:eastAsia="Times New Roman" w:hAnsi="Century Gothic" w:cs="Times New Roman"/>
          <w:b/>
          <w:bCs/>
          <w:i/>
          <w:iCs/>
          <w:kern w:val="0"/>
          <w:lang w:eastAsia="en-GB"/>
          <w14:ligatures w14:val="none"/>
        </w:rPr>
        <w:t>LHS Freq (Left-Hand Side Frequency)</w:t>
      </w:r>
      <w:r w:rsidRPr="00573E24">
        <w:rPr>
          <w:rFonts w:ascii="Century Gothic" w:eastAsia="Times New Roman" w:hAnsi="Century Gothic" w:cs="Times New Roman"/>
          <w:i/>
          <w:iCs/>
          <w:kern w:val="0"/>
          <w:lang w:eastAsia="en-GB"/>
          <w14:ligatures w14:val="none"/>
        </w:rPr>
        <w:t>:</w:t>
      </w:r>
      <w:r w:rsidRPr="00EE6D99">
        <w:rPr>
          <w:rFonts w:ascii="Century Gothic" w:eastAsia="Times New Roman" w:hAnsi="Century Gothic" w:cs="Times New Roman"/>
          <w:kern w:val="0"/>
          <w:lang w:eastAsia="en-GB"/>
          <w14:ligatures w14:val="none"/>
        </w:rPr>
        <w:t xml:space="preserve"> The proportion of the dataset that has the LHS condition. This is calculated as the number of occurrences of the LHS condition divided by the total number of transactions (891 in this case).</w:t>
      </w:r>
      <w:r w:rsidR="004E0B07">
        <w:rPr>
          <w:rFonts w:ascii="Century Gothic" w:eastAsia="Times New Roman" w:hAnsi="Century Gothic" w:cs="Times New Roman"/>
          <w:kern w:val="0"/>
          <w:lang w:eastAsia="en-GB"/>
          <w14:ligatures w14:val="none"/>
        </w:rPr>
        <w:t xml:space="preserve"> I simply used the following VLOOKUP function to extract values from the Frequency Lookup Table:</w:t>
      </w:r>
      <w:r w:rsidR="004E0B07">
        <w:rPr>
          <w:rFonts w:ascii="Century Gothic" w:eastAsia="Times New Roman" w:hAnsi="Century Gothic" w:cs="Times New Roman"/>
          <w:kern w:val="0"/>
          <w:lang w:eastAsia="en-GB"/>
          <w14:ligatures w14:val="none"/>
        </w:rPr>
        <w:br/>
      </w:r>
      <w:r w:rsidR="004E0B07">
        <w:rPr>
          <w:rFonts w:ascii="Century Gothic" w:eastAsia="Times New Roman" w:hAnsi="Century Gothic" w:cs="Times New Roman"/>
          <w:kern w:val="0"/>
          <w:lang w:eastAsia="en-GB"/>
          <w14:ligatures w14:val="none"/>
        </w:rPr>
        <w:br/>
      </w:r>
      <w:r w:rsidR="00503871">
        <w:rPr>
          <w:rFonts w:ascii="Century Gothic" w:eastAsia="Times New Roman" w:hAnsi="Century Gothic" w:cs="Times New Roman"/>
          <w:noProof/>
          <w:kern w:val="0"/>
          <w:lang w:eastAsia="en-GB"/>
        </w:rPr>
        <w:drawing>
          <wp:inline distT="0" distB="0" distL="0" distR="0" wp14:anchorId="56060590" wp14:editId="4CB2118D">
            <wp:extent cx="2819400" cy="292100"/>
            <wp:effectExtent l="0" t="0" r="0" b="0"/>
            <wp:docPr id="14680716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71612" name="Picture 1468071612"/>
                    <pic:cNvPicPr/>
                  </pic:nvPicPr>
                  <pic:blipFill>
                    <a:blip r:embed="rId9">
                      <a:extLst>
                        <a:ext uri="{28A0092B-C50C-407E-A947-70E740481C1C}">
                          <a14:useLocalDpi xmlns:a14="http://schemas.microsoft.com/office/drawing/2010/main" val="0"/>
                        </a:ext>
                      </a:extLst>
                    </a:blip>
                    <a:stretch>
                      <a:fillRect/>
                    </a:stretch>
                  </pic:blipFill>
                  <pic:spPr>
                    <a:xfrm>
                      <a:off x="0" y="0"/>
                      <a:ext cx="2819400" cy="292100"/>
                    </a:xfrm>
                    <a:prstGeom prst="rect">
                      <a:avLst/>
                    </a:prstGeom>
                  </pic:spPr>
                </pic:pic>
              </a:graphicData>
            </a:graphic>
          </wp:inline>
        </w:drawing>
      </w:r>
    </w:p>
    <w:p w14:paraId="3879F5B5" w14:textId="062F554A" w:rsidR="00A14AB0"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5. </w:t>
      </w:r>
      <w:r w:rsidRPr="00573E24">
        <w:rPr>
          <w:rFonts w:ascii="Century Gothic" w:eastAsia="Times New Roman" w:hAnsi="Century Gothic" w:cs="Times New Roman"/>
          <w:b/>
          <w:bCs/>
          <w:i/>
          <w:iCs/>
          <w:kern w:val="0"/>
          <w:lang w:eastAsia="en-GB"/>
          <w14:ligatures w14:val="none"/>
        </w:rPr>
        <w:t>RHS Freq (Right-Hand Side Frequency):</w:t>
      </w:r>
      <w:r w:rsidRPr="00EE6D99">
        <w:rPr>
          <w:rFonts w:ascii="Century Gothic" w:eastAsia="Times New Roman" w:hAnsi="Century Gothic" w:cs="Times New Roman"/>
          <w:b/>
          <w:bCs/>
          <w:kern w:val="0"/>
          <w:lang w:eastAsia="en-GB"/>
          <w14:ligatures w14:val="none"/>
        </w:rPr>
        <w:t xml:space="preserve"> </w:t>
      </w:r>
      <w:r w:rsidRPr="00EE6D99">
        <w:rPr>
          <w:rFonts w:ascii="Century Gothic" w:eastAsia="Times New Roman" w:hAnsi="Century Gothic" w:cs="Times New Roman"/>
          <w:kern w:val="0"/>
          <w:lang w:eastAsia="en-GB"/>
          <w14:ligatures w14:val="none"/>
        </w:rPr>
        <w:t>The proportion of the dataset that has the RHS outcome ("Survived"). This is calculated as the number of occurrences of "Survived" divided by the total number of transactions.</w:t>
      </w:r>
      <w:r w:rsidR="00A14AB0">
        <w:rPr>
          <w:rFonts w:ascii="Century Gothic" w:eastAsia="Times New Roman" w:hAnsi="Century Gothic" w:cs="Times New Roman"/>
          <w:kern w:val="0"/>
          <w:lang w:eastAsia="en-GB"/>
          <w14:ligatures w14:val="none"/>
        </w:rPr>
        <w:t xml:space="preserve"> A similar VLOOKUP function was used to calculate these values:</w:t>
      </w:r>
    </w:p>
    <w:p w14:paraId="2CE5F21F" w14:textId="64F224C8" w:rsidR="00EE6D99" w:rsidRPr="00EE6D99" w:rsidRDefault="00A14AB0" w:rsidP="00EE6D99">
      <w:pPr>
        <w:spacing w:before="100" w:beforeAutospacing="1" w:after="100" w:afterAutospacing="1"/>
        <w:ind w:left="108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29982BA1" wp14:editId="061168E7">
            <wp:extent cx="2768600" cy="292100"/>
            <wp:effectExtent l="0" t="0" r="0" b="0"/>
            <wp:docPr id="19234853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85373" name="Picture 1923485373"/>
                    <pic:cNvPicPr/>
                  </pic:nvPicPr>
                  <pic:blipFill>
                    <a:blip r:embed="rId10">
                      <a:extLst>
                        <a:ext uri="{28A0092B-C50C-407E-A947-70E740481C1C}">
                          <a14:useLocalDpi xmlns:a14="http://schemas.microsoft.com/office/drawing/2010/main" val="0"/>
                        </a:ext>
                      </a:extLst>
                    </a:blip>
                    <a:stretch>
                      <a:fillRect/>
                    </a:stretch>
                  </pic:blipFill>
                  <pic:spPr>
                    <a:xfrm>
                      <a:off x="0" y="0"/>
                      <a:ext cx="2768600" cy="292100"/>
                    </a:xfrm>
                    <a:prstGeom prst="rect">
                      <a:avLst/>
                    </a:prstGeom>
                  </pic:spPr>
                </pic:pic>
              </a:graphicData>
            </a:graphic>
          </wp:inline>
        </w:drawing>
      </w:r>
    </w:p>
    <w:p w14:paraId="195B9490" w14:textId="1FB353B0"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6. </w:t>
      </w:r>
      <w:r w:rsidRPr="00573E24">
        <w:rPr>
          <w:rFonts w:ascii="Century Gothic" w:eastAsia="Times New Roman" w:hAnsi="Century Gothic" w:cs="Times New Roman"/>
          <w:b/>
          <w:bCs/>
          <w:i/>
          <w:iCs/>
          <w:kern w:val="0"/>
          <w:lang w:eastAsia="en-GB"/>
          <w14:ligatures w14:val="none"/>
        </w:rPr>
        <w:t>Trans (Transactions)</w:t>
      </w:r>
      <w:r w:rsidRPr="00573E24">
        <w:rPr>
          <w:rFonts w:ascii="Century Gothic" w:eastAsia="Times New Roman" w:hAnsi="Century Gothic" w:cs="Times New Roman"/>
          <w:i/>
          <w:iCs/>
          <w:kern w:val="0"/>
          <w:lang w:eastAsia="en-GB"/>
          <w14:ligatures w14:val="none"/>
        </w:rPr>
        <w:t>:</w:t>
      </w:r>
      <w:r w:rsidRPr="00EE6D99">
        <w:rPr>
          <w:rFonts w:ascii="Century Gothic" w:eastAsia="Times New Roman" w:hAnsi="Century Gothic" w:cs="Times New Roman"/>
          <w:kern w:val="0"/>
          <w:lang w:eastAsia="en-GB"/>
          <w14:ligatures w14:val="none"/>
        </w:rPr>
        <w:t xml:space="preserve"> The total number of transactions (891 in this dataset).</w:t>
      </w:r>
    </w:p>
    <w:p w14:paraId="000062CA" w14:textId="2F6394B8"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7. </w:t>
      </w:r>
      <w:r w:rsidRPr="00573E24">
        <w:rPr>
          <w:rFonts w:ascii="Century Gothic" w:eastAsia="Times New Roman" w:hAnsi="Century Gothic" w:cs="Times New Roman"/>
          <w:b/>
          <w:bCs/>
          <w:i/>
          <w:iCs/>
          <w:kern w:val="0"/>
          <w:lang w:eastAsia="en-GB"/>
          <w14:ligatures w14:val="none"/>
        </w:rPr>
        <w:t>Predicted Trans (Predicted Transactions)</w:t>
      </w:r>
      <w:r w:rsidRPr="00573E24">
        <w:rPr>
          <w:rFonts w:ascii="Century Gothic" w:eastAsia="Times New Roman" w:hAnsi="Century Gothic" w:cs="Times New Roman"/>
          <w:i/>
          <w:iCs/>
          <w:kern w:val="0"/>
          <w:lang w:eastAsia="en-GB"/>
          <w14:ligatures w14:val="none"/>
        </w:rPr>
        <w:t>:</w:t>
      </w:r>
      <w:r w:rsidRPr="00EE6D99">
        <w:rPr>
          <w:rFonts w:ascii="Century Gothic" w:eastAsia="Times New Roman" w:hAnsi="Century Gothic" w:cs="Times New Roman"/>
          <w:kern w:val="0"/>
          <w:lang w:eastAsia="en-GB"/>
          <w14:ligatures w14:val="none"/>
        </w:rPr>
        <w:t xml:space="preserve"> The expected number of transactions where both the LHS condition and RHS outcome occur, assuming they are independent. It is calculated as:  </w:t>
      </w:r>
    </w:p>
    <w:p w14:paraId="0E889C62" w14:textId="1211190C" w:rsidR="00EE6D99" w:rsidRPr="00EE6D99" w:rsidRDefault="002150F0" w:rsidP="00EE6D99">
      <w:pPr>
        <w:spacing w:before="100" w:beforeAutospacing="1" w:after="100" w:afterAutospacing="1"/>
        <w:ind w:left="108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66093FC6" wp14:editId="1E175D42">
            <wp:extent cx="4013505" cy="349885"/>
            <wp:effectExtent l="0" t="0" r="0" b="5715"/>
            <wp:docPr id="200202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2296" name="Picture 200202296"/>
                    <pic:cNvPicPr/>
                  </pic:nvPicPr>
                  <pic:blipFill>
                    <a:blip r:embed="rId11">
                      <a:extLst>
                        <a:ext uri="{28A0092B-C50C-407E-A947-70E740481C1C}">
                          <a14:useLocalDpi xmlns:a14="http://schemas.microsoft.com/office/drawing/2010/main" val="0"/>
                        </a:ext>
                      </a:extLst>
                    </a:blip>
                    <a:stretch>
                      <a:fillRect/>
                    </a:stretch>
                  </pic:blipFill>
                  <pic:spPr>
                    <a:xfrm>
                      <a:off x="0" y="0"/>
                      <a:ext cx="4218128" cy="367723"/>
                    </a:xfrm>
                    <a:prstGeom prst="rect">
                      <a:avLst/>
                    </a:prstGeom>
                  </pic:spPr>
                </pic:pic>
              </a:graphicData>
            </a:graphic>
          </wp:inline>
        </w:drawing>
      </w:r>
      <w:r w:rsidR="00EE6D99" w:rsidRPr="00EE6D99">
        <w:rPr>
          <w:rFonts w:ascii="Century Gothic" w:eastAsia="Times New Roman" w:hAnsi="Century Gothic" w:cs="Times New Roman"/>
          <w:kern w:val="0"/>
          <w:lang w:eastAsia="en-GB"/>
          <w14:ligatures w14:val="none"/>
        </w:rPr>
        <w:t xml:space="preserve"> </w:t>
      </w:r>
    </w:p>
    <w:p w14:paraId="29E41047" w14:textId="6738F774"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lastRenderedPageBreak/>
        <w:t xml:space="preserve">8. </w:t>
      </w:r>
      <w:r w:rsidRPr="00573E24">
        <w:rPr>
          <w:rFonts w:ascii="Century Gothic" w:eastAsia="Times New Roman" w:hAnsi="Century Gothic" w:cs="Times New Roman"/>
          <w:b/>
          <w:bCs/>
          <w:i/>
          <w:iCs/>
          <w:kern w:val="0"/>
          <w:lang w:eastAsia="en-GB"/>
          <w14:ligatures w14:val="none"/>
        </w:rPr>
        <w:t>Lift</w:t>
      </w:r>
      <w:r w:rsidRPr="00573E24">
        <w:rPr>
          <w:rFonts w:ascii="Century Gothic" w:eastAsia="Times New Roman" w:hAnsi="Century Gothic" w:cs="Times New Roman"/>
          <w:i/>
          <w:iCs/>
          <w:kern w:val="0"/>
          <w:lang w:eastAsia="en-GB"/>
          <w14:ligatures w14:val="none"/>
        </w:rPr>
        <w:t>:</w:t>
      </w:r>
      <w:r w:rsidRPr="00EE6D99">
        <w:rPr>
          <w:rFonts w:ascii="Century Gothic" w:eastAsia="Times New Roman" w:hAnsi="Century Gothic" w:cs="Times New Roman"/>
          <w:kern w:val="0"/>
          <w:lang w:eastAsia="en-GB"/>
          <w14:ligatures w14:val="none"/>
        </w:rPr>
        <w:t xml:space="preserve"> This measures how much more likely the LHS condition and RHS outcome occur together compared to if they were independent. It is calculated as:</w:t>
      </w:r>
    </w:p>
    <w:p w14:paraId="2158C5D4" w14:textId="74EA1AEE" w:rsidR="00EE6D99" w:rsidRPr="00EE6D99" w:rsidRDefault="002150F0" w:rsidP="00EE6D99">
      <w:pPr>
        <w:spacing w:before="100" w:beforeAutospacing="1" w:after="100" w:afterAutospacing="1"/>
        <w:ind w:left="1080"/>
        <w:rPr>
          <w:rFonts w:ascii="Century Gothic" w:eastAsia="Times New Roman" w:hAnsi="Century Gothic" w:cs="Times New Roman"/>
          <w:kern w:val="0"/>
          <w:lang w:eastAsia="en-GB"/>
          <w14:ligatures w14:val="none"/>
        </w:rPr>
      </w:pPr>
      <w:r>
        <w:rPr>
          <w:rFonts w:ascii="Century Gothic" w:eastAsia="Times New Roman" w:hAnsi="Century Gothic" w:cs="Times New Roman"/>
          <w:noProof/>
          <w:kern w:val="0"/>
          <w:lang w:eastAsia="en-GB"/>
        </w:rPr>
        <w:drawing>
          <wp:inline distT="0" distB="0" distL="0" distR="0" wp14:anchorId="55BDD808" wp14:editId="013DE53B">
            <wp:extent cx="2447290" cy="574922"/>
            <wp:effectExtent l="0" t="0" r="3810" b="0"/>
            <wp:docPr id="280039794" name="Picture 9"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39794" name="Picture 9" descr="A black and white sig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63025" cy="602111"/>
                    </a:xfrm>
                    <a:prstGeom prst="rect">
                      <a:avLst/>
                    </a:prstGeom>
                  </pic:spPr>
                </pic:pic>
              </a:graphicData>
            </a:graphic>
          </wp:inline>
        </w:drawing>
      </w:r>
    </w:p>
    <w:p w14:paraId="0608C3AD" w14:textId="1BF6B4C9" w:rsidR="00EE6D99" w:rsidRPr="00EE6D99" w:rsidRDefault="00EE6D99" w:rsidP="00503871">
      <w:pPr>
        <w:spacing w:before="100" w:beforeAutospacing="1" w:after="100" w:afterAutospacing="1"/>
        <w:ind w:left="360" w:firstLine="72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b/>
          <w:bCs/>
          <w:kern w:val="0"/>
          <w:lang w:eastAsia="en-GB"/>
          <w14:ligatures w14:val="none"/>
        </w:rPr>
        <w:t>Interpretation</w:t>
      </w:r>
      <w:r w:rsidR="00503871">
        <w:rPr>
          <w:rFonts w:ascii="Century Gothic" w:eastAsia="Times New Roman" w:hAnsi="Century Gothic" w:cs="Times New Roman"/>
          <w:b/>
          <w:bCs/>
          <w:kern w:val="0"/>
          <w:lang w:eastAsia="en-GB"/>
          <w14:ligatures w14:val="none"/>
        </w:rPr>
        <w:t xml:space="preserve"> of Lift Values</w:t>
      </w:r>
    </w:p>
    <w:p w14:paraId="194764E5" w14:textId="54B658A1"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w:t>
      </w:r>
      <w:r w:rsidRPr="00EE6D99">
        <w:rPr>
          <w:rFonts w:ascii="Century Gothic" w:eastAsia="Times New Roman" w:hAnsi="Century Gothic" w:cs="Times New Roman"/>
          <w:b/>
          <w:bCs/>
          <w:kern w:val="0"/>
          <w:lang w:eastAsia="en-GB"/>
          <w14:ligatures w14:val="none"/>
        </w:rPr>
        <w:t>Lift &gt; 1</w:t>
      </w:r>
      <w:r w:rsidRPr="00EE6D99">
        <w:rPr>
          <w:rFonts w:ascii="Century Gothic" w:eastAsia="Times New Roman" w:hAnsi="Century Gothic" w:cs="Times New Roman"/>
          <w:kern w:val="0"/>
          <w:lang w:eastAsia="en-GB"/>
          <w14:ligatures w14:val="none"/>
        </w:rPr>
        <w:t>: Indicates a positive association, meaning the LHS condition increases the likelihood of the RHS outcome.</w:t>
      </w:r>
    </w:p>
    <w:p w14:paraId="62F65CA3" w14:textId="76DB53A0"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w:t>
      </w:r>
      <w:r w:rsidRPr="00EE6D99">
        <w:rPr>
          <w:rFonts w:ascii="Century Gothic" w:eastAsia="Times New Roman" w:hAnsi="Century Gothic" w:cs="Times New Roman"/>
          <w:b/>
          <w:bCs/>
          <w:kern w:val="0"/>
          <w:lang w:eastAsia="en-GB"/>
          <w14:ligatures w14:val="none"/>
        </w:rPr>
        <w:t>Lift = 1</w:t>
      </w:r>
      <w:r w:rsidRPr="00EE6D99">
        <w:rPr>
          <w:rFonts w:ascii="Century Gothic" w:eastAsia="Times New Roman" w:hAnsi="Century Gothic" w:cs="Times New Roman"/>
          <w:kern w:val="0"/>
          <w:lang w:eastAsia="en-GB"/>
          <w14:ligatures w14:val="none"/>
        </w:rPr>
        <w:t>: Indicates no association, meaning the LHS condition does not affect the likelihood of the RHS outcome.</w:t>
      </w:r>
    </w:p>
    <w:p w14:paraId="3BDF5657" w14:textId="628240AF" w:rsidR="00EE6D99" w:rsidRPr="00EE6D99" w:rsidRDefault="00EE6D99" w:rsidP="00503871">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w:t>
      </w:r>
      <w:r w:rsidRPr="00EE6D99">
        <w:rPr>
          <w:rFonts w:ascii="Century Gothic" w:eastAsia="Times New Roman" w:hAnsi="Century Gothic" w:cs="Times New Roman"/>
          <w:b/>
          <w:bCs/>
          <w:kern w:val="0"/>
          <w:lang w:eastAsia="en-GB"/>
          <w14:ligatures w14:val="none"/>
        </w:rPr>
        <w:t>Lift &lt; 1</w:t>
      </w:r>
      <w:r w:rsidRPr="00EE6D99">
        <w:rPr>
          <w:rFonts w:ascii="Century Gothic" w:eastAsia="Times New Roman" w:hAnsi="Century Gothic" w:cs="Times New Roman"/>
          <w:kern w:val="0"/>
          <w:lang w:eastAsia="en-GB"/>
          <w14:ligatures w14:val="none"/>
        </w:rPr>
        <w:t>: Indicates a negative association, meaning the LHS condition decreases the likelihood of the RHS outcome.</w:t>
      </w:r>
    </w:p>
    <w:p w14:paraId="5B4C15DC" w14:textId="773D29A3" w:rsidR="00EE6D99" w:rsidRPr="00EE6D99" w:rsidRDefault="00EE6D99" w:rsidP="00503871">
      <w:pPr>
        <w:spacing w:before="100" w:beforeAutospacing="1" w:after="100" w:afterAutospacing="1"/>
        <w:ind w:left="1080"/>
        <w:rPr>
          <w:rFonts w:ascii="Century Gothic" w:eastAsia="Times New Roman" w:hAnsi="Century Gothic" w:cs="Times New Roman"/>
          <w:kern w:val="0"/>
          <w:lang w:eastAsia="en-GB"/>
          <w14:ligatures w14:val="none"/>
        </w:rPr>
      </w:pPr>
      <w:r w:rsidRPr="002150F0">
        <w:rPr>
          <w:rFonts w:ascii="Century Gothic" w:eastAsia="Times New Roman" w:hAnsi="Century Gothic" w:cs="Times New Roman"/>
          <w:b/>
          <w:bCs/>
          <w:kern w:val="0"/>
          <w:lang w:eastAsia="en-GB"/>
          <w14:ligatures w14:val="none"/>
        </w:rPr>
        <w:t>Examples from the Table</w:t>
      </w:r>
    </w:p>
    <w:p w14:paraId="10EF795C" w14:textId="4EA4F9FC"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573E24">
        <w:rPr>
          <w:rFonts w:ascii="Century Gothic" w:eastAsia="Times New Roman" w:hAnsi="Century Gothic" w:cs="Times New Roman"/>
          <w:b/>
          <w:bCs/>
          <w:kern w:val="0"/>
          <w:lang w:eastAsia="en-GB"/>
          <w14:ligatures w14:val="none"/>
        </w:rPr>
        <w:t>1. FirstClass</w:t>
      </w:r>
      <w:r w:rsidRPr="00EE6D99">
        <w:rPr>
          <w:rFonts w:ascii="Century Gothic" w:eastAsia="Times New Roman" w:hAnsi="Century Gothic" w:cs="Times New Roman"/>
          <w:kern w:val="0"/>
          <w:lang w:eastAsia="en-GB"/>
          <w14:ligatures w14:val="none"/>
        </w:rPr>
        <w:t>:</w:t>
      </w:r>
    </w:p>
    <w:p w14:paraId="4E0F8022" w14:textId="77777777" w:rsidR="00EE6D99" w:rsidRPr="00EE6D99" w:rsidRDefault="00EE6D99" w:rsidP="00573E24">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Occurrences: 136</w:t>
      </w:r>
    </w:p>
    <w:p w14:paraId="43B37DA8" w14:textId="77777777" w:rsidR="00EE6D99" w:rsidRPr="00EE6D99" w:rsidRDefault="00EE6D99" w:rsidP="00573E24">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LHS Freq: 0.242424242</w:t>
      </w:r>
    </w:p>
    <w:p w14:paraId="57E85FAF" w14:textId="77777777" w:rsidR="00EE6D99" w:rsidRPr="00EE6D99" w:rsidRDefault="00EE6D99" w:rsidP="00573E24">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RHS Freq: 0.383838384</w:t>
      </w:r>
    </w:p>
    <w:p w14:paraId="08ABAB9F" w14:textId="77777777" w:rsidR="00EE6D99" w:rsidRPr="00EE6D99" w:rsidRDefault="00EE6D99" w:rsidP="00573E24">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Predicted Trans: 82.90909091</w:t>
      </w:r>
    </w:p>
    <w:p w14:paraId="3CE3AD95" w14:textId="77777777" w:rsidR="00EE6D99" w:rsidRPr="00EE6D99" w:rsidRDefault="00EE6D99" w:rsidP="00573E24">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Lift: 1.640350877</w:t>
      </w:r>
    </w:p>
    <w:p w14:paraId="25C4A50E" w14:textId="39F86639" w:rsidR="00EE6D99" w:rsidRPr="00EE6D99" w:rsidRDefault="00EE6D99" w:rsidP="00503871">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Interpretation: FirstClass passengers are 1.64 times more likely to survive compared to if the class and survival were independent.</w:t>
      </w:r>
    </w:p>
    <w:p w14:paraId="68903242" w14:textId="08686842" w:rsidR="00EE6D99" w:rsidRPr="00573E24" w:rsidRDefault="00EE6D99" w:rsidP="00EE6D99">
      <w:pPr>
        <w:spacing w:before="100" w:beforeAutospacing="1" w:after="100" w:afterAutospacing="1"/>
        <w:ind w:left="1080"/>
        <w:rPr>
          <w:rFonts w:ascii="Century Gothic" w:eastAsia="Times New Roman" w:hAnsi="Century Gothic" w:cs="Times New Roman"/>
          <w:b/>
          <w:bCs/>
          <w:kern w:val="0"/>
          <w:lang w:eastAsia="en-GB"/>
          <w14:ligatures w14:val="none"/>
        </w:rPr>
      </w:pPr>
      <w:r w:rsidRPr="00573E24">
        <w:rPr>
          <w:rFonts w:ascii="Century Gothic" w:eastAsia="Times New Roman" w:hAnsi="Century Gothic" w:cs="Times New Roman"/>
          <w:b/>
          <w:bCs/>
          <w:kern w:val="0"/>
          <w:lang w:eastAsia="en-GB"/>
          <w14:ligatures w14:val="none"/>
        </w:rPr>
        <w:t>2</w:t>
      </w:r>
      <w:r w:rsidRPr="00573E24">
        <w:rPr>
          <w:rFonts w:ascii="Century Gothic" w:eastAsia="Times New Roman" w:hAnsi="Century Gothic" w:cs="Times New Roman"/>
          <w:b/>
          <w:bCs/>
          <w:kern w:val="0"/>
          <w:lang w:eastAsia="en-GB"/>
          <w14:ligatures w14:val="none"/>
        </w:rPr>
        <w:t>. Female:</w:t>
      </w:r>
    </w:p>
    <w:p w14:paraId="7EE4F73F" w14:textId="77777777"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Occurrences: 233</w:t>
      </w:r>
    </w:p>
    <w:p w14:paraId="30EE33F5" w14:textId="77777777"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LHS Freq: 0.352413019</w:t>
      </w:r>
    </w:p>
    <w:p w14:paraId="3D4C1273" w14:textId="77777777"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RHS Freq: 0.383838384</w:t>
      </w:r>
    </w:p>
    <w:p w14:paraId="2A6C9474" w14:textId="77777777"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Predicted Trans: 120.5252525</w:t>
      </w:r>
    </w:p>
    <w:p w14:paraId="2287F558" w14:textId="77777777"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Lift: 1.933204827</w:t>
      </w:r>
    </w:p>
    <w:p w14:paraId="12CF1B7A" w14:textId="7DD29FCD" w:rsidR="00EE6D99" w:rsidRPr="00EE6D99" w:rsidRDefault="00EE6D99" w:rsidP="00503871">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lastRenderedPageBreak/>
        <w:t xml:space="preserve">   - Interpretation: Female passengers are 1.93 times more likely to survive compared to if gender and survival were independent.</w:t>
      </w:r>
    </w:p>
    <w:p w14:paraId="039B79E1" w14:textId="2E150D4E" w:rsidR="00EE6D99" w:rsidRPr="00EE6D99" w:rsidRDefault="00EE6D99" w:rsidP="002150F0">
      <w:pPr>
        <w:spacing w:before="100" w:beforeAutospacing="1" w:after="100" w:afterAutospacing="1"/>
        <w:ind w:left="1080"/>
        <w:rPr>
          <w:rFonts w:ascii="Century Gothic" w:eastAsia="Times New Roman" w:hAnsi="Century Gothic" w:cs="Times New Roman"/>
          <w:kern w:val="0"/>
          <w:lang w:eastAsia="en-GB"/>
          <w14:ligatures w14:val="none"/>
        </w:rPr>
      </w:pPr>
      <w:r w:rsidRPr="002150F0">
        <w:rPr>
          <w:rFonts w:ascii="Century Gothic" w:eastAsia="Times New Roman" w:hAnsi="Century Gothic" w:cs="Times New Roman"/>
          <w:b/>
          <w:bCs/>
          <w:kern w:val="0"/>
          <w:lang w:eastAsia="en-GB"/>
          <w14:ligatures w14:val="none"/>
        </w:rPr>
        <w:t>Additional Notable Entries</w:t>
      </w:r>
      <w:r w:rsidR="002150F0">
        <w:rPr>
          <w:rFonts w:ascii="Century Gothic" w:eastAsia="Times New Roman" w:hAnsi="Century Gothic" w:cs="Times New Roman"/>
          <w:kern w:val="0"/>
          <w:lang w:eastAsia="en-GB"/>
          <w14:ligatures w14:val="none"/>
        </w:rPr>
        <w:t>:</w:t>
      </w:r>
    </w:p>
    <w:p w14:paraId="7E9F647B" w14:textId="2CB1D8A8" w:rsidR="00EE6D99" w:rsidRPr="00573E24" w:rsidRDefault="00573E24" w:rsidP="00EE6D99">
      <w:pPr>
        <w:spacing w:before="100" w:beforeAutospacing="1" w:after="100" w:afterAutospacing="1"/>
        <w:ind w:left="1080"/>
        <w:rPr>
          <w:rFonts w:ascii="Century Gothic" w:eastAsia="Times New Roman" w:hAnsi="Century Gothic" w:cs="Times New Roman"/>
          <w:b/>
          <w:bCs/>
          <w:kern w:val="0"/>
          <w:lang w:eastAsia="en-GB"/>
          <w14:ligatures w14:val="none"/>
        </w:rPr>
      </w:pPr>
      <w:r>
        <w:rPr>
          <w:rFonts w:ascii="Century Gothic" w:eastAsia="Times New Roman" w:hAnsi="Century Gothic" w:cs="Times New Roman"/>
          <w:b/>
          <w:bCs/>
          <w:kern w:val="0"/>
          <w:lang w:eastAsia="en-GB"/>
          <w14:ligatures w14:val="none"/>
        </w:rPr>
        <w:t xml:space="preserve">3. </w:t>
      </w:r>
      <w:proofErr w:type="spellStart"/>
      <w:r w:rsidR="00EE6D99" w:rsidRPr="00573E24">
        <w:rPr>
          <w:rFonts w:ascii="Century Gothic" w:eastAsia="Times New Roman" w:hAnsi="Century Gothic" w:cs="Times New Roman"/>
          <w:b/>
          <w:bCs/>
          <w:kern w:val="0"/>
          <w:lang w:eastAsia="en-GB"/>
          <w14:ligatures w14:val="none"/>
        </w:rPr>
        <w:t>IsGroup</w:t>
      </w:r>
      <w:proofErr w:type="spellEnd"/>
      <w:r w:rsidR="00EE6D99" w:rsidRPr="00573E24">
        <w:rPr>
          <w:rFonts w:ascii="Century Gothic" w:eastAsia="Times New Roman" w:hAnsi="Century Gothic" w:cs="Times New Roman"/>
          <w:b/>
          <w:bCs/>
          <w:kern w:val="0"/>
          <w:lang w:eastAsia="en-GB"/>
          <w14:ligatures w14:val="none"/>
        </w:rPr>
        <w:t>:</w:t>
      </w:r>
    </w:p>
    <w:p w14:paraId="43DEC848" w14:textId="77777777"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Lift: 1.078741776</w:t>
      </w:r>
    </w:p>
    <w:p w14:paraId="6FCAD01A" w14:textId="1E474F02" w:rsidR="00EE6D99" w:rsidRPr="00EE6D99" w:rsidRDefault="00EE6D99" w:rsidP="00503871">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 xml:space="preserve">  - Interpretation: Passengers traveling in a group are slightly more likely to survive compared to solo </w:t>
      </w:r>
      <w:r w:rsidR="00573E24" w:rsidRPr="00EE6D99">
        <w:rPr>
          <w:rFonts w:ascii="Century Gothic" w:eastAsia="Times New Roman" w:hAnsi="Century Gothic" w:cs="Times New Roman"/>
          <w:kern w:val="0"/>
          <w:lang w:eastAsia="en-GB"/>
          <w14:ligatures w14:val="none"/>
        </w:rPr>
        <w:t>travellers</w:t>
      </w:r>
      <w:r w:rsidRPr="00EE6D99">
        <w:rPr>
          <w:rFonts w:ascii="Century Gothic" w:eastAsia="Times New Roman" w:hAnsi="Century Gothic" w:cs="Times New Roman"/>
          <w:kern w:val="0"/>
          <w:lang w:eastAsia="en-GB"/>
          <w14:ligatures w14:val="none"/>
        </w:rPr>
        <w:t>.</w:t>
      </w:r>
    </w:p>
    <w:p w14:paraId="2003A1DF" w14:textId="385216DE" w:rsidR="00EE6D99" w:rsidRPr="00EE6D99" w:rsidRDefault="00EE6D99" w:rsidP="00EE6D99">
      <w:pPr>
        <w:spacing w:before="100" w:beforeAutospacing="1" w:after="100" w:afterAutospacing="1"/>
        <w:ind w:left="1080"/>
        <w:rPr>
          <w:rFonts w:ascii="Century Gothic" w:eastAsia="Times New Roman" w:hAnsi="Century Gothic" w:cs="Times New Roman"/>
          <w:b/>
          <w:bCs/>
          <w:kern w:val="0"/>
          <w:lang w:eastAsia="en-GB"/>
          <w14:ligatures w14:val="none"/>
        </w:rPr>
      </w:pPr>
      <w:r w:rsidRPr="00EE6D99">
        <w:rPr>
          <w:rFonts w:ascii="Century Gothic" w:eastAsia="Times New Roman" w:hAnsi="Century Gothic" w:cs="Times New Roman"/>
          <w:b/>
          <w:bCs/>
          <w:kern w:val="0"/>
          <w:lang w:eastAsia="en-GB"/>
          <w14:ligatures w14:val="none"/>
        </w:rPr>
        <w:t>Conclusion</w:t>
      </w:r>
    </w:p>
    <w:p w14:paraId="2D156198" w14:textId="46659DA9" w:rsidR="00EE6D99" w:rsidRPr="00EE6D99" w:rsidRDefault="00EE6D99" w:rsidP="00EE6D99">
      <w:pPr>
        <w:spacing w:before="100" w:beforeAutospacing="1" w:after="100" w:afterAutospacing="1"/>
        <w:ind w:left="1080"/>
        <w:rPr>
          <w:rFonts w:ascii="Century Gothic" w:eastAsia="Times New Roman" w:hAnsi="Century Gothic" w:cs="Times New Roman"/>
          <w:kern w:val="0"/>
          <w:lang w:eastAsia="en-GB"/>
          <w14:ligatures w14:val="none"/>
        </w:rPr>
      </w:pPr>
      <w:r w:rsidRPr="00EE6D99">
        <w:rPr>
          <w:rFonts w:ascii="Century Gothic" w:eastAsia="Times New Roman" w:hAnsi="Century Gothic" w:cs="Times New Roman"/>
          <w:kern w:val="0"/>
          <w:lang w:eastAsia="en-GB"/>
          <w14:ligatures w14:val="none"/>
        </w:rPr>
        <w:t>The lift values in this table provide insights into the strength of association between various features and the likelihood of survival. These insights can be used to identify patterns and make informed decisions based on the data.</w:t>
      </w:r>
    </w:p>
    <w:p w14:paraId="77563B95" w14:textId="77777777" w:rsidR="00354812" w:rsidRPr="00850C48" w:rsidRDefault="00354812" w:rsidP="00EE6D99">
      <w:pPr>
        <w:spacing w:before="100" w:beforeAutospacing="1" w:after="100" w:afterAutospacing="1"/>
        <w:ind w:left="360"/>
        <w:rPr>
          <w:rFonts w:ascii="Century Gothic" w:eastAsia="Times New Roman" w:hAnsi="Century Gothic" w:cs="Times New Roman"/>
          <w:kern w:val="0"/>
          <w:lang w:eastAsia="en-GB"/>
          <w14:ligatures w14:val="none"/>
        </w:rPr>
      </w:pPr>
    </w:p>
    <w:p w14:paraId="09DC268D" w14:textId="77777777" w:rsidR="00987A90" w:rsidRPr="00987A90" w:rsidRDefault="00987A90" w:rsidP="00EE6D99">
      <w:pPr>
        <w:numPr>
          <w:ilvl w:val="0"/>
          <w:numId w:val="8"/>
        </w:numPr>
        <w:tabs>
          <w:tab w:val="clear" w:pos="720"/>
          <w:tab w:val="num" w:pos="1080"/>
        </w:tabs>
        <w:spacing w:before="100" w:beforeAutospacing="1" w:after="100" w:afterAutospacing="1"/>
        <w:ind w:left="1080"/>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 xml:space="preserve">Implications for Predictive </w:t>
      </w:r>
      <w:proofErr w:type="spellStart"/>
      <w:r w:rsidRPr="00987A90">
        <w:rPr>
          <w:rFonts w:ascii="Century Gothic" w:eastAsia="Times New Roman" w:hAnsi="Century Gothic" w:cs="Times New Roman"/>
          <w:b/>
          <w:bCs/>
          <w:kern w:val="0"/>
          <w:lang w:eastAsia="en-GB"/>
          <w14:ligatures w14:val="none"/>
        </w:rPr>
        <w:t>Modeling</w:t>
      </w:r>
      <w:proofErr w:type="spellEnd"/>
      <w:r w:rsidRPr="00987A90">
        <w:rPr>
          <w:rFonts w:ascii="Century Gothic" w:eastAsia="Times New Roman" w:hAnsi="Century Gothic" w:cs="Times New Roman"/>
          <w:kern w:val="0"/>
          <w:lang w:eastAsia="en-GB"/>
          <w14:ligatures w14:val="none"/>
        </w:rPr>
        <w:t>:</w:t>
      </w:r>
    </w:p>
    <w:p w14:paraId="5DBFAE76" w14:textId="77777777" w:rsidR="00987A90" w:rsidRPr="00987A90" w:rsidRDefault="00987A90" w:rsidP="00EE6D99">
      <w:pPr>
        <w:numPr>
          <w:ilvl w:val="1"/>
          <w:numId w:val="8"/>
        </w:numPr>
        <w:tabs>
          <w:tab w:val="clear" w:pos="1440"/>
          <w:tab w:val="num" w:pos="1800"/>
        </w:tabs>
        <w:spacing w:before="100" w:beforeAutospacing="1" w:after="100" w:afterAutospacing="1"/>
        <w:ind w:left="1800"/>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[Explain how the discovered associations can enhance predictive models]</w:t>
      </w:r>
    </w:p>
    <w:p w14:paraId="1D94CA66" w14:textId="77777777" w:rsidR="00987A90" w:rsidRPr="00987A90" w:rsidRDefault="00987A90" w:rsidP="00EE6D99">
      <w:pPr>
        <w:numPr>
          <w:ilvl w:val="0"/>
          <w:numId w:val="8"/>
        </w:numPr>
        <w:tabs>
          <w:tab w:val="clear" w:pos="720"/>
          <w:tab w:val="num" w:pos="1080"/>
        </w:tabs>
        <w:spacing w:before="100" w:beforeAutospacing="1" w:after="100" w:afterAutospacing="1"/>
        <w:ind w:left="1080"/>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b/>
          <w:bCs/>
          <w:kern w:val="0"/>
          <w:lang w:eastAsia="en-GB"/>
          <w14:ligatures w14:val="none"/>
        </w:rPr>
        <w:t>Limitations</w:t>
      </w:r>
      <w:r w:rsidRPr="00987A90">
        <w:rPr>
          <w:rFonts w:ascii="Century Gothic" w:eastAsia="Times New Roman" w:hAnsi="Century Gothic" w:cs="Times New Roman"/>
          <w:kern w:val="0"/>
          <w:lang w:eastAsia="en-GB"/>
          <w14:ligatures w14:val="none"/>
        </w:rPr>
        <w:t>:</w:t>
      </w:r>
    </w:p>
    <w:p w14:paraId="70256340" w14:textId="77777777" w:rsidR="00987A90" w:rsidRPr="00987A90" w:rsidRDefault="00987A90" w:rsidP="00EE6D99">
      <w:pPr>
        <w:numPr>
          <w:ilvl w:val="1"/>
          <w:numId w:val="8"/>
        </w:numPr>
        <w:tabs>
          <w:tab w:val="clear" w:pos="1440"/>
          <w:tab w:val="num" w:pos="1800"/>
        </w:tabs>
        <w:spacing w:before="100" w:beforeAutospacing="1" w:after="100" w:afterAutospacing="1"/>
        <w:ind w:left="1800"/>
        <w:rPr>
          <w:rFonts w:ascii="Century Gothic" w:eastAsia="Times New Roman" w:hAnsi="Century Gothic" w:cs="Times New Roman"/>
          <w:kern w:val="0"/>
          <w:lang w:eastAsia="en-GB"/>
          <w14:ligatures w14:val="none"/>
        </w:rPr>
      </w:pPr>
      <w:r w:rsidRPr="00987A90">
        <w:rPr>
          <w:rFonts w:ascii="Century Gothic" w:eastAsia="Times New Roman" w:hAnsi="Century Gothic" w:cs="Times New Roman"/>
          <w:kern w:val="0"/>
          <w:lang w:eastAsia="en-GB"/>
          <w14:ligatures w14:val="none"/>
        </w:rPr>
        <w:t>[Acknowledge any limitations of the analysis, such as data quality or scope of the dataset]</w:t>
      </w:r>
    </w:p>
    <w:p w14:paraId="121D2B04" w14:textId="77777777" w:rsidR="00987A90" w:rsidRPr="00987A90" w:rsidRDefault="00987A90" w:rsidP="00EE6D99">
      <w:pPr>
        <w:spacing w:before="100" w:beforeAutospacing="1" w:after="100" w:afterAutospacing="1"/>
        <w:ind w:left="1080"/>
        <w:rPr>
          <w:rFonts w:ascii="Century Gothic" w:eastAsia="Times New Roman" w:hAnsi="Century Gothic" w:cs="Times New Roman"/>
          <w:kern w:val="0"/>
          <w:lang w:eastAsia="en-GB"/>
          <w14:ligatures w14:val="none"/>
        </w:rPr>
      </w:pPr>
    </w:p>
    <w:p w14:paraId="3EBF7E9F" w14:textId="19A7AC55" w:rsidR="00616BE8" w:rsidRPr="00616BE8" w:rsidRDefault="00616BE8" w:rsidP="00EE6D99">
      <w:pPr>
        <w:spacing w:before="100" w:beforeAutospacing="1" w:after="100" w:afterAutospacing="1"/>
        <w:ind w:left="1080"/>
        <w:rPr>
          <w:rFonts w:ascii="Century Gothic" w:eastAsia="Times New Roman" w:hAnsi="Century Gothic" w:cs="Times New Roman"/>
          <w:kern w:val="0"/>
          <w:lang w:eastAsia="en-GB"/>
          <w14:ligatures w14:val="none"/>
        </w:rPr>
      </w:pPr>
    </w:p>
    <w:p w14:paraId="59526270" w14:textId="77777777" w:rsidR="00B15F66" w:rsidRPr="00B15F66" w:rsidRDefault="00B15F66" w:rsidP="0037577E">
      <w:pPr>
        <w:rPr>
          <w:rFonts w:ascii="Century Gothic" w:hAnsi="Century Gothic"/>
          <w:lang w:val="en-US"/>
        </w:rPr>
      </w:pPr>
    </w:p>
    <w:sectPr w:rsidR="00B15F66" w:rsidRPr="00B15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DC5"/>
    <w:multiLevelType w:val="hybridMultilevel"/>
    <w:tmpl w:val="FC142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E943CA"/>
    <w:multiLevelType w:val="hybridMultilevel"/>
    <w:tmpl w:val="AAAC2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610E7"/>
    <w:multiLevelType w:val="multilevel"/>
    <w:tmpl w:val="4B96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F3E2C"/>
    <w:multiLevelType w:val="multilevel"/>
    <w:tmpl w:val="A6BA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838C7"/>
    <w:multiLevelType w:val="hybridMultilevel"/>
    <w:tmpl w:val="B7F4B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B237FB"/>
    <w:multiLevelType w:val="multilevel"/>
    <w:tmpl w:val="D308612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75B260D"/>
    <w:multiLevelType w:val="hybridMultilevel"/>
    <w:tmpl w:val="00CAB0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F484BAC"/>
    <w:multiLevelType w:val="multilevel"/>
    <w:tmpl w:val="A65E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F2242"/>
    <w:multiLevelType w:val="multilevel"/>
    <w:tmpl w:val="DD0C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C5910"/>
    <w:multiLevelType w:val="multilevel"/>
    <w:tmpl w:val="E24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06627">
    <w:abstractNumId w:val="2"/>
  </w:num>
  <w:num w:numId="2" w16cid:durableId="2011133056">
    <w:abstractNumId w:val="1"/>
  </w:num>
  <w:num w:numId="3" w16cid:durableId="96291551">
    <w:abstractNumId w:val="9"/>
  </w:num>
  <w:num w:numId="4" w16cid:durableId="140007386">
    <w:abstractNumId w:val="0"/>
  </w:num>
  <w:num w:numId="5" w16cid:durableId="1597864592">
    <w:abstractNumId w:val="4"/>
  </w:num>
  <w:num w:numId="6" w16cid:durableId="1088574877">
    <w:abstractNumId w:val="8"/>
  </w:num>
  <w:num w:numId="7" w16cid:durableId="1645506295">
    <w:abstractNumId w:val="3"/>
  </w:num>
  <w:num w:numId="8" w16cid:durableId="1960598387">
    <w:abstractNumId w:val="7"/>
  </w:num>
  <w:num w:numId="9" w16cid:durableId="161314799">
    <w:abstractNumId w:val="5"/>
  </w:num>
  <w:num w:numId="10" w16cid:durableId="463619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53"/>
    <w:rsid w:val="00187953"/>
    <w:rsid w:val="002150F0"/>
    <w:rsid w:val="0026499E"/>
    <w:rsid w:val="00283440"/>
    <w:rsid w:val="00354812"/>
    <w:rsid w:val="0037577E"/>
    <w:rsid w:val="004E0B07"/>
    <w:rsid w:val="00503871"/>
    <w:rsid w:val="00573E24"/>
    <w:rsid w:val="00616BE8"/>
    <w:rsid w:val="00640B96"/>
    <w:rsid w:val="006C3D8E"/>
    <w:rsid w:val="00830308"/>
    <w:rsid w:val="00850C48"/>
    <w:rsid w:val="008A3460"/>
    <w:rsid w:val="00980540"/>
    <w:rsid w:val="0098081E"/>
    <w:rsid w:val="00987A90"/>
    <w:rsid w:val="00A14AB0"/>
    <w:rsid w:val="00A36AB4"/>
    <w:rsid w:val="00AD2F40"/>
    <w:rsid w:val="00B15F66"/>
    <w:rsid w:val="00D830CE"/>
    <w:rsid w:val="00E37157"/>
    <w:rsid w:val="00EE6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35D79A"/>
  <w15:chartTrackingRefBased/>
  <w15:docId w15:val="{27DBB1D4-0575-524B-B433-D4AB3D97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7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9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9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9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9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7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953"/>
    <w:rPr>
      <w:rFonts w:eastAsiaTheme="majorEastAsia" w:cstheme="majorBidi"/>
      <w:color w:val="272727" w:themeColor="text1" w:themeTint="D8"/>
    </w:rPr>
  </w:style>
  <w:style w:type="paragraph" w:styleId="Title">
    <w:name w:val="Title"/>
    <w:basedOn w:val="Normal"/>
    <w:next w:val="Normal"/>
    <w:link w:val="TitleChar"/>
    <w:uiPriority w:val="10"/>
    <w:qFormat/>
    <w:rsid w:val="001879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9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9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7953"/>
    <w:rPr>
      <w:i/>
      <w:iCs/>
      <w:color w:val="404040" w:themeColor="text1" w:themeTint="BF"/>
    </w:rPr>
  </w:style>
  <w:style w:type="paragraph" w:styleId="ListParagraph">
    <w:name w:val="List Paragraph"/>
    <w:basedOn w:val="Normal"/>
    <w:uiPriority w:val="34"/>
    <w:qFormat/>
    <w:rsid w:val="00187953"/>
    <w:pPr>
      <w:ind w:left="720"/>
      <w:contextualSpacing/>
    </w:pPr>
  </w:style>
  <w:style w:type="character" w:styleId="IntenseEmphasis">
    <w:name w:val="Intense Emphasis"/>
    <w:basedOn w:val="DefaultParagraphFont"/>
    <w:uiPriority w:val="21"/>
    <w:qFormat/>
    <w:rsid w:val="00187953"/>
    <w:rPr>
      <w:i/>
      <w:iCs/>
      <w:color w:val="0F4761" w:themeColor="accent1" w:themeShade="BF"/>
    </w:rPr>
  </w:style>
  <w:style w:type="paragraph" w:styleId="IntenseQuote">
    <w:name w:val="Intense Quote"/>
    <w:basedOn w:val="Normal"/>
    <w:next w:val="Normal"/>
    <w:link w:val="IntenseQuoteChar"/>
    <w:uiPriority w:val="30"/>
    <w:qFormat/>
    <w:rsid w:val="00187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953"/>
    <w:rPr>
      <w:i/>
      <w:iCs/>
      <w:color w:val="0F4761" w:themeColor="accent1" w:themeShade="BF"/>
    </w:rPr>
  </w:style>
  <w:style w:type="character" w:styleId="IntenseReference">
    <w:name w:val="Intense Reference"/>
    <w:basedOn w:val="DefaultParagraphFont"/>
    <w:uiPriority w:val="32"/>
    <w:qFormat/>
    <w:rsid w:val="00187953"/>
    <w:rPr>
      <w:b/>
      <w:bCs/>
      <w:smallCaps/>
      <w:color w:val="0F4761" w:themeColor="accent1" w:themeShade="BF"/>
      <w:spacing w:val="5"/>
    </w:rPr>
  </w:style>
  <w:style w:type="character" w:styleId="Strong">
    <w:name w:val="Strong"/>
    <w:basedOn w:val="DefaultParagraphFont"/>
    <w:uiPriority w:val="22"/>
    <w:qFormat/>
    <w:rsid w:val="00B15F66"/>
    <w:rPr>
      <w:b/>
      <w:bCs/>
    </w:rPr>
  </w:style>
  <w:style w:type="paragraph" w:styleId="NormalWeb">
    <w:name w:val="Normal (Web)"/>
    <w:basedOn w:val="Normal"/>
    <w:uiPriority w:val="99"/>
    <w:semiHidden/>
    <w:unhideWhenUsed/>
    <w:rsid w:val="00850C4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850C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02214">
      <w:bodyDiv w:val="1"/>
      <w:marLeft w:val="0"/>
      <w:marRight w:val="0"/>
      <w:marTop w:val="0"/>
      <w:marBottom w:val="0"/>
      <w:divBdr>
        <w:top w:val="none" w:sz="0" w:space="0" w:color="auto"/>
        <w:left w:val="none" w:sz="0" w:space="0" w:color="auto"/>
        <w:bottom w:val="none" w:sz="0" w:space="0" w:color="auto"/>
        <w:right w:val="none" w:sz="0" w:space="0" w:color="auto"/>
      </w:divBdr>
    </w:div>
    <w:div w:id="331874928">
      <w:bodyDiv w:val="1"/>
      <w:marLeft w:val="0"/>
      <w:marRight w:val="0"/>
      <w:marTop w:val="0"/>
      <w:marBottom w:val="0"/>
      <w:divBdr>
        <w:top w:val="none" w:sz="0" w:space="0" w:color="auto"/>
        <w:left w:val="none" w:sz="0" w:space="0" w:color="auto"/>
        <w:bottom w:val="none" w:sz="0" w:space="0" w:color="auto"/>
        <w:right w:val="none" w:sz="0" w:space="0" w:color="auto"/>
      </w:divBdr>
    </w:div>
    <w:div w:id="954367943">
      <w:bodyDiv w:val="1"/>
      <w:marLeft w:val="0"/>
      <w:marRight w:val="0"/>
      <w:marTop w:val="0"/>
      <w:marBottom w:val="0"/>
      <w:divBdr>
        <w:top w:val="none" w:sz="0" w:space="0" w:color="auto"/>
        <w:left w:val="none" w:sz="0" w:space="0" w:color="auto"/>
        <w:bottom w:val="none" w:sz="0" w:space="0" w:color="auto"/>
        <w:right w:val="none" w:sz="0" w:space="0" w:color="auto"/>
      </w:divBdr>
    </w:div>
    <w:div w:id="1368139220">
      <w:bodyDiv w:val="1"/>
      <w:marLeft w:val="0"/>
      <w:marRight w:val="0"/>
      <w:marTop w:val="0"/>
      <w:marBottom w:val="0"/>
      <w:divBdr>
        <w:top w:val="none" w:sz="0" w:space="0" w:color="auto"/>
        <w:left w:val="none" w:sz="0" w:space="0" w:color="auto"/>
        <w:bottom w:val="none" w:sz="0" w:space="0" w:color="auto"/>
        <w:right w:val="none" w:sz="0" w:space="0" w:color="auto"/>
      </w:divBdr>
    </w:div>
    <w:div w:id="1854104676">
      <w:bodyDiv w:val="1"/>
      <w:marLeft w:val="0"/>
      <w:marRight w:val="0"/>
      <w:marTop w:val="0"/>
      <w:marBottom w:val="0"/>
      <w:divBdr>
        <w:top w:val="none" w:sz="0" w:space="0" w:color="auto"/>
        <w:left w:val="none" w:sz="0" w:space="0" w:color="auto"/>
        <w:bottom w:val="none" w:sz="0" w:space="0" w:color="auto"/>
        <w:right w:val="none" w:sz="0" w:space="0" w:color="auto"/>
      </w:divBdr>
    </w:div>
    <w:div w:id="20735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ruchir28@student.ubc.ca</dc:creator>
  <cp:keywords/>
  <dc:description/>
  <cp:lastModifiedBy>ruchir28@student.ubc.ca</cp:lastModifiedBy>
  <cp:revision>7</cp:revision>
  <dcterms:created xsi:type="dcterms:W3CDTF">2024-07-26T07:45:00Z</dcterms:created>
  <dcterms:modified xsi:type="dcterms:W3CDTF">2024-07-29T22:42:00Z</dcterms:modified>
</cp:coreProperties>
</file>