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3ED4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1. Introduction</w:t>
      </w:r>
    </w:p>
    <w:p w14:paraId="1BEF47EC" w14:textId="77777777" w:rsidR="00E60432" w:rsidRPr="00E60432" w:rsidRDefault="00E60432" w:rsidP="00E60432">
      <w:r w:rsidRPr="00E60432">
        <w:t>Efficient municipal waste management requires more than simply counting waste objects detected in an area. A location containing a large quantity of low-risk waste may not require the same urgency as a smaller accumulation of hazardous waste near a school, hospital, or public facility.</w:t>
      </w:r>
    </w:p>
    <w:p w14:paraId="45A6FAC8" w14:textId="77777777" w:rsidR="00E60432" w:rsidRPr="00E60432" w:rsidRDefault="00E60432" w:rsidP="00E60432">
      <w:r w:rsidRPr="00E60432">
        <w:t xml:space="preserve">To address this limitation, this study proposes a </w:t>
      </w:r>
      <w:r w:rsidRPr="00E60432">
        <w:rPr>
          <w:b/>
          <w:bCs/>
        </w:rPr>
        <w:t>Smart Waste Severity Index (SWSI)</w:t>
      </w:r>
      <w:r w:rsidRPr="00E60432">
        <w:t xml:space="preserve"> that integrates multiple factors affecting waste management priority. The index provides a quantitative severity score that supports hotspot identification, municipal resource allocation, and decision-making.</w:t>
      </w:r>
    </w:p>
    <w:p w14:paraId="31EFA086" w14:textId="77777777" w:rsidR="00E60432" w:rsidRDefault="00E60432" w:rsidP="00E60432">
      <w:r w:rsidRPr="00E60432">
        <w:t xml:space="preserve">The weighting of factors is determined using the </w:t>
      </w:r>
      <w:r w:rsidRPr="00E60432">
        <w:rPr>
          <w:b/>
          <w:bCs/>
        </w:rPr>
        <w:t>Analytic Hierarchy Process (AHP)</w:t>
      </w:r>
      <w:r w:rsidRPr="00E60432">
        <w:t>, a multi-criteria decision-making technique widely used in urban planning, GIS analysis, environmental management, and smart city applications.</w:t>
      </w:r>
    </w:p>
    <w:p w14:paraId="510851F4" w14:textId="77777777" w:rsidR="00E60432" w:rsidRPr="00E60432" w:rsidRDefault="00E60432" w:rsidP="00E60432"/>
    <w:p w14:paraId="328B8E18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2. SWSI Variables</w:t>
      </w:r>
    </w:p>
    <w:p w14:paraId="2ED70E67" w14:textId="77777777" w:rsidR="00E60432" w:rsidRPr="00E60432" w:rsidRDefault="00E60432" w:rsidP="00E60432">
      <w:r w:rsidRPr="00E60432">
        <w:t>The proposed SWSI consists of four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041"/>
        <w:gridCol w:w="5707"/>
      </w:tblGrid>
      <w:tr w:rsidR="00E60432" w:rsidRPr="00E60432" w14:paraId="749F9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92937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AED02A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74A309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Purpose</w:t>
            </w:r>
          </w:p>
        </w:tc>
      </w:tr>
      <w:tr w:rsidR="00E60432" w:rsidRPr="00E60432" w14:paraId="46B1B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82EE" w14:textId="77777777" w:rsidR="00E60432" w:rsidRPr="00E60432" w:rsidRDefault="00E60432" w:rsidP="00E60432">
            <w:r w:rsidRPr="00E60432">
              <w:t>WC</w:t>
            </w:r>
          </w:p>
        </w:tc>
        <w:tc>
          <w:tcPr>
            <w:tcW w:w="0" w:type="auto"/>
            <w:vAlign w:val="center"/>
            <w:hideMark/>
          </w:tcPr>
          <w:p w14:paraId="71B6AC2A" w14:textId="77777777" w:rsidR="00E60432" w:rsidRPr="00E60432" w:rsidRDefault="00E60432" w:rsidP="00E60432">
            <w:r w:rsidRPr="00E60432">
              <w:t>Waste Count</w:t>
            </w:r>
          </w:p>
        </w:tc>
        <w:tc>
          <w:tcPr>
            <w:tcW w:w="0" w:type="auto"/>
            <w:vAlign w:val="center"/>
            <w:hideMark/>
          </w:tcPr>
          <w:p w14:paraId="07F7C0F2" w14:textId="77777777" w:rsidR="00E60432" w:rsidRPr="00E60432" w:rsidRDefault="00E60432" w:rsidP="00E60432">
            <w:r w:rsidRPr="00E60432">
              <w:t>Represents the amount of detected waste</w:t>
            </w:r>
          </w:p>
        </w:tc>
      </w:tr>
      <w:tr w:rsidR="00E60432" w:rsidRPr="00E60432" w14:paraId="21AD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4A09" w14:textId="77777777" w:rsidR="00E60432" w:rsidRPr="00E60432" w:rsidRDefault="00E60432" w:rsidP="00E60432">
            <w:r w:rsidRPr="00E60432">
              <w:t>WTW</w:t>
            </w:r>
          </w:p>
        </w:tc>
        <w:tc>
          <w:tcPr>
            <w:tcW w:w="0" w:type="auto"/>
            <w:vAlign w:val="center"/>
            <w:hideMark/>
          </w:tcPr>
          <w:p w14:paraId="612B0F43" w14:textId="77777777" w:rsidR="00E60432" w:rsidRPr="00E60432" w:rsidRDefault="00E60432" w:rsidP="00E60432">
            <w:r w:rsidRPr="00E60432">
              <w:t>Waste Type Weight</w:t>
            </w:r>
          </w:p>
        </w:tc>
        <w:tc>
          <w:tcPr>
            <w:tcW w:w="0" w:type="auto"/>
            <w:vAlign w:val="center"/>
            <w:hideMark/>
          </w:tcPr>
          <w:p w14:paraId="4BF56EEE" w14:textId="77777777" w:rsidR="00E60432" w:rsidRPr="00E60432" w:rsidRDefault="00E60432" w:rsidP="00E60432">
            <w:r w:rsidRPr="00E60432">
              <w:t>Represents environmental risk associated with waste type</w:t>
            </w:r>
          </w:p>
        </w:tc>
      </w:tr>
      <w:tr w:rsidR="00E60432" w:rsidRPr="00E60432" w14:paraId="7168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1555" w14:textId="77777777" w:rsidR="00E60432" w:rsidRPr="00E60432" w:rsidRDefault="00E60432" w:rsidP="00E60432">
            <w:r w:rsidRPr="00E60432">
              <w:t>LS</w:t>
            </w:r>
          </w:p>
        </w:tc>
        <w:tc>
          <w:tcPr>
            <w:tcW w:w="0" w:type="auto"/>
            <w:vAlign w:val="center"/>
            <w:hideMark/>
          </w:tcPr>
          <w:p w14:paraId="167D2FC7" w14:textId="77777777" w:rsidR="00E60432" w:rsidRPr="00E60432" w:rsidRDefault="00E60432" w:rsidP="00E60432">
            <w:r w:rsidRPr="00E60432">
              <w:t>Location Sensitivity</w:t>
            </w:r>
          </w:p>
        </w:tc>
        <w:tc>
          <w:tcPr>
            <w:tcW w:w="0" w:type="auto"/>
            <w:vAlign w:val="center"/>
            <w:hideMark/>
          </w:tcPr>
          <w:p w14:paraId="5B9EAD39" w14:textId="77777777" w:rsidR="00E60432" w:rsidRPr="00E60432" w:rsidRDefault="00E60432" w:rsidP="00E60432">
            <w:r w:rsidRPr="00E60432">
              <w:t>Represents the importance of the affected location</w:t>
            </w:r>
          </w:p>
        </w:tc>
      </w:tr>
      <w:tr w:rsidR="00E60432" w:rsidRPr="00E60432" w14:paraId="13E0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DCB3" w14:textId="77777777" w:rsidR="00E60432" w:rsidRPr="00E60432" w:rsidRDefault="00E60432" w:rsidP="00E60432">
            <w:r w:rsidRPr="00E60432">
              <w:t>HF</w:t>
            </w:r>
          </w:p>
        </w:tc>
        <w:tc>
          <w:tcPr>
            <w:tcW w:w="0" w:type="auto"/>
            <w:vAlign w:val="center"/>
            <w:hideMark/>
          </w:tcPr>
          <w:p w14:paraId="3260A6F4" w14:textId="77777777" w:rsidR="00E60432" w:rsidRPr="00E60432" w:rsidRDefault="00E60432" w:rsidP="00E60432">
            <w:r w:rsidRPr="00E60432">
              <w:t>Historical Frequency</w:t>
            </w:r>
          </w:p>
        </w:tc>
        <w:tc>
          <w:tcPr>
            <w:tcW w:w="0" w:type="auto"/>
            <w:vAlign w:val="center"/>
            <w:hideMark/>
          </w:tcPr>
          <w:p w14:paraId="40F1B602" w14:textId="77777777" w:rsidR="00E60432" w:rsidRPr="00E60432" w:rsidRDefault="00E60432" w:rsidP="00E60432">
            <w:r w:rsidRPr="00E60432">
              <w:t>Represents recurrence of waste accumulation</w:t>
            </w:r>
          </w:p>
        </w:tc>
      </w:tr>
      <w:tr w:rsidR="00E60432" w:rsidRPr="00E60432" w14:paraId="3B97C637" w14:textId="77777777">
        <w:trPr>
          <w:tblCellSpacing w:w="15" w:type="dxa"/>
        </w:trPr>
        <w:tc>
          <w:tcPr>
            <w:tcW w:w="0" w:type="auto"/>
            <w:vAlign w:val="center"/>
          </w:tcPr>
          <w:p w14:paraId="717A4075" w14:textId="77777777" w:rsidR="00E60432" w:rsidRPr="00E60432" w:rsidRDefault="00E60432" w:rsidP="00E60432"/>
        </w:tc>
        <w:tc>
          <w:tcPr>
            <w:tcW w:w="0" w:type="auto"/>
            <w:vAlign w:val="center"/>
          </w:tcPr>
          <w:p w14:paraId="7A07AFC0" w14:textId="77777777" w:rsidR="00E60432" w:rsidRPr="00E60432" w:rsidRDefault="00E60432" w:rsidP="00E60432"/>
        </w:tc>
        <w:tc>
          <w:tcPr>
            <w:tcW w:w="0" w:type="auto"/>
            <w:vAlign w:val="center"/>
          </w:tcPr>
          <w:p w14:paraId="13EE64A5" w14:textId="77777777" w:rsidR="00E60432" w:rsidRPr="00E60432" w:rsidRDefault="00E60432" w:rsidP="00E60432"/>
        </w:tc>
      </w:tr>
    </w:tbl>
    <w:p w14:paraId="7D4166EA" w14:textId="77777777" w:rsidR="003031AD" w:rsidRDefault="003031AD"/>
    <w:p w14:paraId="4EED2BCB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2.1 Waste Count (WC)</w:t>
      </w:r>
    </w:p>
    <w:p w14:paraId="7BB5E8C7" w14:textId="77777777" w:rsidR="00E60432" w:rsidRPr="00E60432" w:rsidRDefault="00E60432" w:rsidP="00E60432">
      <w:r w:rsidRPr="00E60432">
        <w:t>Waste Count represents the total number of waste objects detected by the YOLOv8 model in a given monitoring area.</w:t>
      </w:r>
    </w:p>
    <w:p w14:paraId="0CB018ED" w14:textId="77777777" w:rsidR="00E60432" w:rsidRPr="00E60432" w:rsidRDefault="00E60432" w:rsidP="00E60432">
      <w:r w:rsidRPr="00E60432">
        <w:t>A larger waste count generally indicates greater cleaning requirements and environmental burden.</w:t>
      </w:r>
    </w:p>
    <w:p w14:paraId="5AB8EEAC" w14:textId="44913B3E" w:rsidR="00E60432" w:rsidRPr="00E60432" w:rsidRDefault="00E60432" w:rsidP="00E60432"/>
    <w:p w14:paraId="5539BD90" w14:textId="77777777" w:rsidR="00E60432" w:rsidRDefault="00E60432" w:rsidP="00E60432">
      <w:pPr>
        <w:rPr>
          <w:b/>
          <w:bCs/>
        </w:rPr>
      </w:pPr>
    </w:p>
    <w:p w14:paraId="03A92DA1" w14:textId="32933A8B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2.2 Waste Type Weight (WTW)</w:t>
      </w:r>
    </w:p>
    <w:p w14:paraId="0C48379B" w14:textId="77777777" w:rsidR="00E60432" w:rsidRPr="00E60432" w:rsidRDefault="00E60432" w:rsidP="00E60432">
      <w:r w:rsidRPr="00E60432">
        <w:t>Different waste categories pose different environmental risks.</w:t>
      </w:r>
    </w:p>
    <w:p w14:paraId="4989FF0A" w14:textId="77777777" w:rsidR="00E60432" w:rsidRPr="00E60432" w:rsidRDefault="00E60432" w:rsidP="00E60432">
      <w:r w:rsidRPr="00E60432">
        <w:t>Example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88"/>
      </w:tblGrid>
      <w:tr w:rsidR="00E60432" w:rsidRPr="00E60432" w14:paraId="6B14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C934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Waste Type</w:t>
            </w:r>
          </w:p>
        </w:tc>
        <w:tc>
          <w:tcPr>
            <w:tcW w:w="0" w:type="auto"/>
            <w:vAlign w:val="center"/>
            <w:hideMark/>
          </w:tcPr>
          <w:p w14:paraId="7248B9FD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Weight</w:t>
            </w:r>
          </w:p>
        </w:tc>
      </w:tr>
      <w:tr w:rsidR="00E60432" w:rsidRPr="00E60432" w14:paraId="5370F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A20B" w14:textId="77777777" w:rsidR="00E60432" w:rsidRPr="00E60432" w:rsidRDefault="00E60432" w:rsidP="00E60432">
            <w:r w:rsidRPr="00E60432">
              <w:t>Plastic Bottle</w:t>
            </w:r>
          </w:p>
        </w:tc>
        <w:tc>
          <w:tcPr>
            <w:tcW w:w="0" w:type="auto"/>
            <w:vAlign w:val="center"/>
            <w:hideMark/>
          </w:tcPr>
          <w:p w14:paraId="4B068033" w14:textId="77777777" w:rsidR="00E60432" w:rsidRPr="00E60432" w:rsidRDefault="00E60432" w:rsidP="00E60432">
            <w:r w:rsidRPr="00E60432">
              <w:t>1</w:t>
            </w:r>
          </w:p>
        </w:tc>
      </w:tr>
      <w:tr w:rsidR="00E60432" w:rsidRPr="00E60432" w14:paraId="6963C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BBCA" w14:textId="77777777" w:rsidR="00E60432" w:rsidRPr="00E60432" w:rsidRDefault="00E60432" w:rsidP="00E60432">
            <w:r w:rsidRPr="00E60432">
              <w:t>Paper Waste</w:t>
            </w:r>
          </w:p>
        </w:tc>
        <w:tc>
          <w:tcPr>
            <w:tcW w:w="0" w:type="auto"/>
            <w:vAlign w:val="center"/>
            <w:hideMark/>
          </w:tcPr>
          <w:p w14:paraId="5DC4FE7C" w14:textId="77777777" w:rsidR="00E60432" w:rsidRPr="00E60432" w:rsidRDefault="00E60432" w:rsidP="00E60432">
            <w:r w:rsidRPr="00E60432">
              <w:t>1</w:t>
            </w:r>
          </w:p>
        </w:tc>
      </w:tr>
      <w:tr w:rsidR="00E60432" w:rsidRPr="00E60432" w14:paraId="429D2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EF97" w14:textId="77777777" w:rsidR="00E60432" w:rsidRPr="00E60432" w:rsidRDefault="00E60432" w:rsidP="00E60432">
            <w:r w:rsidRPr="00E60432">
              <w:t>Food Waste</w:t>
            </w:r>
          </w:p>
        </w:tc>
        <w:tc>
          <w:tcPr>
            <w:tcW w:w="0" w:type="auto"/>
            <w:vAlign w:val="center"/>
            <w:hideMark/>
          </w:tcPr>
          <w:p w14:paraId="4E844022" w14:textId="77777777" w:rsidR="00E60432" w:rsidRPr="00E60432" w:rsidRDefault="00E60432" w:rsidP="00E60432">
            <w:r w:rsidRPr="00E60432">
              <w:t>2</w:t>
            </w:r>
          </w:p>
        </w:tc>
      </w:tr>
      <w:tr w:rsidR="00E60432" w:rsidRPr="00E60432" w14:paraId="0522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196C" w14:textId="77777777" w:rsidR="00E60432" w:rsidRPr="00E60432" w:rsidRDefault="00E60432" w:rsidP="00E60432">
            <w:r w:rsidRPr="00E60432">
              <w:t>Glass Waste</w:t>
            </w:r>
          </w:p>
        </w:tc>
        <w:tc>
          <w:tcPr>
            <w:tcW w:w="0" w:type="auto"/>
            <w:vAlign w:val="center"/>
            <w:hideMark/>
          </w:tcPr>
          <w:p w14:paraId="48371B60" w14:textId="77777777" w:rsidR="00E60432" w:rsidRPr="00E60432" w:rsidRDefault="00E60432" w:rsidP="00E60432">
            <w:r w:rsidRPr="00E60432">
              <w:t>2</w:t>
            </w:r>
          </w:p>
        </w:tc>
      </w:tr>
      <w:tr w:rsidR="00E60432" w:rsidRPr="00E60432" w14:paraId="67AF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4CBB" w14:textId="77777777" w:rsidR="00E60432" w:rsidRPr="00E60432" w:rsidRDefault="00E60432" w:rsidP="00E60432">
            <w:r w:rsidRPr="00E60432">
              <w:t>E-Waste</w:t>
            </w:r>
          </w:p>
        </w:tc>
        <w:tc>
          <w:tcPr>
            <w:tcW w:w="0" w:type="auto"/>
            <w:vAlign w:val="center"/>
            <w:hideMark/>
          </w:tcPr>
          <w:p w14:paraId="05AD62AD" w14:textId="77777777" w:rsidR="00E60432" w:rsidRPr="00E60432" w:rsidRDefault="00E60432" w:rsidP="00E60432">
            <w:r w:rsidRPr="00E60432">
              <w:t>4</w:t>
            </w:r>
          </w:p>
        </w:tc>
      </w:tr>
      <w:tr w:rsidR="00E60432" w:rsidRPr="00E60432" w14:paraId="4F09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57F6" w14:textId="77777777" w:rsidR="00E60432" w:rsidRPr="00E60432" w:rsidRDefault="00E60432" w:rsidP="00E60432">
            <w:r w:rsidRPr="00E60432">
              <w:t>Hazardous Waste</w:t>
            </w:r>
          </w:p>
        </w:tc>
        <w:tc>
          <w:tcPr>
            <w:tcW w:w="0" w:type="auto"/>
            <w:vAlign w:val="center"/>
            <w:hideMark/>
          </w:tcPr>
          <w:p w14:paraId="7698628A" w14:textId="77777777" w:rsidR="00E60432" w:rsidRPr="00E60432" w:rsidRDefault="00E60432" w:rsidP="00E60432">
            <w:r w:rsidRPr="00E60432">
              <w:t>5</w:t>
            </w:r>
          </w:p>
        </w:tc>
      </w:tr>
    </w:tbl>
    <w:p w14:paraId="2136E1E4" w14:textId="77777777" w:rsidR="00E60432" w:rsidRDefault="00E60432"/>
    <w:p w14:paraId="3E992A7A" w14:textId="36C538A6" w:rsidR="00E60432" w:rsidRDefault="00E60432">
      <w:r w:rsidRPr="00E60432">
        <w:t>WTW captures the environmental impact that simple object counting cannot represent.</w:t>
      </w:r>
    </w:p>
    <w:p w14:paraId="2262ACF4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2.3 Location Sensitivity (LS)</w:t>
      </w:r>
    </w:p>
    <w:p w14:paraId="3E91DD0A" w14:textId="77777777" w:rsidR="00E60432" w:rsidRPr="00E60432" w:rsidRDefault="00E60432" w:rsidP="00E60432">
      <w:r w:rsidRPr="00E60432">
        <w:t>The severity of waste accumulation depends heavily on where it occurs.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703"/>
      </w:tblGrid>
      <w:tr w:rsidR="00E60432" w:rsidRPr="00E60432" w14:paraId="6D74E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23C5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Location Type</w:t>
            </w:r>
          </w:p>
        </w:tc>
        <w:tc>
          <w:tcPr>
            <w:tcW w:w="0" w:type="auto"/>
            <w:vAlign w:val="center"/>
            <w:hideMark/>
          </w:tcPr>
          <w:p w14:paraId="3B6A05FF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Sensitivity Score</w:t>
            </w:r>
          </w:p>
        </w:tc>
      </w:tr>
      <w:tr w:rsidR="00E60432" w:rsidRPr="00E60432" w14:paraId="6661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567A" w14:textId="77777777" w:rsidR="00E60432" w:rsidRPr="00E60432" w:rsidRDefault="00E60432" w:rsidP="00E60432">
            <w:r w:rsidRPr="00E60432">
              <w:t>Residential Area</w:t>
            </w:r>
          </w:p>
        </w:tc>
        <w:tc>
          <w:tcPr>
            <w:tcW w:w="0" w:type="auto"/>
            <w:vAlign w:val="center"/>
            <w:hideMark/>
          </w:tcPr>
          <w:p w14:paraId="66304F60" w14:textId="77777777" w:rsidR="00E60432" w:rsidRPr="00E60432" w:rsidRDefault="00E60432" w:rsidP="00E60432">
            <w:r w:rsidRPr="00E60432">
              <w:t>1</w:t>
            </w:r>
          </w:p>
        </w:tc>
      </w:tr>
      <w:tr w:rsidR="00E60432" w:rsidRPr="00E60432" w14:paraId="2966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AA8E" w14:textId="77777777" w:rsidR="00E60432" w:rsidRPr="00E60432" w:rsidRDefault="00E60432" w:rsidP="00E60432">
            <w:r w:rsidRPr="00E60432">
              <w:t>Commercial Area</w:t>
            </w:r>
          </w:p>
        </w:tc>
        <w:tc>
          <w:tcPr>
            <w:tcW w:w="0" w:type="auto"/>
            <w:vAlign w:val="center"/>
            <w:hideMark/>
          </w:tcPr>
          <w:p w14:paraId="6B43F6FB" w14:textId="77777777" w:rsidR="00E60432" w:rsidRPr="00E60432" w:rsidRDefault="00E60432" w:rsidP="00E60432">
            <w:r w:rsidRPr="00E60432">
              <w:t>2</w:t>
            </w:r>
          </w:p>
        </w:tc>
      </w:tr>
      <w:tr w:rsidR="00E60432" w:rsidRPr="00E60432" w14:paraId="0FA3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8BFE" w14:textId="77777777" w:rsidR="00E60432" w:rsidRPr="00E60432" w:rsidRDefault="00E60432" w:rsidP="00E60432">
            <w:r w:rsidRPr="00E60432">
              <w:t>Market Area</w:t>
            </w:r>
          </w:p>
        </w:tc>
        <w:tc>
          <w:tcPr>
            <w:tcW w:w="0" w:type="auto"/>
            <w:vAlign w:val="center"/>
            <w:hideMark/>
          </w:tcPr>
          <w:p w14:paraId="63D57985" w14:textId="77777777" w:rsidR="00E60432" w:rsidRPr="00E60432" w:rsidRDefault="00E60432" w:rsidP="00E60432">
            <w:r w:rsidRPr="00E60432">
              <w:t>3</w:t>
            </w:r>
          </w:p>
        </w:tc>
      </w:tr>
      <w:tr w:rsidR="00E60432" w:rsidRPr="00E60432" w14:paraId="1492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13B4" w14:textId="77777777" w:rsidR="00E60432" w:rsidRPr="00E60432" w:rsidRDefault="00E60432" w:rsidP="00E60432">
            <w:r w:rsidRPr="00E60432">
              <w:t>School Zone</w:t>
            </w:r>
          </w:p>
        </w:tc>
        <w:tc>
          <w:tcPr>
            <w:tcW w:w="0" w:type="auto"/>
            <w:vAlign w:val="center"/>
            <w:hideMark/>
          </w:tcPr>
          <w:p w14:paraId="54A68D92" w14:textId="77777777" w:rsidR="00E60432" w:rsidRPr="00E60432" w:rsidRDefault="00E60432" w:rsidP="00E60432">
            <w:r w:rsidRPr="00E60432">
              <w:t>4</w:t>
            </w:r>
          </w:p>
        </w:tc>
      </w:tr>
      <w:tr w:rsidR="00E60432" w:rsidRPr="00E60432" w14:paraId="4FCAA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CD5D" w14:textId="77777777" w:rsidR="00E60432" w:rsidRPr="00E60432" w:rsidRDefault="00E60432" w:rsidP="00E60432">
            <w:r w:rsidRPr="00E60432">
              <w:t>Hospital Zone</w:t>
            </w:r>
          </w:p>
        </w:tc>
        <w:tc>
          <w:tcPr>
            <w:tcW w:w="0" w:type="auto"/>
            <w:vAlign w:val="center"/>
            <w:hideMark/>
          </w:tcPr>
          <w:p w14:paraId="53E33DE7" w14:textId="77777777" w:rsidR="00E60432" w:rsidRPr="00E60432" w:rsidRDefault="00E60432" w:rsidP="00E60432">
            <w:r w:rsidRPr="00E60432">
              <w:t>5</w:t>
            </w:r>
          </w:p>
        </w:tc>
      </w:tr>
    </w:tbl>
    <w:p w14:paraId="1AE6F539" w14:textId="52614AB1" w:rsidR="00E60432" w:rsidRDefault="00E60432">
      <w:r w:rsidRPr="00E60432">
        <w:t>Waste near hospitals and schools requires higher priority due to public health concerns.</w:t>
      </w:r>
    </w:p>
    <w:p w14:paraId="61BC1158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2.4 Historical Frequency (HF)</w:t>
      </w:r>
    </w:p>
    <w:p w14:paraId="06F23636" w14:textId="77777777" w:rsidR="00E60432" w:rsidRPr="00E60432" w:rsidRDefault="00E60432" w:rsidP="00E60432">
      <w:r w:rsidRPr="00E60432">
        <w:t>Historical Frequency measures how often waste reappears at a location.</w:t>
      </w:r>
    </w:p>
    <w:p w14:paraId="151675E9" w14:textId="77777777" w:rsidR="00E60432" w:rsidRPr="00E60432" w:rsidRDefault="00E60432" w:rsidP="00E60432">
      <w:r w:rsidRPr="00E60432">
        <w:lastRenderedPageBreak/>
        <w:t>Recurring waste accumulation indicates persistent management problems and requires stronger intervention.</w:t>
      </w:r>
    </w:p>
    <w:p w14:paraId="73B8F8E3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3. Analytic Hierarchy Process (AHP)</w:t>
      </w:r>
    </w:p>
    <w:p w14:paraId="1A311746" w14:textId="77777777" w:rsidR="00E60432" w:rsidRPr="00E60432" w:rsidRDefault="00E60432" w:rsidP="00E60432">
      <w:r w:rsidRPr="00E60432">
        <w:t>AHP is used to determine the relative importance of each criterion.</w:t>
      </w:r>
    </w:p>
    <w:p w14:paraId="6856A72D" w14:textId="77777777" w:rsidR="00E60432" w:rsidRPr="00E60432" w:rsidRDefault="00E60432" w:rsidP="00E60432">
      <w:r w:rsidRPr="00E60432">
        <w:t>The four criteria considered are:</w:t>
      </w:r>
    </w:p>
    <w:p w14:paraId="5F5865E0" w14:textId="77777777" w:rsidR="00E60432" w:rsidRPr="00E60432" w:rsidRDefault="00E60432" w:rsidP="00E60432">
      <w:pPr>
        <w:numPr>
          <w:ilvl w:val="0"/>
          <w:numId w:val="1"/>
        </w:numPr>
      </w:pPr>
      <w:r w:rsidRPr="00E60432">
        <w:t xml:space="preserve">Waste Count (WC) </w:t>
      </w:r>
    </w:p>
    <w:p w14:paraId="5D493E3B" w14:textId="77777777" w:rsidR="00E60432" w:rsidRPr="00E60432" w:rsidRDefault="00E60432" w:rsidP="00E60432">
      <w:pPr>
        <w:numPr>
          <w:ilvl w:val="0"/>
          <w:numId w:val="1"/>
        </w:numPr>
      </w:pPr>
      <w:r w:rsidRPr="00E60432">
        <w:t xml:space="preserve">Waste Type Weight (WTW) </w:t>
      </w:r>
    </w:p>
    <w:p w14:paraId="5DE540F0" w14:textId="77777777" w:rsidR="00E60432" w:rsidRPr="00E60432" w:rsidRDefault="00E60432" w:rsidP="00E60432">
      <w:pPr>
        <w:numPr>
          <w:ilvl w:val="0"/>
          <w:numId w:val="1"/>
        </w:numPr>
      </w:pPr>
      <w:r w:rsidRPr="00E60432">
        <w:t xml:space="preserve">Location Sensitivity (LS) </w:t>
      </w:r>
    </w:p>
    <w:p w14:paraId="3EF9196B" w14:textId="77777777" w:rsidR="00E60432" w:rsidRPr="00E60432" w:rsidRDefault="00E60432" w:rsidP="00E60432">
      <w:pPr>
        <w:numPr>
          <w:ilvl w:val="0"/>
          <w:numId w:val="1"/>
        </w:numPr>
      </w:pPr>
      <w:r w:rsidRPr="00E60432">
        <w:t xml:space="preserve">Historical Frequency (HF) </w:t>
      </w:r>
    </w:p>
    <w:p w14:paraId="7550FCBA" w14:textId="77777777" w:rsidR="00E60432" w:rsidRPr="00E60432" w:rsidRDefault="00E60432" w:rsidP="00E60432">
      <w:r w:rsidRPr="00E60432">
        <w:pict w14:anchorId="0A04C2FC">
          <v:rect id="_x0000_i1039" style="width:0;height:1.5pt" o:hralign="center" o:hrstd="t" o:hr="t" fillcolor="#a0a0a0" stroked="f"/>
        </w:pict>
      </w:r>
    </w:p>
    <w:p w14:paraId="3EFC6A20" w14:textId="77777777" w:rsidR="00E60432" w:rsidRPr="00E60432" w:rsidRDefault="00E60432" w:rsidP="00E60432">
      <w:pPr>
        <w:rPr>
          <w:b/>
          <w:bCs/>
        </w:rPr>
      </w:pPr>
      <w:r w:rsidRPr="00E60432">
        <w:rPr>
          <w:b/>
          <w:bCs/>
        </w:rPr>
        <w:t>4. Pairwise Comparison Matrix</w:t>
      </w:r>
    </w:p>
    <w:p w14:paraId="74801F85" w14:textId="77777777" w:rsidR="00E60432" w:rsidRPr="00E60432" w:rsidRDefault="00E60432" w:rsidP="00E60432">
      <w:r w:rsidRPr="00E60432">
        <w:t>The pairwise comparison matrix was developed based on municipal waste management priorities.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749"/>
        <w:gridCol w:w="708"/>
        <w:gridCol w:w="567"/>
        <w:gridCol w:w="567"/>
      </w:tblGrid>
      <w:tr w:rsidR="00E60432" w:rsidRPr="00E60432" w14:paraId="30911CFB" w14:textId="77777777" w:rsidTr="00E60432">
        <w:trPr>
          <w:tblHeader/>
          <w:tblCellSpacing w:w="15" w:type="dxa"/>
        </w:trPr>
        <w:tc>
          <w:tcPr>
            <w:tcW w:w="766" w:type="dxa"/>
            <w:vAlign w:val="center"/>
            <w:hideMark/>
          </w:tcPr>
          <w:p w14:paraId="15EAB9C7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Criteria</w:t>
            </w:r>
          </w:p>
        </w:tc>
        <w:tc>
          <w:tcPr>
            <w:tcW w:w="719" w:type="dxa"/>
            <w:vAlign w:val="center"/>
            <w:hideMark/>
          </w:tcPr>
          <w:p w14:paraId="68E5BE83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WC</w:t>
            </w:r>
          </w:p>
        </w:tc>
        <w:tc>
          <w:tcPr>
            <w:tcW w:w="678" w:type="dxa"/>
            <w:vAlign w:val="center"/>
            <w:hideMark/>
          </w:tcPr>
          <w:p w14:paraId="50CAA2C5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WTW</w:t>
            </w:r>
          </w:p>
        </w:tc>
        <w:tc>
          <w:tcPr>
            <w:tcW w:w="537" w:type="dxa"/>
            <w:vAlign w:val="center"/>
            <w:hideMark/>
          </w:tcPr>
          <w:p w14:paraId="08D35116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LS</w:t>
            </w:r>
          </w:p>
        </w:tc>
        <w:tc>
          <w:tcPr>
            <w:tcW w:w="522" w:type="dxa"/>
            <w:vAlign w:val="center"/>
            <w:hideMark/>
          </w:tcPr>
          <w:p w14:paraId="2DDA7396" w14:textId="77777777" w:rsidR="00E60432" w:rsidRPr="00E60432" w:rsidRDefault="00E60432" w:rsidP="00E60432">
            <w:pPr>
              <w:rPr>
                <w:b/>
                <w:bCs/>
              </w:rPr>
            </w:pPr>
            <w:r w:rsidRPr="00E60432">
              <w:rPr>
                <w:b/>
                <w:bCs/>
              </w:rPr>
              <w:t>HF</w:t>
            </w:r>
          </w:p>
        </w:tc>
      </w:tr>
      <w:tr w:rsidR="00E60432" w:rsidRPr="00E60432" w14:paraId="532826D0" w14:textId="77777777" w:rsidTr="00E60432">
        <w:trPr>
          <w:tblCellSpacing w:w="15" w:type="dxa"/>
        </w:trPr>
        <w:tc>
          <w:tcPr>
            <w:tcW w:w="766" w:type="dxa"/>
            <w:vAlign w:val="center"/>
            <w:hideMark/>
          </w:tcPr>
          <w:p w14:paraId="4A119AB5" w14:textId="77777777" w:rsidR="00E60432" w:rsidRPr="00E60432" w:rsidRDefault="00E60432" w:rsidP="00E60432">
            <w:r w:rsidRPr="00E60432">
              <w:t>WC</w:t>
            </w:r>
          </w:p>
        </w:tc>
        <w:tc>
          <w:tcPr>
            <w:tcW w:w="719" w:type="dxa"/>
            <w:vAlign w:val="center"/>
            <w:hideMark/>
          </w:tcPr>
          <w:p w14:paraId="2068DD35" w14:textId="77777777" w:rsidR="00E60432" w:rsidRPr="00E60432" w:rsidRDefault="00E60432" w:rsidP="00E60432">
            <w:r w:rsidRPr="00E60432">
              <w:t>1</w:t>
            </w:r>
          </w:p>
        </w:tc>
        <w:tc>
          <w:tcPr>
            <w:tcW w:w="678" w:type="dxa"/>
            <w:vAlign w:val="center"/>
            <w:hideMark/>
          </w:tcPr>
          <w:p w14:paraId="71FB10B8" w14:textId="77777777" w:rsidR="00E60432" w:rsidRPr="00E60432" w:rsidRDefault="00E60432" w:rsidP="00E60432">
            <w:r w:rsidRPr="00E60432">
              <w:t>2</w:t>
            </w:r>
          </w:p>
        </w:tc>
        <w:tc>
          <w:tcPr>
            <w:tcW w:w="537" w:type="dxa"/>
            <w:vAlign w:val="center"/>
            <w:hideMark/>
          </w:tcPr>
          <w:p w14:paraId="47BD5436" w14:textId="77777777" w:rsidR="00E60432" w:rsidRPr="00E60432" w:rsidRDefault="00E60432" w:rsidP="00E60432">
            <w:r w:rsidRPr="00E60432">
              <w:t>3</w:t>
            </w:r>
          </w:p>
        </w:tc>
        <w:tc>
          <w:tcPr>
            <w:tcW w:w="522" w:type="dxa"/>
            <w:vAlign w:val="center"/>
            <w:hideMark/>
          </w:tcPr>
          <w:p w14:paraId="45546EB6" w14:textId="77777777" w:rsidR="00E60432" w:rsidRPr="00E60432" w:rsidRDefault="00E60432" w:rsidP="00E60432">
            <w:r w:rsidRPr="00E60432">
              <w:t>4</w:t>
            </w:r>
          </w:p>
        </w:tc>
      </w:tr>
      <w:tr w:rsidR="00E60432" w:rsidRPr="00E60432" w14:paraId="2E1A1FED" w14:textId="77777777" w:rsidTr="00E60432">
        <w:trPr>
          <w:tblCellSpacing w:w="15" w:type="dxa"/>
        </w:trPr>
        <w:tc>
          <w:tcPr>
            <w:tcW w:w="766" w:type="dxa"/>
            <w:vAlign w:val="center"/>
            <w:hideMark/>
          </w:tcPr>
          <w:p w14:paraId="4665EC94" w14:textId="77777777" w:rsidR="00E60432" w:rsidRPr="00E60432" w:rsidRDefault="00E60432" w:rsidP="00E60432">
            <w:r w:rsidRPr="00E60432">
              <w:t>WTW</w:t>
            </w:r>
          </w:p>
        </w:tc>
        <w:tc>
          <w:tcPr>
            <w:tcW w:w="719" w:type="dxa"/>
            <w:vAlign w:val="center"/>
            <w:hideMark/>
          </w:tcPr>
          <w:p w14:paraId="4F31BCA3" w14:textId="77777777" w:rsidR="00E60432" w:rsidRPr="00E60432" w:rsidRDefault="00E60432" w:rsidP="00E60432">
            <w:r w:rsidRPr="00E60432">
              <w:t>1/2</w:t>
            </w:r>
          </w:p>
        </w:tc>
        <w:tc>
          <w:tcPr>
            <w:tcW w:w="678" w:type="dxa"/>
            <w:vAlign w:val="center"/>
            <w:hideMark/>
          </w:tcPr>
          <w:p w14:paraId="421E8F02" w14:textId="77777777" w:rsidR="00E60432" w:rsidRPr="00E60432" w:rsidRDefault="00E60432" w:rsidP="00E60432">
            <w:r w:rsidRPr="00E60432">
              <w:t>1</w:t>
            </w:r>
          </w:p>
        </w:tc>
        <w:tc>
          <w:tcPr>
            <w:tcW w:w="537" w:type="dxa"/>
            <w:vAlign w:val="center"/>
            <w:hideMark/>
          </w:tcPr>
          <w:p w14:paraId="296118BE" w14:textId="77777777" w:rsidR="00E60432" w:rsidRPr="00E60432" w:rsidRDefault="00E60432" w:rsidP="00E60432">
            <w:r w:rsidRPr="00E60432">
              <w:t>2</w:t>
            </w:r>
          </w:p>
        </w:tc>
        <w:tc>
          <w:tcPr>
            <w:tcW w:w="522" w:type="dxa"/>
            <w:vAlign w:val="center"/>
            <w:hideMark/>
          </w:tcPr>
          <w:p w14:paraId="0CFF02C6" w14:textId="77777777" w:rsidR="00E60432" w:rsidRPr="00E60432" w:rsidRDefault="00E60432" w:rsidP="00E60432">
            <w:r w:rsidRPr="00E60432">
              <w:t>3</w:t>
            </w:r>
          </w:p>
        </w:tc>
      </w:tr>
      <w:tr w:rsidR="00E60432" w:rsidRPr="00E60432" w14:paraId="481950D7" w14:textId="77777777" w:rsidTr="00E60432">
        <w:trPr>
          <w:tblCellSpacing w:w="15" w:type="dxa"/>
        </w:trPr>
        <w:tc>
          <w:tcPr>
            <w:tcW w:w="766" w:type="dxa"/>
            <w:vAlign w:val="center"/>
            <w:hideMark/>
          </w:tcPr>
          <w:p w14:paraId="3B479134" w14:textId="77777777" w:rsidR="00E60432" w:rsidRPr="00E60432" w:rsidRDefault="00E60432" w:rsidP="00E60432">
            <w:r w:rsidRPr="00E60432">
              <w:t>LS</w:t>
            </w:r>
          </w:p>
        </w:tc>
        <w:tc>
          <w:tcPr>
            <w:tcW w:w="719" w:type="dxa"/>
            <w:vAlign w:val="center"/>
            <w:hideMark/>
          </w:tcPr>
          <w:p w14:paraId="439A4405" w14:textId="77777777" w:rsidR="00E60432" w:rsidRPr="00E60432" w:rsidRDefault="00E60432" w:rsidP="00E60432">
            <w:r w:rsidRPr="00E60432">
              <w:t>1/3</w:t>
            </w:r>
          </w:p>
        </w:tc>
        <w:tc>
          <w:tcPr>
            <w:tcW w:w="678" w:type="dxa"/>
            <w:vAlign w:val="center"/>
            <w:hideMark/>
          </w:tcPr>
          <w:p w14:paraId="10303C46" w14:textId="77777777" w:rsidR="00E60432" w:rsidRPr="00E60432" w:rsidRDefault="00E60432" w:rsidP="00E60432">
            <w:r w:rsidRPr="00E60432">
              <w:t>1/2</w:t>
            </w:r>
          </w:p>
        </w:tc>
        <w:tc>
          <w:tcPr>
            <w:tcW w:w="537" w:type="dxa"/>
            <w:vAlign w:val="center"/>
            <w:hideMark/>
          </w:tcPr>
          <w:p w14:paraId="258515B5" w14:textId="77777777" w:rsidR="00E60432" w:rsidRPr="00E60432" w:rsidRDefault="00E60432" w:rsidP="00E60432">
            <w:r w:rsidRPr="00E60432">
              <w:t>1</w:t>
            </w:r>
          </w:p>
        </w:tc>
        <w:tc>
          <w:tcPr>
            <w:tcW w:w="522" w:type="dxa"/>
            <w:vAlign w:val="center"/>
            <w:hideMark/>
          </w:tcPr>
          <w:p w14:paraId="7D9E9725" w14:textId="77777777" w:rsidR="00E60432" w:rsidRPr="00E60432" w:rsidRDefault="00E60432" w:rsidP="00E60432">
            <w:r w:rsidRPr="00E60432">
              <w:t>2</w:t>
            </w:r>
          </w:p>
        </w:tc>
      </w:tr>
      <w:tr w:rsidR="00E60432" w:rsidRPr="00E60432" w14:paraId="40D6B169" w14:textId="77777777" w:rsidTr="00E60432">
        <w:trPr>
          <w:tblCellSpacing w:w="15" w:type="dxa"/>
        </w:trPr>
        <w:tc>
          <w:tcPr>
            <w:tcW w:w="766" w:type="dxa"/>
            <w:vAlign w:val="center"/>
            <w:hideMark/>
          </w:tcPr>
          <w:p w14:paraId="0E3F1F40" w14:textId="77777777" w:rsidR="00E60432" w:rsidRPr="00E60432" w:rsidRDefault="00E60432" w:rsidP="00E60432">
            <w:r w:rsidRPr="00E60432">
              <w:t>HF</w:t>
            </w:r>
          </w:p>
        </w:tc>
        <w:tc>
          <w:tcPr>
            <w:tcW w:w="719" w:type="dxa"/>
            <w:vAlign w:val="center"/>
            <w:hideMark/>
          </w:tcPr>
          <w:p w14:paraId="269E973E" w14:textId="77777777" w:rsidR="00E60432" w:rsidRPr="00E60432" w:rsidRDefault="00E60432" w:rsidP="00E60432">
            <w:r w:rsidRPr="00E60432">
              <w:t>1/4</w:t>
            </w:r>
          </w:p>
        </w:tc>
        <w:tc>
          <w:tcPr>
            <w:tcW w:w="678" w:type="dxa"/>
            <w:vAlign w:val="center"/>
            <w:hideMark/>
          </w:tcPr>
          <w:p w14:paraId="2D1CF9D2" w14:textId="77777777" w:rsidR="00E60432" w:rsidRPr="00E60432" w:rsidRDefault="00E60432" w:rsidP="00E60432">
            <w:r w:rsidRPr="00E60432">
              <w:t>1/3</w:t>
            </w:r>
          </w:p>
        </w:tc>
        <w:tc>
          <w:tcPr>
            <w:tcW w:w="537" w:type="dxa"/>
            <w:vAlign w:val="center"/>
            <w:hideMark/>
          </w:tcPr>
          <w:p w14:paraId="4BA8AE07" w14:textId="77777777" w:rsidR="00E60432" w:rsidRPr="00E60432" w:rsidRDefault="00E60432" w:rsidP="00E60432">
            <w:r w:rsidRPr="00E60432">
              <w:t>1/2</w:t>
            </w:r>
          </w:p>
        </w:tc>
        <w:tc>
          <w:tcPr>
            <w:tcW w:w="522" w:type="dxa"/>
            <w:vAlign w:val="center"/>
            <w:hideMark/>
          </w:tcPr>
          <w:p w14:paraId="212919FD" w14:textId="77777777" w:rsidR="00E60432" w:rsidRPr="00E60432" w:rsidRDefault="00E60432" w:rsidP="00E60432">
            <w:r w:rsidRPr="00E60432">
              <w:t>1</w:t>
            </w:r>
          </w:p>
        </w:tc>
      </w:tr>
      <w:tr w:rsidR="00E60432" w:rsidRPr="00E60432" w14:paraId="2C12ED3B" w14:textId="77777777" w:rsidTr="00E60432">
        <w:trPr>
          <w:tblCellSpacing w:w="15" w:type="dxa"/>
        </w:trPr>
        <w:tc>
          <w:tcPr>
            <w:tcW w:w="766" w:type="dxa"/>
            <w:vAlign w:val="center"/>
          </w:tcPr>
          <w:p w14:paraId="5688DE81" w14:textId="77777777" w:rsidR="00E60432" w:rsidRPr="00E60432" w:rsidRDefault="00E60432" w:rsidP="00E60432"/>
        </w:tc>
        <w:tc>
          <w:tcPr>
            <w:tcW w:w="719" w:type="dxa"/>
            <w:vAlign w:val="center"/>
          </w:tcPr>
          <w:p w14:paraId="5BCCEFD3" w14:textId="77777777" w:rsidR="00E60432" w:rsidRPr="00E60432" w:rsidRDefault="00E60432" w:rsidP="00E60432"/>
        </w:tc>
        <w:tc>
          <w:tcPr>
            <w:tcW w:w="678" w:type="dxa"/>
            <w:vAlign w:val="center"/>
          </w:tcPr>
          <w:p w14:paraId="6019603F" w14:textId="77777777" w:rsidR="00E60432" w:rsidRPr="00E60432" w:rsidRDefault="00E60432" w:rsidP="00E60432"/>
        </w:tc>
        <w:tc>
          <w:tcPr>
            <w:tcW w:w="537" w:type="dxa"/>
            <w:vAlign w:val="center"/>
          </w:tcPr>
          <w:p w14:paraId="488E2E9F" w14:textId="77777777" w:rsidR="00E60432" w:rsidRPr="00E60432" w:rsidRDefault="00E60432" w:rsidP="00E60432"/>
        </w:tc>
        <w:tc>
          <w:tcPr>
            <w:tcW w:w="522" w:type="dxa"/>
            <w:vAlign w:val="center"/>
          </w:tcPr>
          <w:p w14:paraId="119F6C85" w14:textId="77777777" w:rsidR="00E60432" w:rsidRPr="00E60432" w:rsidRDefault="00E60432" w:rsidP="00E60432"/>
        </w:tc>
      </w:tr>
    </w:tbl>
    <w:p w14:paraId="639F60AB" w14:textId="77777777" w:rsidR="00E60432" w:rsidRDefault="00E60432"/>
    <w:p w14:paraId="28F3930E" w14:textId="77777777" w:rsidR="00E60432" w:rsidRPr="00E60432" w:rsidRDefault="00E60432" w:rsidP="00E60432">
      <w:r w:rsidRPr="00E60432">
        <w:t>This matrix indicates that:</w:t>
      </w:r>
    </w:p>
    <w:p w14:paraId="235D43C0" w14:textId="77777777" w:rsidR="00E60432" w:rsidRPr="00E60432" w:rsidRDefault="00E60432" w:rsidP="00E60432">
      <w:pPr>
        <w:numPr>
          <w:ilvl w:val="0"/>
          <w:numId w:val="2"/>
        </w:numPr>
      </w:pPr>
      <w:r w:rsidRPr="00E60432">
        <w:t xml:space="preserve">Waste Count is considered most important. </w:t>
      </w:r>
    </w:p>
    <w:p w14:paraId="4BFCD10D" w14:textId="77777777" w:rsidR="00E60432" w:rsidRPr="00E60432" w:rsidRDefault="00E60432" w:rsidP="00E60432">
      <w:pPr>
        <w:numPr>
          <w:ilvl w:val="0"/>
          <w:numId w:val="2"/>
        </w:numPr>
      </w:pPr>
      <w:r w:rsidRPr="00E60432">
        <w:t xml:space="preserve">Waste Type Weight is second. </w:t>
      </w:r>
    </w:p>
    <w:p w14:paraId="3CECB152" w14:textId="77777777" w:rsidR="00E60432" w:rsidRPr="00E60432" w:rsidRDefault="00E60432" w:rsidP="00E60432">
      <w:pPr>
        <w:numPr>
          <w:ilvl w:val="0"/>
          <w:numId w:val="2"/>
        </w:numPr>
      </w:pPr>
      <w:r w:rsidRPr="00E60432">
        <w:t xml:space="preserve">Location Sensitivity is third. </w:t>
      </w:r>
    </w:p>
    <w:p w14:paraId="5F5B6935" w14:textId="77777777" w:rsidR="00E60432" w:rsidRPr="00E60432" w:rsidRDefault="00E60432" w:rsidP="00E60432">
      <w:pPr>
        <w:numPr>
          <w:ilvl w:val="0"/>
          <w:numId w:val="2"/>
        </w:numPr>
      </w:pPr>
      <w:r w:rsidRPr="00E60432">
        <w:t xml:space="preserve">Historical Frequency is fourth. </w:t>
      </w:r>
    </w:p>
    <w:p w14:paraId="28CC8467" w14:textId="77777777" w:rsidR="00E60432" w:rsidRDefault="00E60432" w:rsidP="00E6043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</w:p>
    <w:p w14:paraId="25300D35" w14:textId="77777777" w:rsidR="00E60432" w:rsidRDefault="00E60432" w:rsidP="00E6043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</w:p>
    <w:p w14:paraId="7C212CE4" w14:textId="49002248" w:rsidR="00E60432" w:rsidRPr="00E60432" w:rsidRDefault="00E60432" w:rsidP="00E60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5. Derived Criterion Weights</w:t>
      </w:r>
    </w:p>
    <w:p w14:paraId="1FC42B4E" w14:textId="77777777" w:rsid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After normalization of the AHP matrix, the following weights were obtained: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822"/>
      </w:tblGrid>
      <w:tr w:rsidR="00E60432" w:rsidRPr="00E60432" w14:paraId="3D238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B3AC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BCB30FE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Weight</w:t>
            </w:r>
          </w:p>
        </w:tc>
      </w:tr>
      <w:tr w:rsidR="00E60432" w:rsidRPr="00E60432" w14:paraId="6809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0A0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Waste Count (WC)</w:t>
            </w:r>
          </w:p>
        </w:tc>
        <w:tc>
          <w:tcPr>
            <w:tcW w:w="0" w:type="auto"/>
            <w:vAlign w:val="center"/>
            <w:hideMark/>
          </w:tcPr>
          <w:p w14:paraId="33B2A8FA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0.40</w:t>
            </w:r>
          </w:p>
        </w:tc>
      </w:tr>
      <w:tr w:rsidR="00E60432" w:rsidRPr="00E60432" w14:paraId="5A830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EA42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Waste Type Weight (WTW)</w:t>
            </w:r>
          </w:p>
        </w:tc>
        <w:tc>
          <w:tcPr>
            <w:tcW w:w="0" w:type="auto"/>
            <w:vAlign w:val="center"/>
            <w:hideMark/>
          </w:tcPr>
          <w:p w14:paraId="6EA8BDB7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0.30</w:t>
            </w:r>
          </w:p>
        </w:tc>
      </w:tr>
      <w:tr w:rsidR="00E60432" w:rsidRPr="00E60432" w14:paraId="7ADB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E02E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Location Sensitivity (LS)</w:t>
            </w:r>
          </w:p>
        </w:tc>
        <w:tc>
          <w:tcPr>
            <w:tcW w:w="0" w:type="auto"/>
            <w:vAlign w:val="center"/>
            <w:hideMark/>
          </w:tcPr>
          <w:p w14:paraId="5E443CBF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0.20</w:t>
            </w:r>
          </w:p>
        </w:tc>
      </w:tr>
      <w:tr w:rsidR="00E60432" w:rsidRPr="00E60432" w14:paraId="442D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1442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Historical Frequency (HF)</w:t>
            </w:r>
          </w:p>
        </w:tc>
        <w:tc>
          <w:tcPr>
            <w:tcW w:w="0" w:type="auto"/>
            <w:vAlign w:val="center"/>
            <w:hideMark/>
          </w:tcPr>
          <w:p w14:paraId="3D461200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0.10</w:t>
            </w:r>
          </w:p>
        </w:tc>
      </w:tr>
    </w:tbl>
    <w:p w14:paraId="3983E938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The weights sum to:</w:t>
      </w:r>
    </w:p>
    <w:p w14:paraId="63AB7AC1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kern w:val="0"/>
          <w:lang w:bidi="mr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bidi="mr-IN"/>
              <w14:ligatures w14:val="none"/>
            </w:rPr>
            <m:t>0.40+0.30+0.20+0.10=1.00</m:t>
          </m:r>
        </m:oMath>
      </m:oMathPara>
    </w:p>
    <w:p w14:paraId="0A15F250" w14:textId="6769DF61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i/>
          <w:kern w:val="0"/>
          <w:lang w:bidi="mr-IN"/>
          <w14:ligatures w14:val="none"/>
        </w:rPr>
        <w:br/>
      </w: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6. Final SWSI Formula</w:t>
      </w:r>
    </w:p>
    <w:p w14:paraId="06FDA4FF" w14:textId="40F9BEA3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bidi="mr-IN"/>
              <w14:ligatures w14:val="none"/>
            </w:rPr>
            <m:t>SWSI=0.40(WC)+0.30(WTW)+0.20(LS)+0.10(HF)</m:t>
          </m:r>
        </m:oMath>
      </m:oMathPara>
    </w:p>
    <w:p w14:paraId="4BAF6FC3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where:</w:t>
      </w:r>
    </w:p>
    <w:p w14:paraId="245F78FA" w14:textId="77777777" w:rsidR="00E60432" w:rsidRPr="00E60432" w:rsidRDefault="00E60432" w:rsidP="00E60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WC = Normalized Waste Count </w:t>
      </w:r>
    </w:p>
    <w:p w14:paraId="7DB0C49E" w14:textId="77777777" w:rsidR="00E60432" w:rsidRPr="00E60432" w:rsidRDefault="00E60432" w:rsidP="00E60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WTW = Normalized Waste Type Weight </w:t>
      </w:r>
    </w:p>
    <w:p w14:paraId="0173CB47" w14:textId="77777777" w:rsidR="00E60432" w:rsidRPr="00E60432" w:rsidRDefault="00E60432" w:rsidP="00E60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LS = Normalized Location Sensitivity </w:t>
      </w:r>
    </w:p>
    <w:p w14:paraId="524A093B" w14:textId="77777777" w:rsidR="00E60432" w:rsidRPr="00E60432" w:rsidRDefault="00E60432" w:rsidP="00E60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HF = Normalized Historical Frequency </w:t>
      </w:r>
    </w:p>
    <w:p w14:paraId="7D50FD3D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The resulting SWSI score ranges from 0 to 100.</w:t>
      </w:r>
    </w:p>
    <w:p w14:paraId="27100C8A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pict w14:anchorId="13DC6B88">
          <v:rect id="_x0000_i1047" style="width:0;height:1.5pt" o:hralign="center" o:hrstd="t" o:hr="t" fillcolor="#a0a0a0" stroked="f"/>
        </w:pict>
      </w:r>
    </w:p>
    <w:p w14:paraId="2DBDDBE2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7. Severity Classification</w:t>
      </w:r>
    </w:p>
    <w:p w14:paraId="67A92718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The calculated SWSI score is converted into severity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20"/>
        <w:gridCol w:w="2335"/>
      </w:tblGrid>
      <w:tr w:rsidR="00E60432" w:rsidRPr="00E60432" w14:paraId="6DB82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01B2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SWSI Range</w:t>
            </w:r>
          </w:p>
        </w:tc>
        <w:tc>
          <w:tcPr>
            <w:tcW w:w="0" w:type="auto"/>
            <w:vAlign w:val="center"/>
            <w:hideMark/>
          </w:tcPr>
          <w:p w14:paraId="4BC2F5EF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1161BDB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Municipal Action</w:t>
            </w:r>
          </w:p>
        </w:tc>
      </w:tr>
      <w:tr w:rsidR="00E60432" w:rsidRPr="00E60432" w14:paraId="0B368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700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0–25</w:t>
            </w:r>
          </w:p>
        </w:tc>
        <w:tc>
          <w:tcPr>
            <w:tcW w:w="0" w:type="auto"/>
            <w:vAlign w:val="center"/>
            <w:hideMark/>
          </w:tcPr>
          <w:p w14:paraId="0B27E6F1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D35A2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Routine Monitoring</w:t>
            </w:r>
          </w:p>
        </w:tc>
      </w:tr>
      <w:tr w:rsidR="00E60432" w:rsidRPr="00E60432" w14:paraId="5A9F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717A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26–50</w:t>
            </w:r>
          </w:p>
        </w:tc>
        <w:tc>
          <w:tcPr>
            <w:tcW w:w="0" w:type="auto"/>
            <w:vAlign w:val="center"/>
            <w:hideMark/>
          </w:tcPr>
          <w:p w14:paraId="30F0318F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9AA056E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Scheduled Cleaning</w:t>
            </w:r>
          </w:p>
        </w:tc>
      </w:tr>
      <w:tr w:rsidR="00E60432" w:rsidRPr="00E60432" w14:paraId="287DF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35E4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51–75</w:t>
            </w:r>
          </w:p>
        </w:tc>
        <w:tc>
          <w:tcPr>
            <w:tcW w:w="0" w:type="auto"/>
            <w:vAlign w:val="center"/>
            <w:hideMark/>
          </w:tcPr>
          <w:p w14:paraId="5D1F39FA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0016F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Priority Cleaning</w:t>
            </w:r>
          </w:p>
        </w:tc>
      </w:tr>
      <w:tr w:rsidR="00E60432" w:rsidRPr="00E60432" w14:paraId="21AD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5050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76–100</w:t>
            </w:r>
          </w:p>
        </w:tc>
        <w:tc>
          <w:tcPr>
            <w:tcW w:w="0" w:type="auto"/>
            <w:vAlign w:val="center"/>
            <w:hideMark/>
          </w:tcPr>
          <w:p w14:paraId="44C0BEBD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16242E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Immediate Intervention</w:t>
            </w:r>
          </w:p>
        </w:tc>
      </w:tr>
    </w:tbl>
    <w:p w14:paraId="0C0995DC" w14:textId="77777777" w:rsid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</w:p>
    <w:p w14:paraId="71B66C94" w14:textId="77777777" w:rsid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</w:p>
    <w:p w14:paraId="3A6FF753" w14:textId="77777777" w:rsid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</w:p>
    <w:p w14:paraId="279AF4EF" w14:textId="7E706F6F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8. Example Calculation</w:t>
      </w:r>
    </w:p>
    <w:p w14:paraId="7EB32A3F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Assume the following normalized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5"/>
      </w:tblGrid>
      <w:tr w:rsidR="00E60432" w:rsidRPr="00E60432" w14:paraId="186A7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006FC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978C000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b/>
                <w:bCs/>
                <w:kern w:val="0"/>
                <w:lang w:bidi="mr-IN"/>
                <w14:ligatures w14:val="none"/>
              </w:rPr>
              <w:t>Value</w:t>
            </w:r>
          </w:p>
        </w:tc>
      </w:tr>
      <w:tr w:rsidR="00E60432" w:rsidRPr="00E60432" w14:paraId="0C27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753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WC</w:t>
            </w:r>
          </w:p>
        </w:tc>
        <w:tc>
          <w:tcPr>
            <w:tcW w:w="0" w:type="auto"/>
            <w:vAlign w:val="center"/>
            <w:hideMark/>
          </w:tcPr>
          <w:p w14:paraId="55B7EDB6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80</w:t>
            </w:r>
          </w:p>
        </w:tc>
      </w:tr>
      <w:tr w:rsidR="00E60432" w:rsidRPr="00E60432" w14:paraId="02CD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39E0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WTW</w:t>
            </w:r>
          </w:p>
        </w:tc>
        <w:tc>
          <w:tcPr>
            <w:tcW w:w="0" w:type="auto"/>
            <w:vAlign w:val="center"/>
            <w:hideMark/>
          </w:tcPr>
          <w:p w14:paraId="57FC3D6F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60</w:t>
            </w:r>
          </w:p>
        </w:tc>
      </w:tr>
      <w:tr w:rsidR="00E60432" w:rsidRPr="00E60432" w14:paraId="4988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C46B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2EDC03C2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90</w:t>
            </w:r>
          </w:p>
        </w:tc>
      </w:tr>
      <w:tr w:rsidR="00E60432" w:rsidRPr="00E60432" w14:paraId="18756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91BC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HF</w:t>
            </w:r>
          </w:p>
        </w:tc>
        <w:tc>
          <w:tcPr>
            <w:tcW w:w="0" w:type="auto"/>
            <w:vAlign w:val="center"/>
            <w:hideMark/>
          </w:tcPr>
          <w:p w14:paraId="6E3F9649" w14:textId="77777777" w:rsidR="00E60432" w:rsidRPr="00E60432" w:rsidRDefault="00E60432" w:rsidP="00E6043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</w:pPr>
            <w:r w:rsidRPr="00E60432">
              <w:rPr>
                <w:rFonts w:ascii="Times New Roman" w:eastAsia="Times New Roman" w:hAnsi="Times New Roman" w:cs="Times New Roman"/>
                <w:kern w:val="0"/>
                <w:lang w:bidi="mr-IN"/>
                <w14:ligatures w14:val="none"/>
              </w:rPr>
              <w:t>70</w:t>
            </w:r>
          </w:p>
        </w:tc>
      </w:tr>
    </w:tbl>
    <w:p w14:paraId="780BB5BD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Using the proposed formula:</w:t>
      </w:r>
    </w:p>
    <w:p w14:paraId="74480EEA" w14:textId="2ABEC71D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bidi="mr-IN"/>
              <w14:ligatures w14:val="none"/>
            </w:rPr>
            <m:t>SWSI=0.40(80)+0.30(60)+0.20(90)+0.10(70)</m:t>
          </m:r>
          <m:r>
            <w:rPr>
              <w:rFonts w:ascii="Times New Roman" w:eastAsia="Times New Roman" w:hAnsi="Times New Roman" w:cs="Times New Roman"/>
              <w:i/>
              <w:kern w:val="0"/>
              <w:lang w:bidi="mr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bidi="mr-IN"/>
              <w14:ligatures w14:val="none"/>
            </w:rPr>
            <m:t>SWSI=32+18+18+7</m:t>
          </m:r>
          <m:r>
            <w:rPr>
              <w:rFonts w:ascii="Times New Roman" w:eastAsia="Times New Roman" w:hAnsi="Times New Roman" w:cs="Times New Roman"/>
              <w:i/>
              <w:kern w:val="0"/>
              <w:lang w:bidi="mr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bidi="mr-IN"/>
              <w14:ligatures w14:val="none"/>
            </w:rPr>
            <m:t>SWSI=75</m:t>
          </m:r>
          <m:r>
            <w:rPr>
              <w:rFonts w:ascii="Times New Roman" w:eastAsia="Times New Roman" w:hAnsi="Times New Roman" w:cs="Times New Roman"/>
              <w:i/>
              <w:kern w:val="0"/>
              <w:lang w:bidi="mr-IN"/>
              <w14:ligatures w14:val="none"/>
            </w:rPr>
            <w:br/>
          </m:r>
        </m:oMath>
      </m:oMathPara>
    </w:p>
    <w:p w14:paraId="0DD4E18F" w14:textId="1BAB9DE8" w:rsid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The location is therefore classified as:</w:t>
      </w:r>
      <w:r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 </w:t>
      </w: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High Severity</w:t>
      </w:r>
    </w:p>
    <w:p w14:paraId="612BC678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</w:p>
    <w:p w14:paraId="2E33B4C2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9. Advantages of SWSI Over Simple Waste Count</w:t>
      </w:r>
    </w:p>
    <w:p w14:paraId="10AA34AC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A waste count-based approach only measures the quantity of waste and ignores environmental context.</w:t>
      </w:r>
    </w:p>
    <w:p w14:paraId="6CB354D1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The proposed SWSI provides a more comprehensive assessment because it incorporates:</w:t>
      </w:r>
    </w:p>
    <w:p w14:paraId="36C9C7D1" w14:textId="77777777" w:rsidR="00E60432" w:rsidRPr="00E60432" w:rsidRDefault="00E60432" w:rsidP="00E60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Quantity of waste </w:t>
      </w:r>
    </w:p>
    <w:p w14:paraId="76037A5C" w14:textId="77777777" w:rsidR="00E60432" w:rsidRPr="00E60432" w:rsidRDefault="00E60432" w:rsidP="00E60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Type and environmental risk of waste </w:t>
      </w:r>
    </w:p>
    <w:p w14:paraId="7E7A08AA" w14:textId="77777777" w:rsidR="00E60432" w:rsidRPr="00E60432" w:rsidRDefault="00E60432" w:rsidP="00E60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Importance of affected location </w:t>
      </w:r>
    </w:p>
    <w:p w14:paraId="2AAB5BAB" w14:textId="77777777" w:rsidR="00E60432" w:rsidRPr="00E60432" w:rsidRDefault="00E60432" w:rsidP="00E60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 xml:space="preserve">Historical recurrence patterns </w:t>
      </w:r>
    </w:p>
    <w:p w14:paraId="0AE876FB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t>Consequently, SWSI supports more informed municipal decision-making, improved hotspot identification, and more effective allocation of cleaning resources.</w:t>
      </w:r>
    </w:p>
    <w:p w14:paraId="13293615" w14:textId="70EC2BC5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</w:p>
    <w:p w14:paraId="2F0C6E44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b/>
          <w:bCs/>
          <w:kern w:val="0"/>
          <w:lang w:bidi="mr-IN"/>
          <w14:ligatures w14:val="none"/>
        </w:rPr>
        <w:t>10. Research Contribution</w:t>
      </w:r>
    </w:p>
    <w:p w14:paraId="0AEEE7BF" w14:textId="77777777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E60432">
        <w:rPr>
          <w:rFonts w:ascii="Times New Roman" w:eastAsia="Times New Roman" w:hAnsi="Times New Roman" w:cs="Times New Roman"/>
          <w:kern w:val="0"/>
          <w:lang w:bidi="mr-IN"/>
          <w14:ligatures w14:val="none"/>
        </w:rPr>
        <w:lastRenderedPageBreak/>
        <w:t>The proposed SWSI introduces a multi-criteria severity assessment framework for smart city waste management. Unlike traditional approaches that rely solely on waste quantity, the index integrates environmental risk, spatial sensitivity, and historical patterns into a unified severity score. This enables data-driven prioritization of waste hotspots and strengthens municipal decision-support systems.</w:t>
      </w:r>
    </w:p>
    <w:p w14:paraId="6CB0493F" w14:textId="5F4DB42F" w:rsidR="00E60432" w:rsidRPr="00E60432" w:rsidRDefault="00E60432" w:rsidP="00E60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</w:p>
    <w:p w14:paraId="0C81C5BE" w14:textId="77777777" w:rsidR="00E60432" w:rsidRDefault="00E60432"/>
    <w:sectPr w:rsidR="00E60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274"/>
    <w:multiLevelType w:val="multilevel"/>
    <w:tmpl w:val="948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711E4"/>
    <w:multiLevelType w:val="multilevel"/>
    <w:tmpl w:val="19A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A6E26"/>
    <w:multiLevelType w:val="multilevel"/>
    <w:tmpl w:val="D2F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E5DE5"/>
    <w:multiLevelType w:val="multilevel"/>
    <w:tmpl w:val="AF8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845262">
    <w:abstractNumId w:val="3"/>
  </w:num>
  <w:num w:numId="2" w16cid:durableId="1889220865">
    <w:abstractNumId w:val="0"/>
  </w:num>
  <w:num w:numId="3" w16cid:durableId="403912526">
    <w:abstractNumId w:val="1"/>
  </w:num>
  <w:num w:numId="4" w16cid:durableId="343092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32"/>
    <w:rsid w:val="000D185B"/>
    <w:rsid w:val="003031AD"/>
    <w:rsid w:val="004641AF"/>
    <w:rsid w:val="00B626DF"/>
    <w:rsid w:val="00E60432"/>
    <w:rsid w:val="00FE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1D00"/>
  <w15:chartTrackingRefBased/>
  <w15:docId w15:val="{C10F7B71-0B9F-4E40-9428-5861EC6B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Kahane</dc:creator>
  <cp:keywords/>
  <dc:description/>
  <cp:lastModifiedBy>Rupesh Kahane</cp:lastModifiedBy>
  <cp:revision>1</cp:revision>
  <dcterms:created xsi:type="dcterms:W3CDTF">2026-06-09T09:11:00Z</dcterms:created>
  <dcterms:modified xsi:type="dcterms:W3CDTF">2026-06-09T09:18:00Z</dcterms:modified>
</cp:coreProperties>
</file>