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520533d16c2511c4b66423fcaaca8a35978a5d"/>
    <w:p>
      <w:pPr>
        <w:pStyle w:val="Heading1"/>
      </w:pPr>
      <w:r>
        <w:t xml:space="preserve">Smart City Garbage Analytics Framework: Integrating YOLOv8-Based Waste Detection, Smart Waste Severity Index, Hotspot Analytics, and Municipal Resource Allocation for Urban Decision Support</w:t>
      </w:r>
    </w:p>
    <w:bookmarkStart w:id="20" w:name="abstract"/>
    <w:p>
      <w:pPr>
        <w:pStyle w:val="Heading2"/>
      </w:pPr>
      <w:r>
        <w:t xml:space="preserve">Abstract</w:t>
      </w:r>
    </w:p>
    <w:p>
      <w:pPr>
        <w:pStyle w:val="FirstParagraph"/>
      </w:pPr>
      <w:r>
        <w:t xml:space="preserve">Rapid urbanization has significantly increased municipal solid waste generation, creating challenges for efficient waste monitoring, prioritization, and resource allocation. Existing studies primarily focus on waste detection or smart bin monitoring but rarely integrate waste detection, severity assessment, hotspot analytics, and municipal decision support into a unified framework. This study proposes a Smart City Garbage Analytics Framework that combines YOLOv8-based waste detection, a Smart Waste Severity Index (SWSI), DBSCAN-based hotspot detection, and a municipal resource allocation engine to support data-driven urban waste management. The framework utilizes computer vision to identify waste objects, severity scoring to prioritize cleanup activities, spatial clustering to identify waste accumulation hotspots, and rule-based decision support for municipal resource deployment. Experimental evaluation on a TACO-based waste dataset demonstrates high detection performance, achieving 97.48% Precision, 98.24% Recall, 98.98% mAP@50, and 84.87% mAP@50-95 using YOLOv8n. A quantitative ablation study is proposed to evaluate the contribution of each framework component. The proposed system provides a scalable decision-support solution for smart city waste management and urban sustainability initiatives.</w:t>
      </w:r>
    </w:p>
    <w:p>
      <w:pPr>
        <w:pStyle w:val="BodyText"/>
      </w:pPr>
      <w:r>
        <w:rPr>
          <w:b/>
          <w:bCs/>
        </w:rPr>
        <w:t xml:space="preserve">Keywords:</w:t>
      </w:r>
      <w:r>
        <w:t xml:space="preserve"> </w:t>
      </w:r>
      <w:r>
        <w:t xml:space="preserve">Smart City, Waste Detection, YOLOv8, Smart Waste Severity Index, DBSCAN, Hotspot Analytics, Municipal Resource Allocation, Decision Support System</w:t>
      </w:r>
    </w:p>
    <w:bookmarkEnd w:id="20"/>
    <w:bookmarkEnd w:id="21"/>
    <w:bookmarkStart w:id="22" w:name="introduction"/>
    <w:p>
      <w:pPr>
        <w:pStyle w:val="Heading1"/>
      </w:pPr>
      <w:r>
        <w:t xml:space="preserve">1. Introduction</w:t>
      </w:r>
    </w:p>
    <w:p>
      <w:pPr>
        <w:pStyle w:val="FirstParagraph"/>
      </w:pPr>
      <w:r>
        <w:t xml:space="preserve">Municipal solid waste management remains one of the most critical challenges faced by rapidly growing urban environments. Increasing population density, urban expansion, and changing consumption patterns have resulted in significant waste accumulation across cities. Inefficient waste monitoring and delayed response mechanisms often contribute to environmental degradation, public health concerns, and reduced urban cleanliness.</w:t>
      </w:r>
    </w:p>
    <w:p>
      <w:pPr>
        <w:pStyle w:val="BodyText"/>
      </w:pPr>
      <w:r>
        <w:t xml:space="preserve">Recent advances in artificial intelligence and computer vision have enabled automated waste detection using deep learning models such as YOLO. However, most existing studies focus solely on object detection and classification without providing mechanisms for severity assessment, hotspot identification, or municipal decision support.</w:t>
      </w:r>
    </w:p>
    <w:p>
      <w:pPr>
        <w:pStyle w:val="BodyText"/>
      </w:pPr>
      <w:r>
        <w:t xml:space="preserve">To address these limitations, this study proposes an integrated Smart City Garbage Analytics Framework that extends waste detection into a complete decision-support ecosystem.</w:t>
      </w:r>
    </w:p>
    <w:bookmarkEnd w:id="22"/>
    <w:bookmarkStart w:id="23" w:name="research-problem"/>
    <w:p>
      <w:pPr>
        <w:pStyle w:val="Heading1"/>
      </w:pPr>
      <w:r>
        <w:t xml:space="preserve">2. Research Problem</w:t>
      </w:r>
    </w:p>
    <w:p>
      <w:pPr>
        <w:pStyle w:val="FirstParagraph"/>
      </w:pPr>
      <w:r>
        <w:t xml:space="preserve">Current municipal waste management systems rely heavily on manual inspections, citizen complaints, and periodic waste collection schedules. Although computer vision-based waste detection systems have demonstrated promising results, they often fail to answer critical operational questions:</w:t>
      </w:r>
    </w:p>
    <w:p>
      <w:pPr>
        <w:pStyle w:val="Compact"/>
        <w:numPr>
          <w:ilvl w:val="0"/>
          <w:numId w:val="1001"/>
        </w:numPr>
      </w:pPr>
      <w:r>
        <w:t xml:space="preserve">Which waste locations should be prioritized?</w:t>
      </w:r>
    </w:p>
    <w:p>
      <w:pPr>
        <w:pStyle w:val="Compact"/>
        <w:numPr>
          <w:ilvl w:val="0"/>
          <w:numId w:val="1001"/>
        </w:numPr>
      </w:pPr>
      <w:r>
        <w:t xml:space="preserve">Which areas represent persistent waste hotspots?</w:t>
      </w:r>
    </w:p>
    <w:p>
      <w:pPr>
        <w:pStyle w:val="Compact"/>
        <w:numPr>
          <w:ilvl w:val="0"/>
          <w:numId w:val="1001"/>
        </w:numPr>
      </w:pPr>
      <w:r>
        <w:t xml:space="preserve">How should municipal resources be allocated?</w:t>
      </w:r>
    </w:p>
    <w:p>
      <w:pPr>
        <w:pStyle w:val="Compact"/>
        <w:numPr>
          <w:ilvl w:val="0"/>
          <w:numId w:val="1001"/>
        </w:numPr>
      </w:pPr>
      <w:r>
        <w:t xml:space="preserve">How can waste monitoring support decision-making?</w:t>
      </w:r>
    </w:p>
    <w:p>
      <w:pPr>
        <w:pStyle w:val="FirstParagraph"/>
      </w:pPr>
      <w:r>
        <w:t xml:space="preserve">Consequently, municipalities lack a comprehensive framework that transforms waste detection results into actionable operational intelligence.</w:t>
      </w:r>
    </w:p>
    <w:bookmarkEnd w:id="23"/>
    <w:bookmarkStart w:id="24" w:name="research-gap"/>
    <w:p>
      <w:pPr>
        <w:pStyle w:val="Heading1"/>
      </w:pPr>
      <w:r>
        <w:t xml:space="preserve">3. Research Gap</w:t>
      </w:r>
    </w:p>
    <w:p>
      <w:pPr>
        <w:pStyle w:val="FirstParagraph"/>
      </w:pPr>
      <w:r>
        <w:t xml:space="preserve">A review of existing literature reveals several limitations:</w:t>
      </w:r>
    </w:p>
    <w:p>
      <w:pPr>
        <w:pStyle w:val="Compact"/>
        <w:numPr>
          <w:ilvl w:val="0"/>
          <w:numId w:val="1002"/>
        </w:numPr>
      </w:pPr>
      <w:r>
        <w:t xml:space="preserve">Most studies focus exclusively on waste detection.</w:t>
      </w:r>
    </w:p>
    <w:p>
      <w:pPr>
        <w:pStyle w:val="Compact"/>
        <w:numPr>
          <w:ilvl w:val="0"/>
          <w:numId w:val="1002"/>
        </w:numPr>
      </w:pPr>
      <w:r>
        <w:t xml:space="preserve">Few studies incorporate severity assessment mechanisms.</w:t>
      </w:r>
    </w:p>
    <w:p>
      <w:pPr>
        <w:pStyle w:val="Compact"/>
        <w:numPr>
          <w:ilvl w:val="0"/>
          <w:numId w:val="1002"/>
        </w:numPr>
      </w:pPr>
      <w:r>
        <w:t xml:space="preserve">GIS-based hotspot analytics are rarely integrated with waste detection.</w:t>
      </w:r>
    </w:p>
    <w:p>
      <w:pPr>
        <w:pStyle w:val="Compact"/>
        <w:numPr>
          <w:ilvl w:val="0"/>
          <w:numId w:val="1002"/>
        </w:numPr>
      </w:pPr>
      <w:r>
        <w:t xml:space="preserve">Municipal resource allocation strategies are largely absent.</w:t>
      </w:r>
    </w:p>
    <w:p>
      <w:pPr>
        <w:pStyle w:val="Compact"/>
        <w:numPr>
          <w:ilvl w:val="0"/>
          <w:numId w:val="1002"/>
        </w:numPr>
      </w:pPr>
      <w:r>
        <w:t xml:space="preserve">End-to-end decision-support frameworks remain limited.</w:t>
      </w:r>
    </w:p>
    <w:p>
      <w:pPr>
        <w:pStyle w:val="FirstParagraph"/>
      </w:pPr>
      <w:r>
        <w:t xml:space="preserve">Therefore, a significant research gap exists in developing an integrated framework that combines detection, prioritization, hotspot analytics, and municipal decision support.</w:t>
      </w:r>
    </w:p>
    <w:bookmarkEnd w:id="24"/>
    <w:bookmarkStart w:id="25" w:name="research-contributions"/>
    <w:p>
      <w:pPr>
        <w:pStyle w:val="Heading1"/>
      </w:pPr>
      <w:r>
        <w:t xml:space="preserve">4. Research Contributions</w:t>
      </w:r>
    </w:p>
    <w:p>
      <w:pPr>
        <w:pStyle w:val="FirstParagraph"/>
      </w:pPr>
      <w:r>
        <w:t xml:space="preserve">This study makes the following contributions:</w:t>
      </w:r>
    </w:p>
    <w:p>
      <w:pPr>
        <w:pStyle w:val="Compact"/>
        <w:numPr>
          <w:ilvl w:val="0"/>
          <w:numId w:val="1003"/>
        </w:numPr>
      </w:pPr>
      <w:r>
        <w:t xml:space="preserve">Development of a YOLOv8-based waste detection module for urban waste monitoring.</w:t>
      </w:r>
    </w:p>
    <w:p>
      <w:pPr>
        <w:pStyle w:val="Compact"/>
        <w:numPr>
          <w:ilvl w:val="0"/>
          <w:numId w:val="1003"/>
        </w:numPr>
      </w:pPr>
      <w:r>
        <w:t xml:space="preserve">Introduction of a Smart Waste Severity Index (SWSI) for waste prioritization.</w:t>
      </w:r>
    </w:p>
    <w:p>
      <w:pPr>
        <w:pStyle w:val="Compact"/>
        <w:numPr>
          <w:ilvl w:val="0"/>
          <w:numId w:val="1003"/>
        </w:numPr>
      </w:pPr>
      <w:r>
        <w:t xml:space="preserve">Integration of DBSCAN-based hotspot detection for spatial waste analytics.</w:t>
      </w:r>
    </w:p>
    <w:p>
      <w:pPr>
        <w:pStyle w:val="Compact"/>
        <w:numPr>
          <w:ilvl w:val="0"/>
          <w:numId w:val="1003"/>
        </w:numPr>
      </w:pPr>
      <w:r>
        <w:t xml:space="preserve">Design of a municipal resource allocation engine for operational decision support.</w:t>
      </w:r>
    </w:p>
    <w:p>
      <w:pPr>
        <w:pStyle w:val="Compact"/>
        <w:numPr>
          <w:ilvl w:val="0"/>
          <w:numId w:val="1003"/>
        </w:numPr>
      </w:pPr>
      <w:r>
        <w:t xml:space="preserve">Development of a dashboard-based smart city waste analytics framework.</w:t>
      </w:r>
    </w:p>
    <w:p>
      <w:pPr>
        <w:pStyle w:val="Compact"/>
        <w:numPr>
          <w:ilvl w:val="0"/>
          <w:numId w:val="1003"/>
        </w:numPr>
      </w:pPr>
      <w:r>
        <w:t xml:space="preserve">Proposal of a quantitative ablation study to evaluate component contributions.</w:t>
      </w:r>
    </w:p>
    <w:bookmarkEnd w:id="25"/>
    <w:bookmarkStart w:id="31" w:name="dataset-and-methodology"/>
    <w:p>
      <w:pPr>
        <w:pStyle w:val="Heading1"/>
      </w:pPr>
      <w:r>
        <w:t xml:space="preserve">5. Dataset and Methodology</w:t>
      </w:r>
    </w:p>
    <w:bookmarkStart w:id="26" w:name="dataset"/>
    <w:p>
      <w:pPr>
        <w:pStyle w:val="Heading2"/>
      </w:pPr>
      <w:r>
        <w:t xml:space="preserve">5.1 Dataset</w:t>
      </w:r>
    </w:p>
    <w:p>
      <w:pPr>
        <w:pStyle w:val="FirstParagraph"/>
      </w:pPr>
      <w:r>
        <w:t xml:space="preserve">The framework utilizes a TACO-based waste dataset containing multiple waste categories, including:</w:t>
      </w:r>
    </w:p>
    <w:p>
      <w:pPr>
        <w:pStyle w:val="Compact"/>
        <w:numPr>
          <w:ilvl w:val="0"/>
          <w:numId w:val="1004"/>
        </w:numPr>
      </w:pPr>
      <w:r>
        <w:t xml:space="preserve">Aluminum Can</w:t>
      </w:r>
    </w:p>
    <w:p>
      <w:pPr>
        <w:pStyle w:val="Compact"/>
        <w:numPr>
          <w:ilvl w:val="0"/>
          <w:numId w:val="1004"/>
        </w:numPr>
      </w:pPr>
      <w:r>
        <w:t xml:space="preserve">Glass Bottle</w:t>
      </w:r>
    </w:p>
    <w:p>
      <w:pPr>
        <w:pStyle w:val="Compact"/>
        <w:numPr>
          <w:ilvl w:val="0"/>
          <w:numId w:val="1004"/>
        </w:numPr>
      </w:pPr>
      <w:r>
        <w:t xml:space="preserve">HDPEM</w:t>
      </w:r>
    </w:p>
    <w:p>
      <w:pPr>
        <w:pStyle w:val="Compact"/>
        <w:numPr>
          <w:ilvl w:val="0"/>
          <w:numId w:val="1004"/>
        </w:numPr>
      </w:pPr>
      <w:r>
        <w:t xml:space="preserve">PET</w:t>
      </w:r>
    </w:p>
    <w:p>
      <w:pPr>
        <w:pStyle w:val="FirstParagraph"/>
      </w:pPr>
      <w:r>
        <w:t xml:space="preserve">The dataset was converted into YOLO format and divided into training, validation, and testing subsets.</w:t>
      </w:r>
    </w:p>
    <w:bookmarkEnd w:id="26"/>
    <w:bookmarkStart w:id="27" w:name="waste-detection-module"/>
    <w:p>
      <w:pPr>
        <w:pStyle w:val="Heading2"/>
      </w:pPr>
      <w:r>
        <w:t xml:space="preserve">5.2 Waste Detection Module</w:t>
      </w:r>
    </w:p>
    <w:p>
      <w:pPr>
        <w:pStyle w:val="FirstParagraph"/>
      </w:pPr>
      <w:r>
        <w:t xml:space="preserve">YOLOv8n was selected as the primary detection model due to its balance between accuracy and computational efficiency.</w:t>
      </w:r>
    </w:p>
    <w:bookmarkEnd w:id="27"/>
    <w:bookmarkStart w:id="28" w:name="smart-waste-severity-index-swsi"/>
    <w:p>
      <w:pPr>
        <w:pStyle w:val="Heading2"/>
      </w:pPr>
      <w:r>
        <w:t xml:space="preserve">5.3 Smart Waste Severity Index (SWSI)</w:t>
      </w:r>
    </w:p>
    <w:p>
      <w:pPr>
        <w:pStyle w:val="FirstParagraph"/>
      </w:pPr>
      <w:r>
        <w:t xml:space="preserve">The proposed severity score is defined as:</w:t>
      </w:r>
    </w:p>
    <w:p>
      <w:pPr>
        <w:pStyle w:val="BodyText"/>
      </w:pPr>
      <w:r>
        <w:t xml:space="preserve">SWSI = 0.35(WC) + 0.30(WTW) + 0.20(LS) + 0.15(HF)</w:t>
      </w:r>
    </w:p>
    <w:p>
      <w:pPr>
        <w:pStyle w:val="BodyText"/>
      </w:pPr>
      <w:r>
        <w:t xml:space="preserve">Where:</w:t>
      </w:r>
    </w:p>
    <w:p>
      <w:pPr>
        <w:pStyle w:val="BodyText"/>
      </w:pPr>
      <w:r>
        <w:t xml:space="preserve">WC = Waste Count</w:t>
      </w:r>
    </w:p>
    <w:p>
      <w:pPr>
        <w:pStyle w:val="BodyText"/>
      </w:pPr>
      <w:r>
        <w:t xml:space="preserve">WTW = Waste Type Weight</w:t>
      </w:r>
    </w:p>
    <w:p>
      <w:pPr>
        <w:pStyle w:val="BodyText"/>
      </w:pPr>
      <w:r>
        <w:t xml:space="preserve">LS = Location Sensitivity</w:t>
      </w:r>
    </w:p>
    <w:p>
      <w:pPr>
        <w:pStyle w:val="BodyText"/>
      </w:pPr>
      <w:r>
        <w:t xml:space="preserve">HF = Historical Frequency</w:t>
      </w:r>
    </w:p>
    <w:p>
      <w:pPr>
        <w:pStyle w:val="BodyText"/>
      </w:pPr>
      <w:r>
        <w:t xml:space="preserve">Severity Levels:</w:t>
      </w:r>
    </w:p>
    <w:p>
      <w:pPr>
        <w:pStyle w:val="Compact"/>
        <w:numPr>
          <w:ilvl w:val="0"/>
          <w:numId w:val="1005"/>
        </w:numPr>
      </w:pPr>
      <w:r>
        <w:t xml:space="preserve">Low: 0–25</w:t>
      </w:r>
    </w:p>
    <w:p>
      <w:pPr>
        <w:pStyle w:val="Compact"/>
        <w:numPr>
          <w:ilvl w:val="0"/>
          <w:numId w:val="1005"/>
        </w:numPr>
      </w:pPr>
      <w:r>
        <w:t xml:space="preserve">Moderate: 26–50</w:t>
      </w:r>
    </w:p>
    <w:p>
      <w:pPr>
        <w:pStyle w:val="Compact"/>
        <w:numPr>
          <w:ilvl w:val="0"/>
          <w:numId w:val="1005"/>
        </w:numPr>
      </w:pPr>
      <w:r>
        <w:t xml:space="preserve">High: 51–75</w:t>
      </w:r>
    </w:p>
    <w:p>
      <w:pPr>
        <w:pStyle w:val="Compact"/>
        <w:numPr>
          <w:ilvl w:val="0"/>
          <w:numId w:val="1005"/>
        </w:numPr>
      </w:pPr>
      <w:r>
        <w:t xml:space="preserve">Critical: 76–100</w:t>
      </w:r>
    </w:p>
    <w:p>
      <w:pPr>
        <w:pStyle w:val="FirstParagraph"/>
      </w:pPr>
      <w:r>
        <w:t xml:space="preserve">The weighting strategy is based on an Analytic Hierarchy Process (AHP) inspired prioritization approach.</w:t>
      </w:r>
    </w:p>
    <w:bookmarkEnd w:id="28"/>
    <w:bookmarkStart w:id="29" w:name="hotspot-detection-methodology"/>
    <w:p>
      <w:pPr>
        <w:pStyle w:val="Heading2"/>
      </w:pPr>
      <w:r>
        <w:t xml:space="preserve">5.4 Hotspot Detection Methodology</w:t>
      </w:r>
    </w:p>
    <w:p>
      <w:pPr>
        <w:pStyle w:val="FirstParagraph"/>
      </w:pPr>
      <w:r>
        <w:t xml:space="preserve">The framework employs DBSCAN clustering to identify waste accumulation hotspots.</w:t>
      </w:r>
    </w:p>
    <w:p>
      <w:pPr>
        <w:pStyle w:val="BodyText"/>
      </w:pPr>
      <w:r>
        <w:t xml:space="preserve">Input Variables:</w:t>
      </w:r>
    </w:p>
    <w:p>
      <w:pPr>
        <w:pStyle w:val="Compact"/>
        <w:numPr>
          <w:ilvl w:val="0"/>
          <w:numId w:val="1006"/>
        </w:numPr>
      </w:pPr>
      <w:r>
        <w:t xml:space="preserve">Latitude</w:t>
      </w:r>
    </w:p>
    <w:p>
      <w:pPr>
        <w:pStyle w:val="Compact"/>
        <w:numPr>
          <w:ilvl w:val="0"/>
          <w:numId w:val="1006"/>
        </w:numPr>
      </w:pPr>
      <w:r>
        <w:t xml:space="preserve">Longitude</w:t>
      </w:r>
    </w:p>
    <w:p>
      <w:pPr>
        <w:pStyle w:val="Compact"/>
        <w:numPr>
          <w:ilvl w:val="0"/>
          <w:numId w:val="1006"/>
        </w:numPr>
      </w:pPr>
      <w:r>
        <w:t xml:space="preserve">SWSI Score</w:t>
      </w:r>
    </w:p>
    <w:p>
      <w:pPr>
        <w:pStyle w:val="Compact"/>
        <w:numPr>
          <w:ilvl w:val="0"/>
          <w:numId w:val="1006"/>
        </w:numPr>
      </w:pPr>
      <w:r>
        <w:t xml:space="preserve">Waste Count</w:t>
      </w:r>
    </w:p>
    <w:p>
      <w:pPr>
        <w:pStyle w:val="FirstParagraph"/>
      </w:pPr>
      <w:r>
        <w:t xml:space="preserve">Output:</w:t>
      </w:r>
    </w:p>
    <w:p>
      <w:pPr>
        <w:pStyle w:val="Compact"/>
        <w:numPr>
          <w:ilvl w:val="0"/>
          <w:numId w:val="1007"/>
        </w:numPr>
      </w:pPr>
      <w:r>
        <w:t xml:space="preserve">Hotspot Clusters</w:t>
      </w:r>
    </w:p>
    <w:p>
      <w:pPr>
        <w:pStyle w:val="Compact"/>
        <w:numPr>
          <w:ilvl w:val="0"/>
          <w:numId w:val="1007"/>
        </w:numPr>
      </w:pPr>
      <w:r>
        <w:t xml:space="preserve">Cluster Density</w:t>
      </w:r>
    </w:p>
    <w:p>
      <w:pPr>
        <w:pStyle w:val="Compact"/>
        <w:numPr>
          <w:ilvl w:val="0"/>
          <w:numId w:val="1007"/>
        </w:numPr>
      </w:pPr>
      <w:r>
        <w:t xml:space="preserve">Priority Ranking</w:t>
      </w:r>
    </w:p>
    <w:bookmarkEnd w:id="29"/>
    <w:bookmarkStart w:id="30" w:name="municipal-resource-allocation-engine"/>
    <w:p>
      <w:pPr>
        <w:pStyle w:val="Heading2"/>
      </w:pPr>
      <w:r>
        <w:t xml:space="preserve">5.5 Municipal Resource Allocation Engine</w:t>
      </w:r>
    </w:p>
    <w:p>
      <w:pPr>
        <w:pStyle w:val="FirstParagraph"/>
      </w:pPr>
      <w:r>
        <w:t xml:space="preserve">The framework maps severity levels to operational resources:</w:t>
      </w:r>
    </w:p>
    <w:p>
      <w:pPr>
        <w:pStyle w:val="Compact"/>
        <w:numPr>
          <w:ilvl w:val="0"/>
          <w:numId w:val="1008"/>
        </w:numPr>
      </w:pPr>
      <w:r>
        <w:t xml:space="preserve">Low → Routine Monitoring</w:t>
      </w:r>
    </w:p>
    <w:p>
      <w:pPr>
        <w:pStyle w:val="Compact"/>
        <w:numPr>
          <w:ilvl w:val="0"/>
          <w:numId w:val="1008"/>
        </w:numPr>
      </w:pPr>
      <w:r>
        <w:t xml:space="preserve">Moderate → Cleanup Crew</w:t>
      </w:r>
    </w:p>
    <w:p>
      <w:pPr>
        <w:pStyle w:val="Compact"/>
        <w:numPr>
          <w:ilvl w:val="0"/>
          <w:numId w:val="1008"/>
        </w:numPr>
      </w:pPr>
      <w:r>
        <w:t xml:space="preserve">High → Additional Workers + Vehicle</w:t>
      </w:r>
    </w:p>
    <w:p>
      <w:pPr>
        <w:pStyle w:val="Compact"/>
        <w:numPr>
          <w:ilvl w:val="0"/>
          <w:numId w:val="1008"/>
        </w:numPr>
      </w:pPr>
      <w:r>
        <w:t xml:space="preserve">Critical → Immediate Municipal Response</w:t>
      </w:r>
    </w:p>
    <w:bookmarkEnd w:id="30"/>
    <w:bookmarkEnd w:id="31"/>
    <w:bookmarkStart w:id="32" w:name="experimental-results"/>
    <w:p>
      <w:pPr>
        <w:pStyle w:val="Heading1"/>
      </w:pPr>
      <w:r>
        <w:t xml:space="preserve">6. Experimental Results</w:t>
      </w:r>
    </w:p>
    <w:p>
      <w:pPr>
        <w:pStyle w:val="FirstParagraph"/>
      </w:pPr>
      <w:r>
        <w:t xml:space="preserve">YOLOv8n Results:</w:t>
      </w:r>
    </w:p>
    <w:p>
      <w:pPr>
        <w:pStyle w:val="Compact"/>
        <w:numPr>
          <w:ilvl w:val="0"/>
          <w:numId w:val="1009"/>
        </w:numPr>
      </w:pPr>
      <w:r>
        <w:t xml:space="preserve">Precision: 97.48%</w:t>
      </w:r>
    </w:p>
    <w:p>
      <w:pPr>
        <w:pStyle w:val="Compact"/>
        <w:numPr>
          <w:ilvl w:val="0"/>
          <w:numId w:val="1009"/>
        </w:numPr>
      </w:pPr>
      <w:r>
        <w:t xml:space="preserve">Recall: 98.24%</w:t>
      </w:r>
    </w:p>
    <w:p>
      <w:pPr>
        <w:pStyle w:val="Compact"/>
        <w:numPr>
          <w:ilvl w:val="0"/>
          <w:numId w:val="1009"/>
        </w:numPr>
      </w:pPr>
      <w:r>
        <w:t xml:space="preserve">mAP@50: 98.98%</w:t>
      </w:r>
    </w:p>
    <w:p>
      <w:pPr>
        <w:pStyle w:val="Compact"/>
        <w:numPr>
          <w:ilvl w:val="0"/>
          <w:numId w:val="1009"/>
        </w:numPr>
      </w:pPr>
      <w:r>
        <w:t xml:space="preserve">mAP@50-95: 84.87%</w:t>
      </w:r>
    </w:p>
    <w:p>
      <w:pPr>
        <w:pStyle w:val="FirstParagraph"/>
      </w:pPr>
      <w:r>
        <w:t xml:space="preserve">YOLOv8s Results:</w:t>
      </w:r>
    </w:p>
    <w:p>
      <w:pPr>
        <w:pStyle w:val="Compact"/>
        <w:numPr>
          <w:ilvl w:val="0"/>
          <w:numId w:val="1010"/>
        </w:numPr>
      </w:pPr>
      <w:r>
        <w:t xml:space="preserve">Precision: 96.99%</w:t>
      </w:r>
    </w:p>
    <w:p>
      <w:pPr>
        <w:pStyle w:val="Compact"/>
        <w:numPr>
          <w:ilvl w:val="0"/>
          <w:numId w:val="1010"/>
        </w:numPr>
      </w:pPr>
      <w:r>
        <w:t xml:space="preserve">Recall: 98.98%</w:t>
      </w:r>
    </w:p>
    <w:p>
      <w:pPr>
        <w:pStyle w:val="Compact"/>
        <w:numPr>
          <w:ilvl w:val="0"/>
          <w:numId w:val="1010"/>
        </w:numPr>
      </w:pPr>
      <w:r>
        <w:t xml:space="preserve">mAP@50: 99.00%</w:t>
      </w:r>
    </w:p>
    <w:p>
      <w:pPr>
        <w:pStyle w:val="Compact"/>
        <w:numPr>
          <w:ilvl w:val="0"/>
          <w:numId w:val="1010"/>
        </w:numPr>
      </w:pPr>
      <w:r>
        <w:t xml:space="preserve">mAP@50-95: 85.11%</w:t>
      </w:r>
    </w:p>
    <w:bookmarkEnd w:id="32"/>
    <w:bookmarkStart w:id="33" w:name="baseline-model-comparison"/>
    <w:p>
      <w:pPr>
        <w:pStyle w:val="Heading1"/>
      </w:pPr>
      <w:r>
        <w:t xml:space="preserve">7. Baseline Model Comparison</w:t>
      </w:r>
    </w:p>
    <w:p>
      <w:pPr>
        <w:pStyle w:val="FirstParagraph"/>
      </w:pPr>
      <w:r>
        <w:t xml:space="preserve">YOLOv8n and YOLOv8s were experimentally evaluated. Additional baseline models including YOLOv5s, YOLOv7, SSD, and Faster R-CNN are proposed for future benchmarking.</w:t>
      </w:r>
    </w:p>
    <w:p>
      <w:pPr>
        <w:pStyle w:val="BodyText"/>
      </w:pPr>
      <w:r>
        <w:t xml:space="preserve">The results indicate that YOLOv8n provides the best balance between detection accuracy and deployment efficiency.</w:t>
      </w:r>
    </w:p>
    <w:bookmarkEnd w:id="33"/>
    <w:bookmarkStart w:id="34" w:name="quantitative-ablation-study-plan"/>
    <w:p>
      <w:pPr>
        <w:pStyle w:val="Heading1"/>
      </w:pPr>
      <w:r>
        <w:t xml:space="preserve">8. Quantitative Ablation Study Plan</w:t>
      </w:r>
    </w:p>
    <w:p>
      <w:pPr>
        <w:pStyle w:val="FirstParagraph"/>
      </w:pPr>
      <w:r>
        <w:t xml:space="preserve">E1: YOLOv8 Only</w:t>
      </w:r>
    </w:p>
    <w:p>
      <w:pPr>
        <w:pStyle w:val="BodyText"/>
      </w:pPr>
      <w:r>
        <w:t xml:space="preserve">E2: YOLOv8 + SWSI</w:t>
      </w:r>
    </w:p>
    <w:p>
      <w:pPr>
        <w:pStyle w:val="BodyText"/>
      </w:pPr>
      <w:r>
        <w:t xml:space="preserve">E3: YOLOv8 + SWSI + DBSCAN</w:t>
      </w:r>
    </w:p>
    <w:p>
      <w:pPr>
        <w:pStyle w:val="BodyText"/>
      </w:pPr>
      <w:r>
        <w:t xml:space="preserve">E4: Full Framework</w:t>
      </w:r>
    </w:p>
    <w:p>
      <w:pPr>
        <w:pStyle w:val="BodyText"/>
      </w:pPr>
      <w:r>
        <w:t xml:space="preserve">Evaluation Metrics:</w:t>
      </w:r>
    </w:p>
    <w:p>
      <w:pPr>
        <w:pStyle w:val="Compact"/>
        <w:numPr>
          <w:ilvl w:val="0"/>
          <w:numId w:val="1011"/>
        </w:numPr>
      </w:pPr>
      <w:r>
        <w:t xml:space="preserve">Precision</w:t>
      </w:r>
    </w:p>
    <w:p>
      <w:pPr>
        <w:pStyle w:val="Compact"/>
        <w:numPr>
          <w:ilvl w:val="0"/>
          <w:numId w:val="1011"/>
        </w:numPr>
      </w:pPr>
      <w:r>
        <w:t xml:space="preserve">Recall</w:t>
      </w:r>
    </w:p>
    <w:p>
      <w:pPr>
        <w:pStyle w:val="Compact"/>
        <w:numPr>
          <w:ilvl w:val="0"/>
          <w:numId w:val="1011"/>
        </w:numPr>
      </w:pPr>
      <w:r>
        <w:t xml:space="preserve">mAP</w:t>
      </w:r>
    </w:p>
    <w:p>
      <w:pPr>
        <w:pStyle w:val="Compact"/>
        <w:numPr>
          <w:ilvl w:val="0"/>
          <w:numId w:val="1011"/>
        </w:numPr>
      </w:pPr>
      <w:r>
        <w:t xml:space="preserve">Severity Classification Accuracy</w:t>
      </w:r>
    </w:p>
    <w:p>
      <w:pPr>
        <w:pStyle w:val="Compact"/>
        <w:numPr>
          <w:ilvl w:val="0"/>
          <w:numId w:val="1011"/>
        </w:numPr>
      </w:pPr>
      <w:r>
        <w:t xml:space="preserve">Hotspot Identification Accuracy</w:t>
      </w:r>
    </w:p>
    <w:p>
      <w:pPr>
        <w:pStyle w:val="Compact"/>
        <w:numPr>
          <w:ilvl w:val="0"/>
          <w:numId w:val="1011"/>
        </w:numPr>
      </w:pPr>
      <w:r>
        <w:t xml:space="preserve">Priority Recommendation Accuracy</w:t>
      </w:r>
    </w:p>
    <w:p>
      <w:pPr>
        <w:pStyle w:val="Compact"/>
        <w:numPr>
          <w:ilvl w:val="0"/>
          <w:numId w:val="1011"/>
        </w:numPr>
      </w:pPr>
      <w:r>
        <w:t xml:space="preserve">Resource Allocation Efficiency</w:t>
      </w:r>
    </w:p>
    <w:bookmarkEnd w:id="34"/>
    <w:bookmarkStart w:id="35" w:name="dashboard-based-decision-support"/>
    <w:p>
      <w:pPr>
        <w:pStyle w:val="Heading1"/>
      </w:pPr>
      <w:r>
        <w:t xml:space="preserve">9. Dashboard-Based Decision Support</w:t>
      </w:r>
    </w:p>
    <w:p>
      <w:pPr>
        <w:pStyle w:val="FirstParagraph"/>
      </w:pPr>
      <w:r>
        <w:t xml:space="preserve">The dashboard provides:</w:t>
      </w:r>
    </w:p>
    <w:p>
      <w:pPr>
        <w:pStyle w:val="Compact"/>
        <w:numPr>
          <w:ilvl w:val="0"/>
          <w:numId w:val="1012"/>
        </w:numPr>
      </w:pPr>
      <w:r>
        <w:t xml:space="preserve">Real-time waste detection visualization</w:t>
      </w:r>
    </w:p>
    <w:p>
      <w:pPr>
        <w:pStyle w:val="Compact"/>
        <w:numPr>
          <w:ilvl w:val="0"/>
          <w:numId w:val="1012"/>
        </w:numPr>
      </w:pPr>
      <w:r>
        <w:t xml:space="preserve">Severity distribution analysis</w:t>
      </w:r>
    </w:p>
    <w:p>
      <w:pPr>
        <w:pStyle w:val="Compact"/>
        <w:numPr>
          <w:ilvl w:val="0"/>
          <w:numId w:val="1012"/>
        </w:numPr>
      </w:pPr>
      <w:r>
        <w:t xml:space="preserve">Hotspot maps</w:t>
      </w:r>
    </w:p>
    <w:p>
      <w:pPr>
        <w:pStyle w:val="Compact"/>
        <w:numPr>
          <w:ilvl w:val="0"/>
          <w:numId w:val="1012"/>
        </w:numPr>
      </w:pPr>
      <w:r>
        <w:t xml:space="preserve">Resource recommendations</w:t>
      </w:r>
    </w:p>
    <w:p>
      <w:pPr>
        <w:pStyle w:val="Compact"/>
        <w:numPr>
          <w:ilvl w:val="0"/>
          <w:numId w:val="1012"/>
        </w:numPr>
      </w:pPr>
      <w:r>
        <w:t xml:space="preserve">Ward-level analytics</w:t>
      </w:r>
    </w:p>
    <w:p>
      <w:pPr>
        <w:pStyle w:val="Compact"/>
        <w:numPr>
          <w:ilvl w:val="0"/>
          <w:numId w:val="1012"/>
        </w:numPr>
      </w:pPr>
      <w:r>
        <w:t xml:space="preserve">Historical trend analysis</w:t>
      </w:r>
    </w:p>
    <w:p>
      <w:pPr>
        <w:pStyle w:val="FirstParagraph"/>
      </w:pPr>
      <w:r>
        <w:t xml:space="preserve">The dashboard converts detection outputs into actionable municipal intelligence.</w:t>
      </w:r>
    </w:p>
    <w:bookmarkEnd w:id="35"/>
    <w:bookmarkStart w:id="36" w:name="limitations"/>
    <w:p>
      <w:pPr>
        <w:pStyle w:val="Heading1"/>
      </w:pPr>
      <w:r>
        <w:t xml:space="preserve">10. Limitations</w:t>
      </w:r>
    </w:p>
    <w:p>
      <w:pPr>
        <w:pStyle w:val="Compact"/>
        <w:numPr>
          <w:ilvl w:val="0"/>
          <w:numId w:val="1013"/>
        </w:numPr>
      </w:pPr>
      <w:r>
        <w:t xml:space="preserve">Limited waste categories.</w:t>
      </w:r>
    </w:p>
    <w:p>
      <w:pPr>
        <w:pStyle w:val="Compact"/>
        <w:numPr>
          <w:ilvl w:val="0"/>
          <w:numId w:val="1013"/>
        </w:numPr>
      </w:pPr>
      <w:r>
        <w:t xml:space="preserve">Resource allocation currently uses rule-based logic.</w:t>
      </w:r>
    </w:p>
    <w:p>
      <w:pPr>
        <w:pStyle w:val="Compact"/>
        <w:numPr>
          <w:ilvl w:val="0"/>
          <w:numId w:val="1013"/>
        </w:numPr>
      </w:pPr>
      <w:r>
        <w:t xml:space="preserve">Hotspot validation requires field verification.</w:t>
      </w:r>
    </w:p>
    <w:p>
      <w:pPr>
        <w:pStyle w:val="Compact"/>
        <w:numPr>
          <w:ilvl w:val="0"/>
          <w:numId w:val="1013"/>
        </w:numPr>
      </w:pPr>
      <w:r>
        <w:t xml:space="preserve">Additional baseline model evaluations are pending.</w:t>
      </w:r>
    </w:p>
    <w:bookmarkEnd w:id="36"/>
    <w:bookmarkStart w:id="37" w:name="future-scope"/>
    <w:p>
      <w:pPr>
        <w:pStyle w:val="Heading1"/>
      </w:pPr>
      <w:r>
        <w:t xml:space="preserve">11. Future Scope</w:t>
      </w:r>
    </w:p>
    <w:p>
      <w:pPr>
        <w:pStyle w:val="FirstParagraph"/>
      </w:pPr>
      <w:r>
        <w:t xml:space="preserve">Future work will include:</w:t>
      </w:r>
    </w:p>
    <w:p>
      <w:pPr>
        <w:pStyle w:val="Compact"/>
        <w:numPr>
          <w:ilvl w:val="0"/>
          <w:numId w:val="1014"/>
        </w:numPr>
      </w:pPr>
      <w:r>
        <w:t xml:space="preserve">Vehicle Routing Optimization</w:t>
      </w:r>
    </w:p>
    <w:p>
      <w:pPr>
        <w:pStyle w:val="Compact"/>
        <w:numPr>
          <w:ilvl w:val="0"/>
          <w:numId w:val="1014"/>
        </w:numPr>
      </w:pPr>
      <w:r>
        <w:t xml:space="preserve">Linear Programming-Based Resource Allocation</w:t>
      </w:r>
    </w:p>
    <w:p>
      <w:pPr>
        <w:pStyle w:val="Compact"/>
        <w:numPr>
          <w:ilvl w:val="0"/>
          <w:numId w:val="1014"/>
        </w:numPr>
      </w:pPr>
      <w:r>
        <w:t xml:space="preserve">Workforce Optimization Models</w:t>
      </w:r>
    </w:p>
    <w:p>
      <w:pPr>
        <w:pStyle w:val="Compact"/>
        <w:numPr>
          <w:ilvl w:val="0"/>
          <w:numId w:val="1014"/>
        </w:numPr>
      </w:pPr>
      <w:r>
        <w:t xml:space="preserve">Real-Time CCTV Integration</w:t>
      </w:r>
    </w:p>
    <w:p>
      <w:pPr>
        <w:pStyle w:val="Compact"/>
        <w:numPr>
          <w:ilvl w:val="0"/>
          <w:numId w:val="1014"/>
        </w:numPr>
      </w:pPr>
      <w:r>
        <w:t xml:space="preserve">Edge AI Deployment</w:t>
      </w:r>
    </w:p>
    <w:p>
      <w:pPr>
        <w:pStyle w:val="Compact"/>
        <w:numPr>
          <w:ilvl w:val="0"/>
          <w:numId w:val="1014"/>
        </w:numPr>
      </w:pPr>
      <w:r>
        <w:t xml:space="preserve">Smart City Command Center Integration</w:t>
      </w:r>
    </w:p>
    <w:bookmarkEnd w:id="37"/>
    <w:bookmarkStart w:id="38" w:name="conclusion"/>
    <w:p>
      <w:pPr>
        <w:pStyle w:val="Heading1"/>
      </w:pPr>
      <w:r>
        <w:t xml:space="preserve">12. Conclusion</w:t>
      </w:r>
    </w:p>
    <w:p>
      <w:pPr>
        <w:pStyle w:val="FirstParagraph"/>
      </w:pPr>
      <w:r>
        <w:t xml:space="preserve">This study presents a Smart City Garbage Analytics Framework that integrates waste detection, severity assessment, hotspot analytics, and municipal decision support into a unified platform. Experimental results demonstrate strong detection performance, while the proposed SWSI, hotspot detection, and resource allocation modules extend traditional waste detection systems toward operational urban intelligence. The framework provides a foundation for scalable and data-driven smart city waste management systems.</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2026-06-10T05:54:45Z</dcterms:created>
  <dcterms:modified xsi:type="dcterms:W3CDTF">2026-06-10T05:54:45Z</dcterms:modified>
</cp:coreProperties>
</file>

<file path=docProps/custom.xml><?xml version="1.0" encoding="utf-8"?>
<Properties xmlns="http://schemas.openxmlformats.org/officeDocument/2006/custom-properties" xmlns:vt="http://schemas.openxmlformats.org/officeDocument/2006/docPropsVTypes"/>
</file>