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4345"/>
        <w:gridCol w:w="2648"/>
        <w:gridCol w:w="2645"/>
      </w:tblGrid>
      <w:tr>
        <w:trPr>
          <w:trHeight w:hRule="atLeast" w:val="1325"/>
          <w:cantSplit w:val="false"/>
        </w:trPr>
        <w:tc>
          <w:tcPr>
            <w:tcW w:type="dxa" w:w="434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27"/>
              <w:rPr/>
            </w:pPr>
            <w:r>
              <w:rPr/>
              <w:drawing>
                <wp:anchor allowOverlap="1" behindDoc="0" distB="0" distL="0" distR="0" distT="0" layoutInCell="1" locked="0" relativeHeight="0" simplePos="0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40005</wp:posOffset>
                  </wp:positionV>
                  <wp:extent cx="2363470" cy="779145"/>
                  <wp:effectExtent b="0" l="0" r="0" t="0"/>
                  <wp:wrapSquare wrapText="bothSides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77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64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27"/>
              <w:rPr/>
            </w:pPr>
            <w:r>
              <w:rPr/>
            </w:r>
          </w:p>
          <w:p>
            <w:pPr>
              <w:pStyle w:val="style127"/>
              <w:spacing w:line="360" w:lineRule="auto"/>
              <w:rPr>
                <w:rFonts w:ascii="Arial" w:cs="Arial" w:hAnsi="Arial"/>
                <w:color w:val="333333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color w:val="333333"/>
                <w:sz w:val="20"/>
                <w:szCs w:val="20"/>
                <w:lang w:bidi="zxx-" w:eastAsia="zxx-" w:val="zxx-"/>
              </w:rPr>
              <w:t>г.</w:t>
            </w:r>
            <w:r>
              <w:rPr>
                <w:rFonts w:ascii="Arial" w:cs="Arial" w:hAnsi="Arial"/>
                <w:color w:val="333333"/>
                <w:sz w:val="20"/>
                <w:szCs w:val="20"/>
              </w:rPr>
              <w:t xml:space="preserve"> Самара, ул. Победы 4А </w:t>
            </w:r>
          </w:p>
          <w:p>
            <w:pPr>
              <w:pStyle w:val="style127"/>
              <w:spacing w:line="360" w:lineRule="auto"/>
              <w:rPr>
                <w:rFonts w:ascii="Arial" w:cs="Arial" w:hAnsi="Arial"/>
                <w:color w:val="333333"/>
                <w:sz w:val="20"/>
                <w:szCs w:val="20"/>
              </w:rPr>
            </w:pPr>
            <w:r>
              <w:rPr>
                <w:rFonts w:ascii="Arial" w:cs="Arial" w:eastAsia="Arial" w:hAnsi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color w:val="333333"/>
                <w:sz w:val="20"/>
                <w:szCs w:val="20"/>
              </w:rPr>
              <w:t xml:space="preserve">Тел.: +7 </w:t>
            </w:r>
            <w:r>
              <w:rPr>
                <w:rFonts w:ascii="Arial" w:cs="Arial" w:hAnsi="Arial"/>
                <w:color w:val="333333"/>
                <w:sz w:val="20"/>
                <w:szCs w:val="20"/>
                <w:lang w:val="en-US"/>
              </w:rPr>
              <w:t>(</w:t>
            </w:r>
            <w:r>
              <w:rPr>
                <w:rFonts w:ascii="Arial" w:cs="Arial" w:hAnsi="Arial"/>
                <w:color w:val="333333"/>
                <w:sz w:val="20"/>
                <w:szCs w:val="20"/>
              </w:rPr>
              <w:t>846</w:t>
            </w:r>
            <w:r>
              <w:rPr>
                <w:rFonts w:ascii="Arial" w:cs="Arial" w:hAnsi="Arial"/>
                <w:color w:val="333333"/>
                <w:sz w:val="20"/>
                <w:szCs w:val="20"/>
                <w:lang w:val="en-US"/>
              </w:rPr>
              <w:t>)</w:t>
            </w:r>
            <w:r>
              <w:rPr>
                <w:rFonts w:ascii="Arial" w:cs="Arial" w:hAnsi="Arial"/>
                <w:color w:val="333333"/>
                <w:sz w:val="20"/>
                <w:szCs w:val="20"/>
              </w:rPr>
              <w:t xml:space="preserve"> 212 99 70</w:t>
            </w:r>
          </w:p>
        </w:tc>
        <w:tc>
          <w:tcPr>
            <w:tcW w:type="dxa" w:w="264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127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27"/>
              <w:spacing w:line="360" w:lineRule="auto"/>
              <w:rPr>
                <w:rStyle w:val="style111"/>
                <w:rFonts w:ascii="Arial" w:cs="Arial" w:hAnsi="Arial"/>
                <w:color w:val="333333"/>
                <w:sz w:val="20"/>
                <w:szCs w:val="20"/>
                <w:lang w:bidi="zxx-" w:eastAsia="zxx-" w:val="zxx-"/>
              </w:rPr>
            </w:pPr>
            <w:r>
              <w:rPr>
                <w:rFonts w:ascii="Arial" w:cs="Arial" w:hAnsi="Arial"/>
                <w:color w:val="333333"/>
                <w:sz w:val="20"/>
                <w:szCs w:val="20"/>
                <w:lang w:bidi="zxx-" w:eastAsia="zxx-" w:val="zxx-"/>
              </w:rPr>
              <w:t xml:space="preserve">E-mail: </w:t>
            </w:r>
            <w:hyperlink r:id="rId3">
              <w:r>
                <w:rPr>
                  <w:rStyle w:val="style111"/>
                  <w:rFonts w:ascii="Arial" w:cs="Arial" w:hAnsi="Arial"/>
                  <w:color w:val="333333"/>
                  <w:sz w:val="20"/>
                  <w:szCs w:val="20"/>
                  <w:lang w:bidi="zxx-" w:eastAsia="zxx-" w:val="en-US"/>
                </w:rPr>
                <w:t>info</w:t>
              </w:r>
              <w:r>
                <w:rPr>
                  <w:rStyle w:val="style111"/>
                  <w:rFonts w:ascii="Arial" w:cs="Arial" w:hAnsi="Arial"/>
                  <w:color w:val="333333"/>
                  <w:sz w:val="20"/>
                  <w:szCs w:val="20"/>
                  <w:lang w:bidi="zxx-" w:eastAsia="zxx-" w:val="zxx-"/>
                </w:rPr>
                <w:t>@creativt.ru</w:t>
              </w:r>
            </w:hyperlink>
          </w:p>
          <w:p>
            <w:pPr>
              <w:pStyle w:val="style127"/>
              <w:spacing w:line="360" w:lineRule="auto"/>
              <w:rPr>
                <w:rStyle w:val="style111"/>
                <w:rFonts w:ascii="Arial" w:cs="Arial" w:hAnsi="Arial"/>
                <w:color w:val="333333"/>
                <w:sz w:val="20"/>
                <w:szCs w:val="20"/>
                <w:lang w:bidi="zxx-" w:eastAsia="zxx-" w:val="zxx-"/>
              </w:rPr>
            </w:pPr>
            <w:hyperlink r:id="rId4">
              <w:r>
                <w:rPr>
                  <w:rStyle w:val="style111"/>
                  <w:rFonts w:ascii="Arial" w:cs="Arial" w:hAnsi="Arial"/>
                  <w:color w:val="333333"/>
                  <w:sz w:val="20"/>
                  <w:szCs w:val="20"/>
                  <w:lang w:bidi="zxx-" w:eastAsia="zxx-" w:val="zxx-"/>
                </w:rPr>
                <w:t>www.creativt.ru</w:t>
              </w:r>
            </w:hyperlink>
          </w:p>
        </w:tc>
      </w:tr>
    </w:tbl>
    <w:p>
      <w:pPr>
        <w:pStyle w:val="style1"/>
        <w:spacing w:after="120" w:before="240"/>
        <w:contextualSpacing w:val="false"/>
        <w:jc w:val="center"/>
        <w:rPr>
          <w:rFonts w:ascii="Arial" w:cs="Times New Roman" w:eastAsia="Calibri" w:hAnsi="Arial"/>
          <w:sz w:val="24"/>
          <w:szCs w:val="24"/>
        </w:rPr>
      </w:pPr>
      <w:r>
        <w:rPr>
          <w:rFonts w:ascii="Arial" w:cs="Times New Roman" w:eastAsia="Tahoma" w:hAnsi="Arial"/>
          <w:sz w:val="24"/>
          <w:szCs w:val="24"/>
        </w:rPr>
        <w:t>Коммерческое</w:t>
      </w:r>
      <w:r>
        <w:rPr>
          <w:rFonts w:ascii="Arial" w:cs="Times New Roman" w:eastAsia="Arial" w:hAnsi="Arial"/>
          <w:sz w:val="24"/>
          <w:szCs w:val="24"/>
        </w:rPr>
        <w:t xml:space="preserve"> </w:t>
      </w:r>
      <w:r>
        <w:rPr>
          <w:rFonts w:ascii="Arial" w:cs="Times New Roman" w:hAnsi="Arial"/>
          <w:sz w:val="24"/>
          <w:szCs w:val="24"/>
        </w:rPr>
        <w:t>предложение</w:t>
      </w:r>
      <w:r>
        <w:rPr>
          <w:rFonts w:ascii="Arial" w:cs="Times New Roman" w:eastAsia="Calibri" w:hAnsi="Arial"/>
          <w:sz w:val="24"/>
          <w:szCs w:val="24"/>
        </w:rPr>
        <w:t xml:space="preserve"> на разработку сайта.</w:t>
      </w:r>
    </w:p>
    <w:p>
      <w:pPr>
        <w:pStyle w:val="style0"/>
        <w:jc w:val="cente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rPr>
          <w:rFonts w:ascii="Arial" w:cs="Times New Roman" w:eastAsia="Calibri" w:hAnsi="Arial"/>
          <w:b w:val="false"/>
          <w:bCs w:val="false"/>
          <w:sz w:val="24"/>
          <w:szCs w:val="24"/>
        </w:rPr>
      </w:pPr>
      <w:r>
        <w:rPr>
          <w:rFonts w:ascii="Arial" w:cs="Times New Roman" w:eastAsia="Times New Roman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cs="Times New Roman" w:eastAsia="Calibri" w:hAnsi="Arial"/>
          <w:b w:val="false"/>
          <w:bCs w:val="false"/>
          <w:sz w:val="24"/>
          <w:szCs w:val="24"/>
          <w:lang w:val="en-US"/>
        </w:rPr>
        <w:t>C</w:t>
      </w:r>
      <w:r>
        <w:rPr>
          <w:rFonts w:ascii="Arial" w:cs="Times New Roman" w:eastAsia="Calibri" w:hAnsi="Arial"/>
          <w:b w:val="false"/>
          <w:bCs w:val="false"/>
          <w:sz w:val="24"/>
          <w:szCs w:val="24"/>
        </w:rPr>
        <w:t>айт – важный маркетинговый инструмент компании, это «лицо», витрина Вашего бизнеса. Главной особенностью работы студии «</w:t>
      </w:r>
      <w:r>
        <w:rPr>
          <w:rFonts w:ascii="Arial" w:cs="Times New Roman" w:eastAsia="Calibri" w:hAnsi="Arial"/>
          <w:b w:val="false"/>
          <w:bCs w:val="false"/>
          <w:sz w:val="24"/>
          <w:szCs w:val="24"/>
          <w:lang w:val="en-US"/>
        </w:rPr>
        <w:t>Creative Technology</w:t>
      </w:r>
      <w:r>
        <w:rPr>
          <w:rFonts w:ascii="Arial" w:cs="Times New Roman" w:eastAsia="Calibri" w:hAnsi="Arial"/>
          <w:b w:val="false"/>
          <w:bCs w:val="false"/>
          <w:sz w:val="24"/>
          <w:szCs w:val="24"/>
        </w:rPr>
        <w:t xml:space="preserve">» является индивидуальный подход к каждому клиенту. Мы не ставим разработку дизайна и программных решений на поток, с особым вниманием относимся ко всем Вашим пожеланиям и запросам, ориентируя сайт на Вашу целевую аудиторию. 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cs="Times New Roman" w:eastAsia="Calibri" w:hAnsi="Arial"/>
          <w:b w:val="false"/>
          <w:bCs w:val="false"/>
          <w:sz w:val="24"/>
          <w:szCs w:val="24"/>
        </w:rPr>
      </w:pPr>
      <w:r>
        <w:rPr>
          <w:rFonts w:ascii="Arial" w:cs="Times New Roman" w:eastAsia="Calibri" w:hAnsi="Arial"/>
          <w:b w:val="false"/>
          <w:bCs w:val="false"/>
          <w:sz w:val="24"/>
          <w:szCs w:val="24"/>
        </w:rPr>
        <w:t>У нас работают опытные веб-дизайнеры и программисты, занимающиеся разработкой Интернет решений. Особенностью студии «</w:t>
      </w:r>
      <w:r>
        <w:rPr>
          <w:rFonts w:ascii="Arial" w:cs="Times New Roman" w:eastAsia="Calibri" w:hAnsi="Arial"/>
          <w:b w:val="false"/>
          <w:bCs w:val="false"/>
          <w:sz w:val="24"/>
          <w:szCs w:val="24"/>
          <w:lang w:val="en-US"/>
        </w:rPr>
        <w:t>Creative Technology</w:t>
      </w:r>
      <w:r>
        <w:rPr>
          <w:rFonts w:ascii="Arial" w:cs="Times New Roman" w:eastAsia="Calibri" w:hAnsi="Arial"/>
          <w:b w:val="false"/>
          <w:bCs w:val="false"/>
          <w:sz w:val="24"/>
          <w:szCs w:val="24"/>
        </w:rPr>
        <w:t>» является разработка эксклюзивного дизайна. Мы считаем, что только креативный дизайн способен привлечь внимание потенциальных клиентов и создать хорошее впечатление о компании.</w:t>
      </w:r>
    </w:p>
    <w:p>
      <w:pPr>
        <w:pStyle w:val="style0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jc w:val="center"/>
        <w:rPr>
          <w:rFonts w:ascii="Arial" w:cs="Times New Roman" w:hAnsi="Arial"/>
          <w:b/>
          <w:bCs/>
          <w:sz w:val="24"/>
          <w:szCs w:val="24"/>
        </w:rPr>
      </w:pPr>
      <w:r>
        <w:rPr>
          <w:rFonts w:ascii="Arial" w:cs="Times New Roman" w:hAnsi="Arial"/>
          <w:b/>
          <w:bCs/>
          <w:sz w:val="24"/>
          <w:szCs w:val="24"/>
        </w:rPr>
        <w:t>На основании полученных требований составлена смета работ:</w:t>
      </w:r>
    </w:p>
    <w:p>
      <w:pPr>
        <w:pStyle w:val="style0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  <w:t/>
      </w:r>
    </w:p>
    <w:tbl>
      <w:tblPr>
        <w:tblW w:w="10049" w:type="dxa"/>
        <w:tblInd w:w="93" w:type="dxa"/>
        <w:tblLook w:val="04A0" w:firstRow="1" w:lastRow="0" w:firstColumn="1" w:lastColumn="0" w:noHBand="0" w:noVBand="1"/>
      </w:tblPr>
      <w:tblGrid>
        <w:gridCol w:w="6819"/>
        <w:gridCol w:w="1701"/>
        <w:gridCol w:w="1529"/>
      </w:tblGrid>
      <w:tr w:rsidR="00C46B12" w:rsidRPr="00186D9F" w:rsidTr="00712599">
        <w:trPr>
          <w:trHeight w:val="300"/>
        </w:trPr>
        <w:tc>
          <w:tcPr>
            <w:tcW w:w="68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B12" w:rsidRPr="00186D9F" w:rsidRDefault="00C46B12" w:rsidP="00712599">
            <w:pPr>
              <w:jc w:val="center"/>
              <w:rPr>
                <w:rFonts w:ascii="Trebuchet MS" w:hAnsi="Trebuchet MS" w:cs="Calibri"/>
                <w:b/>
                <w:bCs/>
                <w:color w:val="000000"/>
              </w:rPr>
            </w:pPr>
            <w:r w:rsidRPr="00186D9F">
              <w:rPr>
                <w:rFonts w:ascii="Trebuchet MS" w:hAnsi="Trebuchet MS" w:cs="Calibri"/>
                <w:b/>
                <w:bCs/>
                <w:color w:val="000000"/>
              </w:rPr>
              <w:t>Наименование работ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DEF" w:rsidRDefault="00C46B12" w:rsidP="00712599">
            <w:pPr>
              <w:jc w:val="center"/>
              <w:rPr>
                <w:rFonts w:ascii="Trebuchet MS" w:hAnsi="Trebuchet MS" w:cs="Calibri"/>
                <w:b/>
                <w:bCs/>
                <w:color w:val="000000"/>
              </w:rPr>
            </w:pPr>
            <w:r>
              <w:rPr>
                <w:rFonts w:ascii="Trebuchet MS" w:hAnsi="Trebuchet MS" w:cs="Calibri"/>
                <w:b/>
                <w:bCs/>
                <w:color w:val="000000"/>
              </w:rPr>
              <w:t>Срок,</w:t>
            </w:r>
          </w:p>
          <w:p w:rsidR="00C46B12" w:rsidRPr="00186D9F" w:rsidRDefault="00C46B12" w:rsidP="00712599">
            <w:pPr>
              <w:jc w:val="center"/>
              <w:rPr>
                <w:rFonts w:ascii="Trebuchet MS" w:hAnsi="Trebuchet MS" w:cs="Calibri"/>
                <w:b/>
                <w:bCs/>
                <w:color w:val="000000"/>
              </w:rPr>
            </w:pPr>
            <w:r>
              <w:rPr>
                <w:rFonts w:ascii="Trebuchet MS" w:hAnsi="Trebuchet MS" w:cs="Calibri"/>
                <w:b/>
                <w:bCs/>
                <w:color w:val="000000"/>
              </w:rPr>
              <w:t xml:space="preserve"> раб</w:t>
            </w:r>
            <w:proofErr w:type="gramStart"/>
            <w:r w:rsidR="007B01B3">
              <w:rPr>
                <w:rFonts w:ascii="Trebuchet MS" w:hAnsi="Trebuchet MS" w:cs="Calibri"/>
                <w:b/>
                <w:bCs/>
                <w:color w:val="000000"/>
              </w:rPr>
              <w:t>.</w:t>
            </w:r>
            <w:proofErr w:type="gramEnd"/>
            <w:r>
              <w:rPr>
                <w:rFonts w:ascii="Trebuchet MS" w:hAnsi="Trebuchet MS" w:cs="Calibri"/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rebuchet MS" w:hAnsi="Trebuchet MS" w:cs="Calibri"/>
                <w:b/>
                <w:bCs/>
                <w:color w:val="000000"/>
              </w:rPr>
              <w:t>д</w:t>
            </w:r>
            <w:proofErr w:type="gramEnd"/>
            <w:r>
              <w:rPr>
                <w:rFonts w:ascii="Trebuchet MS" w:hAnsi="Trebuchet MS" w:cs="Calibri"/>
                <w:b/>
                <w:bCs/>
                <w:color w:val="000000"/>
              </w:rPr>
              <w:t>ней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B12" w:rsidRPr="00186D9F" w:rsidRDefault="00C46B12" w:rsidP="00712599">
            <w:pPr>
              <w:jc w:val="center"/>
              <w:rPr>
                <w:rFonts w:ascii="Trebuchet MS" w:hAnsi="Trebuchet MS" w:cs="Calibri"/>
                <w:b/>
                <w:bCs/>
                <w:color w:val="000000"/>
              </w:rPr>
            </w:pPr>
            <w:r w:rsidRPr="00186D9F">
              <w:rPr>
                <w:rFonts w:ascii="Trebuchet MS" w:hAnsi="Trebuchet MS" w:cs="Calibri"/>
                <w:b/>
                <w:bCs/>
                <w:color w:val="000000"/>
              </w:rPr>
              <w:t>Стоимость</w:t>
            </w:r>
            <w:r>
              <w:rPr>
                <w:rFonts w:ascii="Trebuchet MS" w:hAnsi="Trebuchet MS" w:cs="Calibri"/>
                <w:b/>
                <w:bCs/>
                <w:color w:val="000000"/>
              </w:rPr>
              <w:t>, рублей</w:t>
            </w:r>
          </w:p>
        </w:tc>
      </w:tr>
      <w:tr w:rsidR="00C46B12" w:rsidRPr="00186D9F" w:rsidTr="00712599">
        <w:trPr>
          <w:trHeight w:val="300"/>
        </w:trPr>
        <w:tc>
          <w:tcPr>
            <w:tcW w:w="6819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6B12" w:rsidRPr="00186D9F" w:rsidRDefault="00712599" w:rsidP="004765C8">
            <w:pPr>
              <w:jc w:val="center"/>
              <w:rPr>
                <w:rFonts w:ascii="Trebuchet MS" w:hAnsi="Trebuchet MS" w:cs="Calibri"/>
                <w:color w:val="000000"/>
              </w:rPr>
            </w:pPr>
            <w:r w:rsidRPr="00712599">
              <w:rPr>
                <w:rFonts w:ascii="Trebuchet MS" w:hAnsi="Trebuchet MS" w:cs="Calibri"/>
                <w:color w:val="000000"/>
              </w:rPr>
              <w:t>Аудит лояльности клиента</w:t>
            </w:r>
          </w:p>
        </w:tc>
      </w:tr>
      <w:tr>
        <w:trPr>
          <w:trHeight w:val="300" w:hRule="atLeast"/>
        </w:trPr>
        <w:tc>
          <w:tcPr>
            <w:tcW w:w="681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Calibri" w:ascii="Trebuchet MS" w:hAnsi="Trebuchet MS"/>
                <w:color w:val="000000"/>
              </w:rPr>
              <w:t>Наличие информации о сотрудниках</w:t>
            </w: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rebuchet MS" w:hAnsi="Trebuchet MS" w:cs="Calibri"/>
                <w:color w:val="000000"/>
              </w:rPr>
            </w:pPr>
            <w:r>
              <w:rPr>
                <w:rFonts w:cs="Calibri" w:ascii="Trebuchet MS" w:hAnsi="Trebuchet MS"/>
                <w:color w:val="000000"/>
              </w:rPr>
              <w:t/>
            </w:r>
          </w:p>
        </w:tc>
        <w:tc>
          <w:tcPr>
            <w:tcW w:w="1529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rebuchet MS" w:hAnsi="Trebuchet MS" w:cs="Calibri"/>
                <w:color w:val="000000"/>
              </w:rPr>
            </w:pPr>
            <w:r>
              <w:rPr>
                <w:rFonts w:cs="Calibri" w:ascii="Trebuchet MS" w:hAnsi="Trebuchet MS"/>
                <w:color w:val="000000"/>
              </w:rPr>
              <w:t/>
            </w:r>
          </w:p>
        </w:tc>
      </w:tr>
      <w:tr>
        <w:trPr>
          <w:trHeight w:val="300" w:hRule="atLeast"/>
        </w:trPr>
        <w:tc>
          <w:tcPr>
            <w:tcW w:w="681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rebuchet MS" w:hAnsi="Trebuchet MS" w:cs="Calibri"/>
                <w:color w:val="000000"/>
                <w:lang w:val="ru-RU"/>
              </w:rPr>
            </w:pPr>
            <w:r>
              <w:rPr>
                <w:rFonts w:cs="Calibri" w:ascii="Trebuchet MS" w:hAnsi="Trebuchet MS"/>
                <w:color w:val="000000"/>
                <w:lang w:val="ru-RU"/>
              </w:rPr>
              <w:t/>
            </w:r>
          </w:p>
        </w:tc>
        <w:tc>
          <w:tcPr>
            <w:tcW w:w="170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Trebuchet MS" w:hAnsi="Trebuchet MS" w:cs="Calibri"/>
                <w:color w:val="000000"/>
              </w:rPr>
            </w:pPr>
            <w:r>
              <w:rPr>
                <w:rFonts w:cs="Calibri" w:ascii="Trebuchet MS" w:hAnsi="Trebuchet MS"/>
                <w:color w:val="000000"/>
              </w:rPr>
            </w:r>
          </w:p>
        </w:tc>
        <w:tc>
          <w:tcPr>
            <w:tcW w:w="1529" w:type="dxa"/>
            <w:vMerge w:val="continue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rebuchet MS" w:hAnsi="Trebuchet MS" w:cs="Calibri"/>
                <w:color w:val="000000"/>
              </w:rPr>
            </w:pPr>
            <w:r>
              <w:rPr>
                <w:rFonts w:cs="Calibri" w:ascii="Trebuchet MS" w:hAnsi="Trebuchet MS"/>
                <w:color w:val="000000"/>
              </w:rPr>
            </w:r>
          </w:p>
        </w:tc>
      </w:tr>
      <w:tr w:rsidR="001819BD" w:rsidRPr="007B01B3" w:rsidTr="00712599">
        <w:trPr>
          <w:trHeight w:val="300"/>
        </w:trPr>
        <w:tc>
          <w:tcPr>
            <w:tcW w:w="68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6B12" w:rsidRPr="007B01B3" w:rsidRDefault="007B01B3" w:rsidP="004765C8">
            <w:pPr>
              <w:rPr>
                <w:rFonts w:ascii="Trebuchet MS" w:hAnsi="Trebuchet MS" w:cs="Calibri"/>
                <w:b/>
                <w:color w:val="000000"/>
              </w:rPr>
            </w:pPr>
            <w:r w:rsidRPr="007B01B3">
              <w:rPr>
                <w:rFonts w:ascii="Trebuchet MS" w:hAnsi="Trebuchet MS" w:cs="Calibri"/>
                <w:b/>
                <w:color w:val="000000"/>
              </w:rPr>
              <w:t>Итого: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B12" w:rsidRPr="007B01B3" w:rsidRDefault="00EC20F1" w:rsidP="00712599">
            <w:pPr>
              <w:jc w:val="center"/>
              <w:rPr>
                <w:rFonts w:ascii="Trebuchet MS" w:hAnsi="Trebuchet MS" w:cs="Calibri"/>
                <w:b/>
                <w:color w:val="000000"/>
              </w:rPr>
            </w:pPr>
            <w:r>
              <w:rPr>
                <w:rFonts w:ascii="Trebuchet MS" w:hAnsi="Trebuchet MS" w:cs="Calibri"/>
                <w:b/>
                <w:color w:val="000000"/>
              </w:rPr>
              <w:t>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B12" w:rsidRPr="007B01B3" w:rsidRDefault="00712599" w:rsidP="00712599">
            <w:pPr>
              <w:jc w:val="center"/>
              <w:rPr>
                <w:rFonts w:ascii="Trebuchet MS" w:hAnsi="Trebuchet MS" w:cs="Calibri"/>
                <w:b/>
                <w:color w:val="000000"/>
              </w:rPr>
            </w:pPr>
            <w:r>
              <w:rPr>
                <w:rFonts w:ascii="Trebuchet MS" w:hAnsi="Trebuchet MS" w:cs="Calibri"/>
                <w:b/>
                <w:color w:val="000000"/>
              </w:rPr>
              <w:t>0</w:t>
            </w:r>
          </w:p>
        </w:tc>
      </w:tr>
    </w:tbl>
    <w:p w:rsidR="007B01B3" w:rsidRPr="002634D5" w:rsidRDefault="00944BBF" w:rsidP="00C46B12">
      <w:pPr>
        <w:spacing w:after="200" w:line="276" w:lineRule="auto"/>
        <w:rPr>
          <w:rFonts w:ascii="Trebuchet MS" w:eastAsiaTheme="majorEastAsia" w:hAnsi="Trebuchet MS" w:cstheme="majorBidi"/>
          <w:b/>
          <w:bCs/>
          <w:color w:val="365F91" w:themeColor="accent1" w:themeShade="BF"/>
          <w:lang w:eastAsia="en-US"/>
        </w:rPr>
      </w:pPr>
      <w:bookmarkStart w:id="1" w:name="_GoBack"/>
      <w:r w:rsidRPr="002634D5">
        <w:rPr>
          <w:rFonts w:ascii="Trebuchet MS" w:eastAsiaTheme="majorEastAsia" w:hAnsi="Trebuchet MS" w:cstheme="majorBidi"/>
          <w:b/>
          <w:bCs/>
          <w:color w:val="365F91" w:themeColor="accent1" w:themeShade="BF"/>
          <w:lang w:eastAsia="en-US"/>
        </w:rPr>
        <w:t/>
      </w:r>
    </w:p>
    <w:p>
      <w:pPr>
        <w:pStyle w:val="style0"/>
        <w:jc w:val="cente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tabs>
          <w:tab w:leader="none" w:pos="8700" w:val="left"/>
        </w:tabs>
        <w:spacing w:line="360" w:lineRule="auto"/>
        <w:ind w:hanging="0" w:left="0" w:right="567"/>
        <w:jc w:val="center"/>
        <w:rPr>
          <w:rFonts w:ascii="Arial" w:cs="Times New Roman" w:eastAsia="Calibri" w:hAnsi="Arial"/>
          <w:b w:val="false"/>
          <w:sz w:val="24"/>
          <w:szCs w:val="24"/>
        </w:rPr>
      </w:pPr>
      <w:r>
        <w:rPr>
          <w:rFonts w:ascii="Arial" w:cs="Times New Roman" w:eastAsia="Calibri" w:hAnsi="Arial"/>
          <w:b w:val="false"/>
          <w:sz w:val="24"/>
          <w:szCs w:val="24"/>
        </w:rPr>
        <w:t>Оплата работ осуществляется поэтапно: 50% от стоимости этапа, 50% - по факту сдачи этапа.</w:t>
      </w:r>
    </w:p>
    <w:p>
      <w:pPr>
        <w:pStyle w:val="style0"/>
        <w:jc w:val="cente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Courier New" w:hAnsi="Arial"/>
          <w:b/>
          <w:bCs/>
          <w:color w:val="000000"/>
          <w:sz w:val="24"/>
          <w:szCs w:val="24"/>
        </w:rPr>
      </w:pPr>
      <w:r>
        <w:rPr>
          <w:rFonts w:ascii="Arial" w:cs="Times New Roman" w:eastAsia="Times New Roman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cs="Times New Roman" w:eastAsia="Courier New" w:hAnsi="Arial"/>
          <w:b/>
          <w:bCs/>
          <w:color w:val="000000"/>
          <w:sz w:val="24"/>
          <w:szCs w:val="24"/>
        </w:rPr>
        <w:t>Реализация проекта:</w:t>
      </w:r>
    </w:p>
    <w:p>
      <w:pPr>
        <w:pStyle w:val="style0"/>
        <w:shd w:fill="FFFFFF" w:val="clear"/>
        <w:rPr>
          <w:rFonts w:ascii="Arial" w:cs="Times New Roman" w:hAnsi="Arial"/>
          <w:b w:val="false"/>
          <w:bCs w:val="false"/>
          <w:sz w:val="24"/>
          <w:szCs w:val="24"/>
        </w:rPr>
      </w:pPr>
      <w:r>
        <w:rPr>
          <w:rFonts w:ascii="Arial" w:cs="Times New Roman" w:hAnsi="Arial"/>
          <w:b w:val="false"/>
          <w:bCs w:val="false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1.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Разработка уникальной концепции сайта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2.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Разработка архитектуры сайта и схематичного макета главной страницы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3.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Разработка концепции дизайна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4.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Доработка дизайна до окончательного вида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5.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Верстка дизайна главной и типовой страницы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6.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Интеграция дизайна на систему управления сайтом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7.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Первичная настройка системы управления сайтом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8.    Программирование функционала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9.  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Комплексное тестирование проекта</w:t>
      </w:r>
    </w:p>
    <w:p>
      <w:pPr>
        <w:pStyle w:val="style0"/>
        <w:shd w:fill="FFFFFF" w:val="clear"/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 xml:space="preserve">10.  </w:t>
      </w:r>
      <w:r>
        <w:rPr>
          <w:rFonts w:ascii="Arial" w:cs="Times New Roman" w:eastAsia="Arial" w:hAnsi="Arial"/>
          <w:b w:val="false"/>
          <w:bCs w:val="false"/>
          <w:color w:val="000000"/>
          <w:sz w:val="24"/>
          <w:szCs w:val="24"/>
        </w:rPr>
        <w:t>Размещение сайта на сервере Исполнителя</w:t>
      </w:r>
    </w:p>
    <w:p>
      <w:pPr>
        <w:pStyle w:val="style0"/>
        <w:shd w:fill="FFFFFF" w:val="clear"/>
        <w:rPr>
          <w:rFonts w:ascii="Arial" w:cs="Times New Roman" w:eastAsia="Arial" w:hAnsi="Arial"/>
          <w:color w:val="000000"/>
          <w:sz w:val="24"/>
          <w:szCs w:val="24"/>
        </w:rPr>
      </w:pPr>
      <w:r>
        <w:rPr>
          <w:rFonts w:ascii="Arial" w:cs="Times New Roman" w:eastAsia="Calibri" w:hAnsi="Arial"/>
          <w:color w:val="000000"/>
          <w:sz w:val="24"/>
          <w:szCs w:val="24"/>
        </w:rPr>
        <w:t xml:space="preserve">11   </w:t>
      </w:r>
      <w:r>
        <w:rPr>
          <w:rFonts w:ascii="Arial" w:cs="Times New Roman" w:eastAsia="Arial" w:hAnsi="Arial"/>
          <w:color w:val="000000"/>
          <w:sz w:val="24"/>
          <w:szCs w:val="24"/>
        </w:rPr>
        <w:t>Обучение персонала Заказчика работе с системой управления</w:t>
      </w:r>
    </w:p>
    <w:p>
      <w:pPr>
        <w:pStyle w:val="style0"/>
        <w:jc w:val="cente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Times New Roman" w:hAnsi="Arial"/>
          <w:b/>
          <w:bCs/>
          <w:color w:val="000000"/>
          <w:sz w:val="24"/>
          <w:szCs w:val="24"/>
          <w:lang w:val="en-US"/>
        </w:rPr>
      </w:pPr>
      <w:r>
        <w:rPr>
          <w:rFonts w:ascii="Arial" w:cs="Times New Roman" w:eastAsia="Times New Roman" w:hAnsi="Arial"/>
          <w:b/>
          <w:bCs/>
          <w:color w:val="000000"/>
          <w:sz w:val="24"/>
          <w:szCs w:val="24"/>
        </w:rPr>
        <w:t>Разработка дизайна сайта</w:t>
      </w:r>
      <w:r>
        <w:rPr>
          <w:rFonts w:ascii="Arial" w:cs="Times New Roman" w:eastAsia="Times New Roman" w:hAnsi="Arial"/>
          <w:b/>
          <w:bCs/>
          <w:color w:val="000000"/>
          <w:sz w:val="24"/>
          <w:szCs w:val="24"/>
          <w:lang w:val="en-US"/>
        </w:rPr>
        <w:t>:</w:t>
      </w:r>
    </w:p>
    <w:p>
      <w:pPr>
        <w:pStyle w:val="style0"/>
        <w:shd w:fill="FFFFFF" w:val="clear"/>
        <w:rPr>
          <w:rFonts w:ascii="Arial" w:cs="Times New Roman" w:hAnsi="Arial"/>
          <w:sz w:val="24"/>
          <w:szCs w:val="24"/>
        </w:rPr>
      </w:pPr>
      <w:r>
        <w:rPr>
          <w:rFonts w:ascii="Arial" w:cs="Times New Roman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Arial" w:hAnsi="Arial"/>
          <w:color w:val="000000"/>
          <w:sz w:val="24"/>
          <w:szCs w:val="24"/>
        </w:rPr>
      </w:pPr>
      <w:r>
        <w:rPr>
          <w:rFonts w:ascii="Arial" w:cs="Times New Roman" w:eastAsia="Arial" w:hAnsi="Arial"/>
          <w:color w:val="000000"/>
          <w:sz w:val="24"/>
          <w:szCs w:val="24"/>
        </w:rPr>
        <w:t>В рамках создания  сайта разрабатывается уникальная концепция дизайна, которая представляется в виде графического изображения «главной» страницы сайта.</w:t>
      </w:r>
    </w:p>
    <w:p>
      <w:pPr>
        <w:pStyle w:val="style0"/>
        <w:shd w:fill="FFFFFF" w:val="clea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Arial" w:hAnsi="Arial"/>
          <w:color w:val="000000"/>
          <w:sz w:val="24"/>
          <w:szCs w:val="24"/>
        </w:rPr>
      </w:pPr>
      <w:r>
        <w:rPr>
          <w:rFonts w:ascii="Arial" w:cs="Times New Roman" w:eastAsia="Arial" w:hAnsi="Arial"/>
          <w:color w:val="000000"/>
          <w:sz w:val="24"/>
          <w:szCs w:val="24"/>
        </w:rPr>
        <w:t>Разработка концепции дизайна тесно связана с принципами простоты использования интерфейсов и сервисов сайта (</w:t>
      </w:r>
      <w:r>
        <w:rPr>
          <w:rFonts w:ascii="Arial" w:cs="Times New Roman" w:eastAsia="Arial" w:hAnsi="Arial"/>
          <w:color w:val="000000"/>
          <w:sz w:val="24"/>
          <w:szCs w:val="24"/>
          <w:lang w:val="en-US"/>
        </w:rPr>
        <w:t>usability</w:t>
      </w:r>
      <w:r>
        <w:rPr>
          <w:rFonts w:ascii="Arial" w:cs="Times New Roman" w:eastAsia="Arial" w:hAnsi="Arial"/>
          <w:color w:val="000000"/>
          <w:sz w:val="24"/>
          <w:szCs w:val="24"/>
        </w:rPr>
        <w:t>), создания логичной и прозрачной для пользователя навигации по сайту.</w:t>
      </w:r>
    </w:p>
    <w:p>
      <w:pPr>
        <w:pStyle w:val="style0"/>
        <w:shd w:fill="FFFFFF" w:val="clea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shd w:fill="FFFFFF" w:val="clear"/>
        <w:rPr>
          <w:rFonts w:ascii="Arial" w:cs="Times New Roman" w:eastAsia="Arial" w:hAnsi="Arial"/>
          <w:bCs/>
          <w:color w:val="000000"/>
          <w:sz w:val="24"/>
          <w:szCs w:val="24"/>
        </w:rPr>
      </w:pPr>
      <w:r>
        <w:rPr>
          <w:rFonts w:ascii="Arial" w:cs="Times New Roman" w:eastAsia="Arial" w:hAnsi="Arial"/>
          <w:bCs/>
          <w:color w:val="000000"/>
          <w:sz w:val="24"/>
          <w:szCs w:val="24"/>
        </w:rPr>
        <w:t>Навигация позволит четко сориентировать и направить посетителя, в зависимости от требующейся ему информации. Разработка концепции происходит на основании задачи полученной от Заказчика.</w:t>
      </w:r>
    </w:p>
    <w:p>
      <w:pPr>
        <w:pStyle w:val="style0"/>
        <w:rPr>
          <w:rFonts w:ascii="Arial" w:cs="Times New Roman" w:hAnsi="Arial"/>
          <w:b/>
          <w:bCs/>
          <w:sz w:val="24"/>
          <w:szCs w:val="24"/>
        </w:rPr>
      </w:pPr>
      <w:r>
        <w:rPr>
          <w:rFonts w:ascii="Arial" w:cs="Times New Roman" w:hAnsi="Arial"/>
          <w:b/>
          <w:bCs/>
          <w:sz w:val="24"/>
          <w:szCs w:val="24"/>
        </w:rPr>
      </w:r>
    </w:p>
    <w:p>
      <w:pPr>
        <w:pStyle w:val="style0"/>
        <w:rPr>
          <w:rFonts w:ascii="Arial" w:cs="Times New Roman" w:hAnsi="Arial"/>
          <w:b/>
          <w:bCs/>
          <w:sz w:val="24"/>
          <w:szCs w:val="24"/>
        </w:rPr>
      </w:pPr>
      <w:r>
        <w:rPr>
          <w:rFonts w:ascii="Arial" w:cs="Times New Roman" w:hAnsi="Arial"/>
          <w:b/>
          <w:bCs/>
          <w:sz w:val="24"/>
          <w:szCs w:val="24"/>
        </w:rPr>
      </w:r>
    </w:p>
    <w:p>
      <w:pPr>
        <w:pStyle w:val="style0"/>
        <w:rPr>
          <w:rFonts w:ascii="Arial" w:cs="Times New Roman" w:eastAsia="Calibri" w:hAnsi="Arial"/>
          <w:b/>
          <w:bCs/>
          <w:sz w:val="24"/>
          <w:szCs w:val="24"/>
        </w:rPr>
      </w:pPr>
      <w:r>
        <w:rPr>
          <w:rFonts w:ascii="Arial" w:cs="Times New Roman" w:eastAsia="Calibri" w:hAnsi="Arial"/>
          <w:b/>
          <w:bCs/>
          <w:sz w:val="24"/>
          <w:szCs w:val="24"/>
        </w:rPr>
        <w:t>Несколько примеров работ компании «</w:t>
      </w:r>
      <w:r>
        <w:rPr>
          <w:rFonts w:ascii="Arial" w:cs="Times New Roman" w:eastAsia="Calibri" w:hAnsi="Arial"/>
          <w:b/>
          <w:bCs/>
          <w:sz w:val="24"/>
          <w:szCs w:val="24"/>
          <w:lang w:val="en-US"/>
        </w:rPr>
        <w:t>Creative Technology</w:t>
      </w:r>
      <w:r>
        <w:rPr>
          <w:rFonts w:ascii="Arial" w:cs="Times New Roman" w:eastAsia="Calibri" w:hAnsi="Arial"/>
          <w:b/>
          <w:bCs/>
          <w:sz w:val="24"/>
          <w:szCs w:val="24"/>
        </w:rPr>
        <w:t>»: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cs="Times New Roman" w:eastAsia="Calibri" w:hAnsi="Arial"/>
          <w:b w:val="false"/>
          <w:bCs w:val="false"/>
          <w:color w:val="000081"/>
          <w:sz w:val="24"/>
          <w:szCs w:val="24"/>
        </w:rPr>
      </w:pPr>
      <w:r>
        <w:rPr>
          <w:rFonts w:ascii="Arial" w:cs="Times New Roman" w:eastAsia="Calibri" w:hAnsi="Arial"/>
          <w:sz w:val="24"/>
          <w:szCs w:val="24"/>
        </w:rPr>
        <w:t>к</w:t>
      </w:r>
      <w:r>
        <w:rPr>
          <w:rFonts w:ascii="Arial" w:cs="Times New Roman" w:eastAsia="TimesNewRomanPSMT" w:hAnsi="Arial"/>
          <w:color w:val="000000"/>
          <w:sz w:val="24"/>
          <w:szCs w:val="24"/>
        </w:rPr>
        <w:t>орпоративный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сайт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завода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«Коттедж»</w:t>
      </w:r>
      <w:r>
        <w:rPr>
          <w:rFonts w:ascii="Arial" w:cs="Times New Roman" w:eastAsia="TimesNewRomanPSMT" w:hAnsi="Arial"/>
          <w:color w:val="000000"/>
          <w:sz w:val="24"/>
          <w:szCs w:val="24"/>
        </w:rPr>
        <w:t xml:space="preserve"> </w:t>
      </w:r>
      <w:hyperlink r:id="rId5">
        <w:r>
          <w:rPr>
            <w:rStyle w:val="style111"/>
            <w:rFonts w:ascii="Arial" w:cs="Times New Roman" w:eastAsia="TimesNewRomanPSMT" w:hAnsi="Arial"/>
            <w:b w:val="false"/>
            <w:bCs w:val="false"/>
            <w:sz w:val="24"/>
            <w:szCs w:val="24"/>
          </w:rPr>
          <w:t>http://cottage-samara.ru/</w:t>
        </w:r>
      </w:hyperlink>
      <w:r>
        <w:rPr>
          <w:rFonts w:ascii="Arial" w:cs="Times New Roman" w:eastAsia="Calibri" w:hAnsi="Arial"/>
          <w:b w:val="false"/>
          <w:bCs w:val="false"/>
          <w:color w:val="000081"/>
          <w:sz w:val="24"/>
          <w:szCs w:val="24"/>
        </w:rPr>
        <w:t xml:space="preserve"> </w:t>
      </w:r>
    </w:p>
    <w:p>
      <w:pPr>
        <w:pStyle w:val="style0"/>
        <w:numPr>
          <w:ilvl w:val="0"/>
          <w:numId w:val="1"/>
        </w:numPr>
        <w:rPr>
          <w:rFonts w:ascii="Arial" w:cs="Times New Roman" w:eastAsia="Calibri" w:hAnsi="Arial"/>
          <w:color w:val="0000FF"/>
          <w:sz w:val="24"/>
          <w:szCs w:val="24"/>
          <w:u w:val="single"/>
        </w:rPr>
      </w:pPr>
      <w:r>
        <w:rPr>
          <w:rFonts w:ascii="Arial" w:cs="Times New Roman" w:eastAsia="Calibri" w:hAnsi="Arial"/>
          <w:sz w:val="24"/>
          <w:szCs w:val="24"/>
        </w:rPr>
        <w:t xml:space="preserve">корпоративный сайт завода «Профенсе» </w:t>
      </w:r>
      <w:r>
        <w:rPr>
          <w:rFonts w:ascii="Arial" w:cs="Times New Roman" w:eastAsia="Calibri" w:hAnsi="Arial"/>
          <w:color w:val="0000FF"/>
          <w:sz w:val="24"/>
          <w:szCs w:val="24"/>
          <w:u w:val="single"/>
        </w:rPr>
        <w:t>http://profence.ru/</w:t>
      </w:r>
    </w:p>
    <w:p>
      <w:pPr>
        <w:pStyle w:val="style0"/>
        <w:numPr>
          <w:ilvl w:val="0"/>
          <w:numId w:val="1"/>
        </w:numPr>
        <w:rPr>
          <w:rFonts w:ascii="Arial" w:cs="Times New Roman" w:hAnsi="Arial"/>
          <w:color w:val="0000FF"/>
          <w:sz w:val="24"/>
          <w:szCs w:val="24"/>
          <w:u w:val="single"/>
        </w:rPr>
      </w:pPr>
      <w:r>
        <w:rPr>
          <w:rFonts w:ascii="Arial" w:cs="Times New Roman" w:hAnsi="Arial"/>
          <w:color w:val="000000"/>
          <w:sz w:val="24"/>
          <w:szCs w:val="24"/>
        </w:rPr>
        <w:t>сайт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ресторана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00"/>
          <w:sz w:val="24"/>
          <w:szCs w:val="24"/>
        </w:rPr>
        <w:t>«Фигаро»</w:t>
      </w:r>
      <w:r>
        <w:rPr>
          <w:rFonts w:ascii="Arial" w:cs="Times New Roman" w:eastAsia="Calibri" w:hAnsi="Arial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color w:val="0000FF"/>
          <w:sz w:val="24"/>
          <w:szCs w:val="24"/>
          <w:u w:val="single"/>
        </w:rPr>
        <w:t>http://www.tavernafigaro.ru/</w:t>
      </w:r>
    </w:p>
    <w:p>
      <w:pPr>
        <w:pStyle w:val="style0"/>
        <w:numPr>
          <w:ilvl w:val="0"/>
          <w:numId w:val="1"/>
        </w:numPr>
        <w:rPr>
          <w:rStyle w:val="style111"/>
          <w:rFonts w:ascii="Arial" w:cs="Times New Roman" w:eastAsia="TimesNewRomanPSMT" w:hAnsi="Arial"/>
          <w:b w:val="false"/>
          <w:bCs w:val="false"/>
          <w:sz w:val="24"/>
          <w:szCs w:val="24"/>
        </w:rPr>
      </w:pPr>
      <w:r>
        <w:rPr>
          <w:rFonts w:ascii="Arial" w:cs="Times New Roman" w:eastAsia="TimesNewRomanPSMT" w:hAnsi="Arial"/>
          <w:b w:val="false"/>
          <w:bCs w:val="false"/>
          <w:color w:val="000000"/>
          <w:sz w:val="24"/>
          <w:szCs w:val="24"/>
        </w:rPr>
        <w:t>сайт</w:t>
      </w:r>
      <w:r>
        <w:rPr>
          <w:rFonts w:ascii="Arial" w:cs="Times New Roman" w:eastAsia="Calibri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>трактир-клуба</w:t>
      </w:r>
      <w:r>
        <w:rPr>
          <w:rFonts w:ascii="Arial" w:cs="Times New Roman" w:eastAsia="Calibri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cs="Times New Roman" w:hAnsi="Arial"/>
          <w:b w:val="false"/>
          <w:bCs w:val="false"/>
          <w:color w:val="000000"/>
          <w:sz w:val="24"/>
          <w:szCs w:val="24"/>
        </w:rPr>
        <w:t>«Разгуляй»</w:t>
      </w:r>
      <w:r>
        <w:rPr>
          <w:rFonts w:ascii="Arial" w:cs="Times New Roman" w:eastAsia="Calibri" w:hAnsi="Arial"/>
          <w:b w:val="false"/>
          <w:bCs w:val="false"/>
          <w:color w:val="000000"/>
          <w:sz w:val="24"/>
          <w:szCs w:val="24"/>
        </w:rPr>
        <w:t xml:space="preserve"> </w:t>
      </w:r>
      <w:hyperlink r:id="rId6">
        <w:r>
          <w:rPr>
            <w:rStyle w:val="style111"/>
            <w:rFonts w:ascii="Arial" w:cs="Times New Roman" w:eastAsia="TimesNewRomanPSMT" w:hAnsi="Arial"/>
            <w:b w:val="false"/>
            <w:bCs w:val="false"/>
            <w:sz w:val="24"/>
            <w:szCs w:val="24"/>
          </w:rPr>
          <w:t>http://www.razgulyay-samara.ru/</w:t>
        </w:r>
      </w:hyperlink>
    </w:p>
    <w:p>
      <w:pPr>
        <w:pStyle w:val="style0"/>
        <w:numPr>
          <w:ilvl w:val="0"/>
          <w:numId w:val="1"/>
        </w:numPr>
        <w:jc w:val="left"/>
        <w:rPr>
          <w:rFonts w:ascii="Arial" w:cs="Times New Roman" w:eastAsia="TimesNewRomanPSMT" w:hAnsi="Arial"/>
          <w:b w:val="false"/>
          <w:bCs w:val="false"/>
          <w:color w:val="00000A"/>
          <w:sz w:val="24"/>
          <w:szCs w:val="24"/>
          <w:u w:val="none"/>
          <w:shd w:fill="auto" w:val="clear"/>
          <w:lang w:val="ru-RU"/>
        </w:rPr>
      </w:pPr>
      <w:r>
        <w:rPr>
          <w:rFonts w:ascii="Arial" w:cs="Times New Roman" w:eastAsia="TimesNewRomanPSMT" w:hAnsi="Arial"/>
          <w:b w:val="false"/>
          <w:bCs w:val="false"/>
          <w:color w:val="00000A"/>
          <w:sz w:val="24"/>
          <w:szCs w:val="24"/>
          <w:u w:val="none"/>
          <w:shd w:fill="auto" w:val="clear"/>
          <w:lang w:val="ru-RU"/>
        </w:rPr>
        <w:t xml:space="preserve">сайт-каталог «Верда» </w:t>
      </w:r>
      <w:r>
        <w:rPr>
          <w:rFonts w:ascii="Arial" w:cs="Times New Roman" w:eastAsia="TimesNewRomanPSMT" w:hAnsi="Arial"/>
          <w:b w:val="false"/>
          <w:bCs w:val="false"/>
          <w:color w:val="0000FF"/>
          <w:sz w:val="24"/>
          <w:szCs w:val="24"/>
          <w:shd w:fill="auto" w:val="clear"/>
          <w:lang w:val="ru-RU"/>
        </w:rPr>
        <w:t>http://www.verda-samara.ru</w:t>
      </w:r>
      <w:r>
        <w:rPr>
          <w:rFonts w:ascii="Arial" w:cs="Times New Roman" w:eastAsia="TimesNewRomanPSMT" w:hAnsi="Arial"/>
          <w:b w:val="false"/>
          <w:bCs w:val="false"/>
          <w:color w:val="00000A"/>
          <w:sz w:val="24"/>
          <w:szCs w:val="24"/>
          <w:u w:val="none"/>
          <w:shd w:fill="auto" w:val="clear"/>
          <w:lang w:val="ru-RU"/>
        </w:rPr>
        <w:t>/</w:t>
      </w:r>
    </w:p>
    <w:p>
      <w:pPr>
        <w:pStyle w:val="style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512" w:top="1335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Wingdings 2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Times New Roman" w:eastAsia="Andale Sans UI" w:hAnsi="Times New Roman"/>
      <w:color w:val="auto"/>
      <w:sz w:val="24"/>
      <w:szCs w:val="24"/>
      <w:lang w:bidi="ar-SA" w:eastAsia="zh-CN" w:val="ru-RU"/>
    </w:rPr>
  </w:style>
  <w:style w:styleId="style1" w:type="paragraph">
    <w:name w:val="Заголовок 1"/>
    <w:basedOn w:val="style114"/>
    <w:next w:val="style1"/>
    <w:pPr/>
    <w:rPr>
      <w:b/>
      <w:bCs/>
      <w:sz w:val="32"/>
      <w:szCs w:val="32"/>
    </w:rPr>
  </w:style>
  <w:style w:styleId="style2" w:type="paragraph">
    <w:name w:val="Заголовок 2"/>
    <w:basedOn w:val="style114"/>
    <w:next w:val="style2"/>
    <w:pPr/>
    <w:rPr>
      <w:rFonts w:ascii="Times New Roman" w:cs="Mangal" w:eastAsia="SimSun" w:hAnsi="Times New Roman"/>
      <w:b/>
      <w:bCs/>
      <w:sz w:val="36"/>
      <w:szCs w:val="36"/>
    </w:rPr>
  </w:style>
  <w:style w:styleId="style3" w:type="paragraph">
    <w:name w:val="Заголовок 3"/>
    <w:basedOn w:val="style114"/>
    <w:next w:val="style3"/>
    <w:pPr/>
    <w:rPr>
      <w:rFonts w:ascii="Times New Roman" w:cs="Mangal" w:eastAsia="SimSu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WW8Num1z0"/>
    <w:next w:val="style16"/>
    <w:rPr>
      <w:rFonts w:ascii="Symbol" w:cs="OpenSymbol" w:hAnsi="Symbol"/>
    </w:rPr>
  </w:style>
  <w:style w:styleId="style17" w:type="character">
    <w:name w:val="WW8Num1z1"/>
    <w:next w:val="style17"/>
    <w:rPr>
      <w:rFonts w:ascii="OpenSymbol" w:cs="OpenSymbol" w:hAnsi="OpenSymbol"/>
    </w:rPr>
  </w:style>
  <w:style w:styleId="style18" w:type="character">
    <w:name w:val="WW8Num1z2"/>
    <w:next w:val="style18"/>
    <w:rPr/>
  </w:style>
  <w:style w:styleId="style19" w:type="character">
    <w:name w:val="WW8Num1z3"/>
    <w:next w:val="style19"/>
    <w:rPr/>
  </w:style>
  <w:style w:styleId="style20" w:type="character">
    <w:name w:val="WW8Num1z4"/>
    <w:next w:val="style20"/>
    <w:rPr/>
  </w:style>
  <w:style w:styleId="style21" w:type="character">
    <w:name w:val="WW8Num1z5"/>
    <w:next w:val="style21"/>
    <w:rPr/>
  </w:style>
  <w:style w:styleId="style22" w:type="character">
    <w:name w:val="WW8Num1z6"/>
    <w:next w:val="style22"/>
    <w:rPr/>
  </w:style>
  <w:style w:styleId="style23" w:type="character">
    <w:name w:val="WW8Num1z7"/>
    <w:next w:val="style23"/>
    <w:rPr/>
  </w:style>
  <w:style w:styleId="style24" w:type="character">
    <w:name w:val="WW8Num1z8"/>
    <w:next w:val="style24"/>
    <w:rPr/>
  </w:style>
  <w:style w:styleId="style25" w:type="character">
    <w:name w:val="WW8Num2z0"/>
    <w:next w:val="style25"/>
    <w:rPr>
      <w:rFonts w:ascii="Symbol" w:cs="OpenSymbol" w:eastAsia="Calibri" w:hAnsi="Symbol"/>
      <w:color w:val="00000A"/>
      <w:sz w:val="22"/>
      <w:szCs w:val="22"/>
      <w:lang w:val="ru-RU"/>
    </w:rPr>
  </w:style>
  <w:style w:styleId="style26" w:type="character">
    <w:name w:val="WW8Num2z1"/>
    <w:next w:val="style26"/>
    <w:rPr>
      <w:rFonts w:ascii="OpenSymbol" w:cs="OpenSymbol" w:hAnsi="OpenSymbol"/>
    </w:rPr>
  </w:style>
  <w:style w:styleId="style27" w:type="character">
    <w:name w:val="WW8Num2z3"/>
    <w:next w:val="style27"/>
    <w:rPr>
      <w:rFonts w:ascii="Wingdings 2" w:cs="OpenSymbol" w:hAnsi="Wingdings 2"/>
    </w:rPr>
  </w:style>
  <w:style w:styleId="style28" w:type="character">
    <w:name w:val="WW8Num3z0"/>
    <w:next w:val="style28"/>
    <w:rPr>
      <w:rFonts w:ascii="Symbol" w:cs="OpenSymbol" w:hAnsi="Symbol"/>
      <w:sz w:val="22"/>
      <w:szCs w:val="22"/>
      <w:lang w:val="ru-RU"/>
    </w:rPr>
  </w:style>
  <w:style w:styleId="style29" w:type="character">
    <w:name w:val="WW8Num3z1"/>
    <w:next w:val="style29"/>
    <w:rPr>
      <w:rFonts w:ascii="OpenSymbol" w:cs="OpenSymbol" w:hAnsi="OpenSymbol"/>
    </w:rPr>
  </w:style>
  <w:style w:styleId="style30" w:type="character">
    <w:name w:val="WW8Num3z3"/>
    <w:next w:val="style30"/>
    <w:rPr>
      <w:rFonts w:ascii="Wingdings 2" w:cs="OpenSymbol" w:hAnsi="Wingdings 2"/>
    </w:rPr>
  </w:style>
  <w:style w:styleId="style31" w:type="character">
    <w:name w:val="WW8Num4z0"/>
    <w:next w:val="style31"/>
    <w:rPr>
      <w:rFonts w:ascii="Symbol" w:cs="OpenSymbol" w:hAnsi="Symbol"/>
      <w:color w:val="00000A"/>
      <w:sz w:val="22"/>
      <w:szCs w:val="22"/>
      <w:lang w:val="ru-RU"/>
    </w:rPr>
  </w:style>
  <w:style w:styleId="style32" w:type="character">
    <w:name w:val="WW8Num5z0"/>
    <w:next w:val="style32"/>
    <w:rPr>
      <w:rFonts w:ascii="Symbol" w:cs="OpenSymbol" w:eastAsia="Times New Roman" w:hAnsi="Symbol"/>
      <w:color w:val="00000A"/>
      <w:sz w:val="22"/>
      <w:szCs w:val="22"/>
      <w:lang w:val="ru-RU"/>
    </w:rPr>
  </w:style>
  <w:style w:styleId="style33" w:type="character">
    <w:name w:val="WW8Num6z0"/>
    <w:next w:val="style33"/>
    <w:rPr>
      <w:rFonts w:ascii="Symbol" w:cs="OpenSymbol" w:hAnsi="Symbol"/>
      <w:color w:val="00000A"/>
      <w:sz w:val="22"/>
      <w:szCs w:val="22"/>
      <w:lang w:val="ru-RU"/>
    </w:rPr>
  </w:style>
  <w:style w:styleId="style34" w:type="character">
    <w:name w:val="WW8Num6z1"/>
    <w:next w:val="style34"/>
    <w:rPr>
      <w:rFonts w:ascii="OpenSymbol" w:cs="OpenSymbol" w:hAnsi="OpenSymbol"/>
    </w:rPr>
  </w:style>
  <w:style w:styleId="style35" w:type="character">
    <w:name w:val="WW8Num7z0"/>
    <w:next w:val="style35"/>
    <w:rPr>
      <w:rFonts w:ascii="Wingdings 2" w:cs="OpenSymbol" w:eastAsia="Times New Roman" w:hAnsi="Wingdings 2"/>
      <w:color w:val="000081"/>
      <w:sz w:val="22"/>
      <w:szCs w:val="22"/>
      <w:lang w:val="ru-RU"/>
    </w:rPr>
  </w:style>
  <w:style w:styleId="style36" w:type="character">
    <w:name w:val="WW8Num7z1"/>
    <w:next w:val="style36"/>
    <w:rPr>
      <w:rFonts w:ascii="OpenSymbol" w:cs="OpenSymbol" w:hAnsi="OpenSymbol"/>
    </w:rPr>
  </w:style>
  <w:style w:styleId="style37" w:type="character">
    <w:name w:val="WW8Num8z0"/>
    <w:next w:val="style37"/>
    <w:rPr>
      <w:rFonts w:ascii="Wingdings 2" w:cs="OpenSymbol" w:hAnsi="Wingdings 2"/>
      <w:lang w:val="ru-RU"/>
    </w:rPr>
  </w:style>
  <w:style w:styleId="style38" w:type="character">
    <w:name w:val="WW8Num8z1"/>
    <w:next w:val="style38"/>
    <w:rPr>
      <w:rFonts w:ascii="OpenSymbol" w:cs="OpenSymbol" w:hAnsi="OpenSymbol"/>
    </w:rPr>
  </w:style>
  <w:style w:styleId="style39" w:type="character">
    <w:name w:val="WW8Num9z0"/>
    <w:next w:val="style39"/>
    <w:rPr>
      <w:rFonts w:ascii="Symbol" w:cs="Symbol" w:hAnsi="Symbol"/>
    </w:rPr>
  </w:style>
  <w:style w:styleId="style40" w:type="character">
    <w:name w:val="WW8Num9z1"/>
    <w:next w:val="style40"/>
    <w:rPr>
      <w:rFonts w:ascii="Courier New" w:cs="Courier New" w:hAnsi="Courier New"/>
    </w:rPr>
  </w:style>
  <w:style w:styleId="style41" w:type="character">
    <w:name w:val="Основной шрифт абзаца2"/>
    <w:next w:val="style41"/>
    <w:rPr/>
  </w:style>
  <w:style w:styleId="style42" w:type="character">
    <w:name w:val="Absatz-Standardschriftart"/>
    <w:next w:val="style42"/>
    <w:rPr/>
  </w:style>
  <w:style w:styleId="style43" w:type="character">
    <w:name w:val="WW-Absatz-Standardschriftart"/>
    <w:next w:val="style43"/>
    <w:rPr/>
  </w:style>
  <w:style w:styleId="style44" w:type="character">
    <w:name w:val="WW-Absatz-Standardschriftart1"/>
    <w:next w:val="style44"/>
    <w:rPr/>
  </w:style>
  <w:style w:styleId="style45" w:type="character">
    <w:name w:val="WW-Absatz-Standardschriftart11"/>
    <w:next w:val="style45"/>
    <w:rPr/>
  </w:style>
  <w:style w:styleId="style46" w:type="character">
    <w:name w:val="WW-Absatz-Standardschriftart111"/>
    <w:next w:val="style46"/>
    <w:rPr/>
  </w:style>
  <w:style w:styleId="style47" w:type="character">
    <w:name w:val="WW-Absatz-Standardschriftart1111"/>
    <w:next w:val="style47"/>
    <w:rPr/>
  </w:style>
  <w:style w:styleId="style48" w:type="character">
    <w:name w:val="WW-Absatz-Standardschriftart11111"/>
    <w:next w:val="style48"/>
    <w:rPr/>
  </w:style>
  <w:style w:styleId="style49" w:type="character">
    <w:name w:val="WW8Num10z0"/>
    <w:next w:val="style49"/>
    <w:rPr>
      <w:rFonts w:ascii="Wingdings 2" w:cs="OpenSymbol" w:hAnsi="Wingdings 2"/>
    </w:rPr>
  </w:style>
  <w:style w:styleId="style50" w:type="character">
    <w:name w:val="WW8Num10z1"/>
    <w:next w:val="style50"/>
    <w:rPr>
      <w:rFonts w:ascii="OpenSymbol" w:cs="OpenSymbol" w:hAnsi="OpenSymbol"/>
    </w:rPr>
  </w:style>
  <w:style w:styleId="style51" w:type="character">
    <w:name w:val="WW-Absatz-Standardschriftart111111"/>
    <w:next w:val="style51"/>
    <w:rPr/>
  </w:style>
  <w:style w:styleId="style52" w:type="character">
    <w:name w:val="WW-Absatz-Standardschriftart1111111"/>
    <w:next w:val="style52"/>
    <w:rPr/>
  </w:style>
  <w:style w:styleId="style53" w:type="character">
    <w:name w:val="WW-Absatz-Standardschriftart11111111"/>
    <w:next w:val="style53"/>
    <w:rPr/>
  </w:style>
  <w:style w:styleId="style54" w:type="character">
    <w:name w:val="WW-Absatz-Standardschriftart111111111"/>
    <w:next w:val="style54"/>
    <w:rPr/>
  </w:style>
  <w:style w:styleId="style55" w:type="character">
    <w:name w:val="WW-Absatz-Standardschriftart1111111111"/>
    <w:next w:val="style55"/>
    <w:rPr/>
  </w:style>
  <w:style w:styleId="style56" w:type="character">
    <w:name w:val="WW8Num4z1"/>
    <w:next w:val="style56"/>
    <w:rPr>
      <w:rFonts w:ascii="OpenSymbol" w:cs="OpenSymbol" w:hAnsi="OpenSymbol"/>
    </w:rPr>
  </w:style>
  <w:style w:styleId="style57" w:type="character">
    <w:name w:val="WW8Num5z1"/>
    <w:next w:val="style57"/>
    <w:rPr>
      <w:rFonts w:ascii="OpenSymbol" w:cs="OpenSymbol" w:hAnsi="OpenSymbol"/>
    </w:rPr>
  </w:style>
  <w:style w:styleId="style58" w:type="character">
    <w:name w:val="WW8Num5z3"/>
    <w:next w:val="style58"/>
    <w:rPr>
      <w:rFonts w:ascii="Wingdings 2" w:cs="OpenSymbol" w:hAnsi="Wingdings 2"/>
    </w:rPr>
  </w:style>
  <w:style w:styleId="style59" w:type="character">
    <w:name w:val="WW-Absatz-Standardschriftart11111111111"/>
    <w:next w:val="style59"/>
    <w:rPr/>
  </w:style>
  <w:style w:styleId="style60" w:type="character">
    <w:name w:val="WW-Absatz-Standardschriftart111111111111"/>
    <w:next w:val="style60"/>
    <w:rPr/>
  </w:style>
  <w:style w:styleId="style61" w:type="character">
    <w:name w:val="WW-Absatz-Standardschriftart1111111111111"/>
    <w:next w:val="style61"/>
    <w:rPr/>
  </w:style>
  <w:style w:styleId="style62" w:type="character">
    <w:name w:val="WW-Absatz-Standardschriftart11111111111111"/>
    <w:next w:val="style62"/>
    <w:rPr/>
  </w:style>
  <w:style w:styleId="style63" w:type="character">
    <w:name w:val="WW-Absatz-Standardschriftart111111111111111"/>
    <w:next w:val="style63"/>
    <w:rPr/>
  </w:style>
  <w:style w:styleId="style64" w:type="character">
    <w:name w:val="WW-Absatz-Standardschriftart1111111111111111"/>
    <w:next w:val="style64"/>
    <w:rPr/>
  </w:style>
  <w:style w:styleId="style65" w:type="character">
    <w:name w:val="WW8Num7z3"/>
    <w:next w:val="style65"/>
    <w:rPr>
      <w:rFonts w:ascii="Symbol" w:cs="Symbol" w:hAnsi="Symbol"/>
    </w:rPr>
  </w:style>
  <w:style w:styleId="style66" w:type="character">
    <w:name w:val="WW8Num8z3"/>
    <w:next w:val="style66"/>
    <w:rPr>
      <w:rFonts w:ascii="Symbol" w:cs="Symbol" w:hAnsi="Symbol"/>
    </w:rPr>
  </w:style>
  <w:style w:styleId="style67" w:type="character">
    <w:name w:val="WW8Num9z2"/>
    <w:next w:val="style67"/>
    <w:rPr>
      <w:rFonts w:ascii="Wingdings" w:cs="Wingdings" w:hAnsi="Wingdings"/>
    </w:rPr>
  </w:style>
  <w:style w:styleId="style68" w:type="character">
    <w:name w:val="Основной шрифт абзаца1"/>
    <w:next w:val="style68"/>
    <w:rPr/>
  </w:style>
  <w:style w:styleId="style69" w:type="character">
    <w:name w:val="WW-Absatz-Standardschriftart11111111111111111"/>
    <w:next w:val="style69"/>
    <w:rPr/>
  </w:style>
  <w:style w:styleId="style70" w:type="character">
    <w:name w:val="WW-Absatz-Standardschriftart111111111111111111"/>
    <w:next w:val="style70"/>
    <w:rPr/>
  </w:style>
  <w:style w:styleId="style71" w:type="character">
    <w:name w:val="WW-Absatz-Standardschriftart1111111111111111111"/>
    <w:next w:val="style71"/>
    <w:rPr/>
  </w:style>
  <w:style w:styleId="style72" w:type="character">
    <w:name w:val="WW-Absatz-Standardschriftart11111111111111111111"/>
    <w:next w:val="style72"/>
    <w:rPr/>
  </w:style>
  <w:style w:styleId="style73" w:type="character">
    <w:name w:val="WW-Absatz-Standardschriftart111111111111111111111"/>
    <w:next w:val="style73"/>
    <w:rPr/>
  </w:style>
  <w:style w:styleId="style74" w:type="character">
    <w:name w:val="WW-Absatz-Standardschriftart1111111111111111111111"/>
    <w:next w:val="style74"/>
    <w:rPr/>
  </w:style>
  <w:style w:styleId="style75" w:type="character">
    <w:name w:val="WW-Absatz-Standardschriftart11111111111111111111111"/>
    <w:next w:val="style75"/>
    <w:rPr/>
  </w:style>
  <w:style w:styleId="style76" w:type="character">
    <w:name w:val="WW-Absatz-Standardschriftart111111111111111111111111"/>
    <w:next w:val="style76"/>
    <w:rPr/>
  </w:style>
  <w:style w:styleId="style77" w:type="character">
    <w:name w:val="WW-Absatz-Standardschriftart1111111111111111111111111"/>
    <w:next w:val="style77"/>
    <w:rPr/>
  </w:style>
  <w:style w:styleId="style78" w:type="character">
    <w:name w:val="WW-Absatz-Standardschriftart11111111111111111111111111"/>
    <w:next w:val="style78"/>
    <w:rPr/>
  </w:style>
  <w:style w:styleId="style79" w:type="character">
    <w:name w:val="WW-Absatz-Standardschriftart111111111111111111111111111"/>
    <w:next w:val="style79"/>
    <w:rPr/>
  </w:style>
  <w:style w:styleId="style80" w:type="character">
    <w:name w:val="WW-Absatz-Standardschriftart1111111111111111111111111111"/>
    <w:next w:val="style80"/>
    <w:rPr/>
  </w:style>
  <w:style w:styleId="style81" w:type="character">
    <w:name w:val="WW-Absatz-Standardschriftart11111111111111111111111111111"/>
    <w:next w:val="style81"/>
    <w:rPr/>
  </w:style>
  <w:style w:styleId="style82" w:type="character">
    <w:name w:val="WW-Absatz-Standardschriftart111111111111111111111111111111"/>
    <w:next w:val="style82"/>
    <w:rPr/>
  </w:style>
  <w:style w:styleId="style83" w:type="character">
    <w:name w:val="WW-Absatz-Standardschriftart1111111111111111111111111111111"/>
    <w:next w:val="style83"/>
    <w:rPr/>
  </w:style>
  <w:style w:styleId="style84" w:type="character">
    <w:name w:val="WW-Absatz-Standardschriftart11111111111111111111111111111111"/>
    <w:next w:val="style84"/>
    <w:rPr/>
  </w:style>
  <w:style w:styleId="style85" w:type="character">
    <w:name w:val="WW-Absatz-Standardschriftart111111111111111111111111111111111"/>
    <w:next w:val="style85"/>
    <w:rPr/>
  </w:style>
  <w:style w:styleId="style86" w:type="character">
    <w:name w:val="WW-Absatz-Standardschriftart1111111111111111111111111111111111"/>
    <w:next w:val="style86"/>
    <w:rPr/>
  </w:style>
  <w:style w:styleId="style87" w:type="character">
    <w:name w:val="WW-Absatz-Standardschriftart11111111111111111111111111111111111"/>
    <w:next w:val="style87"/>
    <w:rPr/>
  </w:style>
  <w:style w:styleId="style88" w:type="character">
    <w:name w:val="WW-Absatz-Standardschriftart111111111111111111111111111111111111"/>
    <w:next w:val="style88"/>
    <w:rPr/>
  </w:style>
  <w:style w:styleId="style89" w:type="character">
    <w:name w:val="WW-Absatz-Standardschriftart1111111111111111111111111111111111111"/>
    <w:next w:val="style89"/>
    <w:rPr/>
  </w:style>
  <w:style w:styleId="style90" w:type="character">
    <w:name w:val="WW-Absatz-Standardschriftart11111111111111111111111111111111111111"/>
    <w:next w:val="style90"/>
    <w:rPr/>
  </w:style>
  <w:style w:styleId="style91" w:type="character">
    <w:name w:val="WW-Absatz-Standardschriftart111111111111111111111111111111111111111"/>
    <w:next w:val="style91"/>
    <w:rPr/>
  </w:style>
  <w:style w:styleId="style92" w:type="character">
    <w:name w:val="WW-Absatz-Standardschriftart1111111111111111111111111111111111111111"/>
    <w:next w:val="style92"/>
    <w:rPr/>
  </w:style>
  <w:style w:styleId="style93" w:type="character">
    <w:name w:val="WW-Absatz-Standardschriftart11111111111111111111111111111111111111111"/>
    <w:next w:val="style93"/>
    <w:rPr/>
  </w:style>
  <w:style w:styleId="style94" w:type="character">
    <w:name w:val="WW-Absatz-Standardschriftart111111111111111111111111111111111111111111"/>
    <w:next w:val="style94"/>
    <w:rPr/>
  </w:style>
  <w:style w:styleId="style95" w:type="character">
    <w:name w:val="WW-Absatz-Standardschriftart1111111111111111111111111111111111111111111"/>
    <w:next w:val="style95"/>
    <w:rPr/>
  </w:style>
  <w:style w:styleId="style96" w:type="character">
    <w:name w:val="WW-Absatz-Standardschriftart11111111111111111111111111111111111111111111"/>
    <w:next w:val="style96"/>
    <w:rPr/>
  </w:style>
  <w:style w:styleId="style97" w:type="character">
    <w:name w:val="WW-Absatz-Standardschriftart111111111111111111111111111111111111111111111"/>
    <w:next w:val="style97"/>
    <w:rPr/>
  </w:style>
  <w:style w:styleId="style98" w:type="character">
    <w:name w:val="WW-Absatz-Standardschriftart1111111111111111111111111111111111111111111111"/>
    <w:next w:val="style98"/>
    <w:rPr/>
  </w:style>
  <w:style w:styleId="style99" w:type="character">
    <w:name w:val="WW-Absatz-Standardschriftart11111111111111111111111111111111111111111111111"/>
    <w:next w:val="style99"/>
    <w:rPr/>
  </w:style>
  <w:style w:styleId="style100" w:type="character">
    <w:name w:val="WW-Absatz-Standardschriftart111111111111111111111111111111111111111111111111"/>
    <w:next w:val="style100"/>
    <w:rPr/>
  </w:style>
  <w:style w:styleId="style101" w:type="character">
    <w:name w:val="WW-Absatz-Standardschriftart1111111111111111111111111111111111111111111111111"/>
    <w:next w:val="style101"/>
    <w:rPr/>
  </w:style>
  <w:style w:styleId="style102" w:type="character">
    <w:name w:val="WW-Absatz-Standardschriftart11111111111111111111111111111111111111111111111111"/>
    <w:next w:val="style102"/>
    <w:rPr/>
  </w:style>
  <w:style w:styleId="style103" w:type="character">
    <w:name w:val="WW-Absatz-Standardschriftart111111111111111111111111111111111111111111111111111"/>
    <w:next w:val="style103"/>
    <w:rPr/>
  </w:style>
  <w:style w:styleId="style104" w:type="character">
    <w:name w:val="WW-Absatz-Standardschriftart1111111111111111111111111111111111111111111111111111"/>
    <w:next w:val="style104"/>
    <w:rPr/>
  </w:style>
  <w:style w:styleId="style105" w:type="character">
    <w:name w:val="WW-Absatz-Standardschriftart11111111111111111111111111111111111111111111111111111"/>
    <w:next w:val="style105"/>
    <w:rPr/>
  </w:style>
  <w:style w:styleId="style106" w:type="character">
    <w:name w:val="WW-Absatz-Standardschriftart111111111111111111111111111111111111111111111111111111"/>
    <w:next w:val="style106"/>
    <w:rPr/>
  </w:style>
  <w:style w:styleId="style107" w:type="character">
    <w:name w:val="WW-Absatz-Standardschriftart1111111111111111111111111111111111111111111111111111111"/>
    <w:next w:val="style107"/>
    <w:rPr/>
  </w:style>
  <w:style w:styleId="style108" w:type="character">
    <w:name w:val="WW-Absatz-Standardschriftart11111111111111111111111111111111111111111111111111111111"/>
    <w:next w:val="style108"/>
    <w:rPr/>
  </w:style>
  <w:style w:styleId="style109" w:type="character">
    <w:name w:val="Маркеры списка"/>
    <w:next w:val="style109"/>
    <w:rPr>
      <w:rFonts w:ascii="OpenSymbol" w:cs="OpenSymbol" w:eastAsia="OpenSymbol" w:hAnsi="OpenSymbol"/>
    </w:rPr>
  </w:style>
  <w:style w:styleId="style110" w:type="character">
    <w:name w:val="Выделение жирным"/>
    <w:next w:val="style110"/>
    <w:rPr>
      <w:b/>
      <w:bCs/>
    </w:rPr>
  </w:style>
  <w:style w:styleId="style111" w:type="character">
    <w:name w:val="Интернет-ссылка"/>
    <w:next w:val="style111"/>
    <w:rPr>
      <w:color w:val="000080"/>
      <w:u w:val="single"/>
      <w:lang w:bidi="zxx-" w:eastAsia="zxx-" w:val="zxx-"/>
    </w:rPr>
  </w:style>
  <w:style w:styleId="style112" w:type="character">
    <w:name w:val="ListLabel 1"/>
    <w:next w:val="style112"/>
    <w:rPr>
      <w:rFonts w:cs="OpenSymbol"/>
    </w:rPr>
  </w:style>
  <w:style w:styleId="style113" w:type="character">
    <w:name w:val="ListLabel 2"/>
    <w:next w:val="style113"/>
    <w:rPr>
      <w:rFonts w:cs="OpenSymbol"/>
      <w:color w:val="00000A"/>
      <w:sz w:val="22"/>
      <w:szCs w:val="22"/>
      <w:lang w:val="ru-RU"/>
    </w:rPr>
  </w:style>
  <w:style w:styleId="style114" w:type="paragraph">
    <w:name w:val="Заголовок"/>
    <w:basedOn w:val="style0"/>
    <w:next w:val="style115"/>
    <w:pPr>
      <w:keepNext/>
      <w:spacing w:after="120" w:before="240"/>
      <w:contextualSpacing w:val="false"/>
    </w:pPr>
    <w:rPr>
      <w:rFonts w:ascii="Arial" w:cs="Tahoma" w:eastAsia="Microsoft YaHei" w:hAnsi="Arial"/>
      <w:sz w:val="28"/>
      <w:szCs w:val="28"/>
    </w:rPr>
  </w:style>
  <w:style w:styleId="style115" w:type="paragraph">
    <w:name w:val="Основной текст"/>
    <w:basedOn w:val="style0"/>
    <w:next w:val="style115"/>
    <w:pPr>
      <w:spacing w:after="120" w:before="0"/>
      <w:contextualSpacing w:val="false"/>
    </w:pPr>
    <w:rPr/>
  </w:style>
  <w:style w:styleId="style116" w:type="paragraph">
    <w:name w:val="Список"/>
    <w:basedOn w:val="style115"/>
    <w:next w:val="style116"/>
    <w:pPr/>
    <w:rPr>
      <w:rFonts w:cs="Tahoma"/>
    </w:rPr>
  </w:style>
  <w:style w:styleId="style117" w:type="paragraph">
    <w:name w:val="Название"/>
    <w:basedOn w:val="style0"/>
    <w:next w:val="style11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18" w:type="paragraph">
    <w:name w:val="Указатель"/>
    <w:basedOn w:val="style0"/>
    <w:next w:val="style118"/>
    <w:pPr>
      <w:suppressLineNumbers/>
    </w:pPr>
    <w:rPr>
      <w:rFonts w:cs="Mangal"/>
    </w:rPr>
  </w:style>
  <w:style w:styleId="style119" w:type="paragraph">
    <w:name w:val="caption"/>
    <w:basedOn w:val="style0"/>
    <w:next w:val="style119"/>
    <w:pPr>
      <w:suppressLineNumbers/>
      <w:spacing w:after="120" w:before="120"/>
      <w:contextualSpacing w:val="false"/>
    </w:pPr>
    <w:rPr>
      <w:rFonts w:cs="Mangal"/>
      <w:i/>
      <w:iCs/>
    </w:rPr>
  </w:style>
  <w:style w:styleId="style120" w:type="paragraph">
    <w:name w:val="Указатель3"/>
    <w:basedOn w:val="style0"/>
    <w:next w:val="style120"/>
    <w:pPr>
      <w:suppressLineNumbers/>
    </w:pPr>
    <w:rPr>
      <w:rFonts w:cs="Mangal"/>
    </w:rPr>
  </w:style>
  <w:style w:styleId="style121" w:type="paragraph">
    <w:name w:val="Название объекта2"/>
    <w:basedOn w:val="style0"/>
    <w:next w:val="style121"/>
    <w:pPr>
      <w:suppressLineNumbers/>
      <w:spacing w:after="120" w:before="120"/>
      <w:contextualSpacing w:val="false"/>
    </w:pPr>
    <w:rPr>
      <w:rFonts w:cs="Mangal"/>
      <w:i/>
      <w:iCs/>
    </w:rPr>
  </w:style>
  <w:style w:styleId="style122" w:type="paragraph">
    <w:name w:val="Указатель2"/>
    <w:basedOn w:val="style0"/>
    <w:next w:val="style122"/>
    <w:pPr>
      <w:suppressLineNumbers/>
    </w:pPr>
    <w:rPr>
      <w:rFonts w:cs="Mangal"/>
    </w:rPr>
  </w:style>
  <w:style w:styleId="style123" w:type="paragraph">
    <w:name w:val="Название объекта1"/>
    <w:basedOn w:val="style0"/>
    <w:next w:val="style123"/>
    <w:pPr>
      <w:suppressLineNumbers/>
      <w:spacing w:after="120" w:before="120"/>
      <w:contextualSpacing w:val="false"/>
    </w:pPr>
    <w:rPr>
      <w:rFonts w:cs="Tahoma"/>
      <w:i/>
      <w:iCs/>
    </w:rPr>
  </w:style>
  <w:style w:styleId="style124" w:type="paragraph">
    <w:name w:val="Указатель1"/>
    <w:basedOn w:val="style0"/>
    <w:next w:val="style124"/>
    <w:pPr>
      <w:suppressLineNumbers/>
    </w:pPr>
    <w:rPr>
      <w:rFonts w:cs="Tahoma"/>
    </w:rPr>
  </w:style>
  <w:style w:styleId="style125" w:type="paragraph">
    <w:name w:val="WW-Заголовок"/>
    <w:basedOn w:val="style114"/>
    <w:next w:val="style125"/>
    <w:pPr/>
    <w:rPr/>
  </w:style>
  <w:style w:styleId="style126" w:type="paragraph">
    <w:name w:val="Подзаголовок"/>
    <w:basedOn w:val="style114"/>
    <w:next w:val="style126"/>
    <w:pPr>
      <w:jc w:val="center"/>
    </w:pPr>
    <w:rPr>
      <w:i/>
      <w:iCs/>
    </w:rPr>
  </w:style>
  <w:style w:styleId="style127" w:type="paragraph">
    <w:name w:val="Содержимое таблицы"/>
    <w:basedOn w:val="style0"/>
    <w:next w:val="style127"/>
    <w:pPr>
      <w:suppressLineNumbers/>
    </w:pPr>
    <w:rPr/>
  </w:style>
  <w:style w:styleId="style128" w:type="paragraph">
    <w:name w:val="Заголовок таблицы"/>
    <w:basedOn w:val="style127"/>
    <w:next w:val="style128"/>
    <w:pPr>
      <w:jc w:val="center"/>
    </w:pPr>
    <w:rPr>
      <w:b/>
      <w:bCs/>
    </w:rPr>
  </w:style>
  <w:style w:styleId="style129" w:type="paragraph">
    <w:name w:val="LO-Normal"/>
    <w:basedOn w:val="style0"/>
    <w:next w:val="style129"/>
    <w:pPr/>
    <w:rPr>
      <w:rFonts w:ascii="Calibri" w:cs="Calibri" w:eastAsia="Calibri" w:hAnsi="Calibri"/>
      <w:color w:val="000000"/>
      <w:lang w:bidi="hi-IN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jpeg"/><Relationship Id="rId3" Type="http://schemas.openxmlformats.org/officeDocument/2006/relationships/hyperlink" Target="mailto:info@creativt.ru" TargetMode="External"/><Relationship Id="rId4" Type="http://schemas.openxmlformats.org/officeDocument/2006/relationships/hyperlink" Target="http://www.creativt.ru/" TargetMode="External"/><Relationship Id="rId5" Type="http://schemas.openxmlformats.org/officeDocument/2006/relationships/hyperlink" Target="http://cottage-samara.ru/" TargetMode="External"/><Relationship Id="rId6" Type="http://schemas.openxmlformats.org/officeDocument/2006/relationships/hyperlink" Target="http://www.razgulyay-samara.ru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2014-11-06T11:08:00Z</dcterms:created>
  <dc:creator>А. Никитина</dc:creator>
  <cp:lastModifiedBy>Сергей</cp:lastModifiedBy>
  <cp:lastPrinted>2013-06-07T10:26:00Z</cp:lastPrinted>
  <dcterms:modified xsi:type="dcterms:W3CDTF">2014-11-06T11:09:00Z</dcterms:modified>
  <cp:revision>3</cp:revision>
</cp:coreProperties>
</file>