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tica" w:cs="Baltica" w:eastAsia="Baltica" w:hAnsi="Baltic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1435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ЛАНОВЕЦЬКА МІСЬКА РАДА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КРЕМЕНЕЦЬКОГО РАЙОНУ ТЕРНОПІЛЬСЬКОЇ ОБЛАСТІ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ВІДДІЛ МІСТОБУДУВАННЯ ТА АРХІТЕКТУРИ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Н А К А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10 березня 2026 року                       Ланівці</w:t>
        <w:tab/>
        <w:t xml:space="preserve">                                       №   10-од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11"/>
        </w:tabs>
        <w:spacing w:after="0" w:before="0" w:line="240" w:lineRule="auto"/>
        <w:ind w:left="0" w:right="45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зміну адреси закінченого будівництвом об’єкту у разі об’єднання, поділу або виділення частки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11"/>
        </w:tabs>
        <w:spacing w:after="0" w:before="0" w:line="240" w:lineRule="auto"/>
        <w:ind w:left="0" w:right="467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Відповідно до статей 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Закону України «Про регулювання містобудівної діяльності», Порядку присвоєння адрес об’єктам будівництва, об’єктам нерухомого майна, затвердженого постановою Кабінету Міністрів України від 07 липня 2021 року № 690, Положення про відділ містобудування та архітектури Лановецької міської ради, затвердженого рішенням міської ради від 19 лютого 2024 року № 3330, розглянувши заяву гр. Р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***</w:t>
      </w:r>
      <w:r w:rsidDel="00000000" w:rsidR="00000000" w:rsidRPr="00000000">
        <w:rPr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від 04 березня 2026 року, яка діє від імені та в інтересах гр. О*** 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 підставі довіреності від 18 березня 2025 року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щодо зміни/коригування адреси для упорядкування нумерації об’єктів нерухомого майна,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 поданні документи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НАКАЗУЮ: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1. Визначити, на підставі рішення виконавчого комітету Лановецької міської ради від 18 лютого 2026 року № 32 «Про об’єкт нерухомого майна, належного гр. О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» та висновку комунального підприємства «Лановецьке міське бюро технічної інвентаризації» від 28 січня 2026 року щодо технічної можливості виділу в натурі частки з об’єкта нерухомого майна, квартиру №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у будинку №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по вул. Молодіжна у місті Ланівці Кременецького району Тернопільської області, що належить гр. О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 на підставі Свідоцтва на право власності від 21 жовтня 1993 року, виданого Лановецьким районним бюро технічної інвентаризації та зареєстрованого в Державному реєстрі речових прав 30 жовтня 2025 року за №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, Свідоцтва на право на спадщину від 18 грудня 2025 року, посвідченого приватним нотаріусом Кременецького районного нотаріального округу Тернопільської області Хом’як М.М. за № 609 та зареєстрованого в Державному реєстрі речових прав 18 грудня 2025 року за №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, відокремленим об’єктом нерухомого майна – житловим будинком садибного типу з подальшою зміною адреси на: Україна, Тернопільська область, Кременецький район, місто Ланівці, вулиця Молодіжна, будинок 3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Рекомендувати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гр. О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здійснити державну реєстрацію змін щодо адреси об’єкта нерухомого майна, визначених пунктом 1 цього наказу, відповідно до Закону України «Про державну реєстрацію речових прав на нерухоме майно та їх обтяжень»;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привести адресний аншлаг (табличку з зазначенням вулиці та номера будівлі) до належного стану.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Начальник відділу                     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  <w:tab/>
        <w:t xml:space="preserve">             </w:t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Олександр МЕНЬОК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567" w:left="170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Baltic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SDeCMP/lunSxZCnBUF1GbiVKbA==">CgMxLjA4AHIhMWRQSzl4UEN3VEprX3dYM1Jxd1A0ZktpTlAzZzFuaFNJ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