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980000"/>
        </w:rPr>
      </w:pPr>
      <w:r w:rsidDel="00000000" w:rsidR="00000000" w:rsidRPr="00000000">
        <w:rPr>
          <w:color w:val="980000"/>
          <w:rtl w:val="0"/>
        </w:rPr>
        <w:t xml:space="preserve">Q1.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project is to identify Enron employees who may have committed fraud based on the public Enron financial and email dataset. The machine learning algorithms are suitable to detect implicit patterns in a large amount of data without explicit methodology. With given the data on which the fraud is marked, we have to classify unknown fraud from the data. This corresponds to the supervised machine learning.</w:t>
        <w:br w:type="textWrapping"/>
        <w:br w:type="textWrapping"/>
        <w:t xml:space="preserve">The data has 146 data points, and each data point consists of 21 features including POI mark. It requires attention that the amount of data is insufficient, and also lots of points have ‘NaN’ values. When dividing the dataset to training and test set, and selecting the validation metrics, it should be considered that the data point marked as a POI is only 18 points. There were three outliers, ‘TOTAL,’ ‘LOCKHART EUGENE E,’ and ‘THE TRAVEL AGENCY IN THE PARK.’ They were removed before any other processing.</w:t>
        <w:br w:type="textWrapping"/>
      </w:r>
    </w:p>
    <w:p w:rsidR="00000000" w:rsidDel="00000000" w:rsidP="00000000" w:rsidRDefault="00000000" w:rsidRPr="00000000" w14:paraId="00000003">
      <w:pPr>
        <w:contextualSpacing w:val="0"/>
        <w:rPr>
          <w:color w:val="980000"/>
        </w:rPr>
      </w:pPr>
      <w:r w:rsidDel="00000000" w:rsidR="00000000" w:rsidRPr="00000000">
        <w:rPr>
          <w:color w:val="980000"/>
          <w:rtl w:val="0"/>
        </w:rPr>
        <w:t xml:space="preserve">Q2.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At first, features with more than 100 non-NaN values are selected. They are 'total_payments', 'total_stock_value', 'exercised_stock_options', and 'restricted_stock.' At a first glance, 'from_poi_to_this_person' and 'from_this_person_to_poi' seemed to be important features. However, if a person is a heavy email user, he/she might have high 'from_poi_to_this_person' or 'from_this_person_to_poi' value without relevance to POI. Rather than the absolute values, the ratio of messages from/to POI is more important. Therefore, I made new features, 'fraction_from_poi', 'fraction_to_poi.’</w:t>
        <w:br w:type="textWrapping"/>
        <w:br w:type="textWrapping"/>
        <w:t xml:space="preserve">I applied the SelectKBest to all data points with all features except ‘email_address.’ The score for features all listed below in Table 1. The features with more than a score of 10 are also added to the feature list. The updated feature list contains ‘salary,’ ‘bonus,’ ‘deferred_income,’ and 'fraction_to_poi.’</w:t>
        <w:br w:type="textWrapping"/>
      </w:r>
    </w:p>
    <w:p w:rsidR="00000000" w:rsidDel="00000000" w:rsidP="00000000" w:rsidRDefault="00000000" w:rsidRPr="00000000" w14:paraId="00000006">
      <w:pPr>
        <w:contextualSpacing w:val="0"/>
        <w:rPr/>
      </w:pPr>
      <w:r w:rsidDel="00000000" w:rsidR="00000000" w:rsidRPr="00000000">
        <w:rPr>
          <w:rtl w:val="0"/>
        </w:rPr>
        <w:t xml:space="preserve">Table 1</w:t>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1545"/>
        <w:gridCol w:w="2835"/>
        <w:gridCol w:w="1665"/>
        <w:tblGridChange w:id="0">
          <w:tblGrid>
            <w:gridCol w:w="2985"/>
            <w:gridCol w:w="1545"/>
            <w:gridCol w:w="2835"/>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18.2897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exercised_stock_options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24.8151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r w:rsidDel="00000000" w:rsidR="00000000" w:rsidRPr="00000000">
              <w:rPr>
                <w:rtl w:val="0"/>
              </w:rPr>
              <w:t xml:space="preserve">to_messages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1.64634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pPr>
            <w:r w:rsidDel="00000000" w:rsidR="00000000" w:rsidRPr="00000000">
              <w:rPr>
                <w:rtl w:val="0"/>
              </w:rPr>
              <w:t xml:space="preserve">from_messages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0.169701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deferral_payments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0.224611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4.18748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total_payments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8.77278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from_this_person_to_poi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2.38261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loan_advances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7.18406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long_term_incentive</w:t>
              <w:tab/>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9.92219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bonus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20.7923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shared_receipt_with_poi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8.58942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restricted_stock_deferred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0.0654997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restricted_stock</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9.21281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deferred_income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11.4585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director_fees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2.12633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total_stock_value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24.1829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fraction_from_poi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3.12809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expenses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6.09417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fraction_to_poi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16.4097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from_poi_to_this_person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5.24345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A random separation of the dataset to training and test set could lead to poor performance of an algorithm. Because the portion of the POI is too small, the test set could have a too small number of POI points. To preserve the portion of POI in training and test set, I used StratifiedShuffleSplit.</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color w:val="980000"/>
        </w:rPr>
      </w:pPr>
      <w:r w:rsidDel="00000000" w:rsidR="00000000" w:rsidRPr="00000000">
        <w:rPr>
          <w:color w:val="980000"/>
          <w:rtl w:val="0"/>
        </w:rPr>
        <w:t xml:space="preserve">Q3. What algorithm did you end up using? What other one(s) did you try? How did model performance differ between algorithms?  [relevant rubric item: “pick an algorithm”]</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I tried several supervised classification algorithms, Gaussian Naive Bayes, decision trees, random forests, and AdaBoost. Among them, My pick is Gaussian Naive Bayes, because it shows good performance with a small number of data points.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color w:val="980000"/>
        </w:rPr>
      </w:pPr>
      <w:r w:rsidDel="00000000" w:rsidR="00000000" w:rsidRPr="00000000">
        <w:rPr>
          <w:color w:val="980000"/>
          <w:rtl w:val="0"/>
        </w:rPr>
        <w:t xml:space="preserve">Q4. 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br w:type="textWrapping"/>
      </w:r>
    </w:p>
    <w:p w:rsidR="00000000" w:rsidDel="00000000" w:rsidP="00000000" w:rsidRDefault="00000000" w:rsidRPr="00000000" w14:paraId="0000003E">
      <w:pPr>
        <w:contextualSpacing w:val="0"/>
        <w:rPr/>
      </w:pPr>
      <w:r w:rsidDel="00000000" w:rsidR="00000000" w:rsidRPr="00000000">
        <w:rPr>
          <w:rtl w:val="0"/>
        </w:rPr>
        <w:t xml:space="preserve">Gaussian Naive Bayes showed satisfactory result at the first trial. Though it does not have parameters to tune the performance, the model can be enhanced even more by feature scaling and dimensionality reduction. I searched the optimization parameter for n_components of PCA using GridSearchCV. By using the MinMaxScaler and optimized PCA(n_components=5) together, the precision score increased by 0.009 and the recall score increased by 0.017.</w:t>
      </w:r>
    </w:p>
    <w:p w:rsidR="00000000" w:rsidDel="00000000" w:rsidP="00000000" w:rsidRDefault="00000000" w:rsidRPr="00000000" w14:paraId="0000003F">
      <w:pPr>
        <w:contextualSpacing w:val="0"/>
        <w:rPr/>
      </w:pPr>
      <w:r w:rsidDel="00000000" w:rsidR="00000000" w:rsidRPr="00000000">
        <w:rPr>
          <w:rtl w:val="0"/>
        </w:rPr>
        <w:br w:type="textWrapping"/>
      </w:r>
      <w:r w:rsidDel="00000000" w:rsidR="00000000" w:rsidRPr="00000000">
        <w:rPr>
          <w:color w:val="980000"/>
          <w:rtl w:val="0"/>
        </w:rPr>
        <w:t xml:space="preserve">Q5. What is validation, and what’s a classic mistake you can make if you do it wrong? How did you validate your analysis?  [relevant rubric items: “discuss validation”, “validation strategy”]</w:t>
      </w:r>
      <w:r w:rsidDel="00000000" w:rsidR="00000000" w:rsidRPr="00000000">
        <w:rPr>
          <w:rtl w:val="0"/>
        </w:rPr>
        <w:br w:type="textWrapping"/>
      </w:r>
    </w:p>
    <w:p w:rsidR="00000000" w:rsidDel="00000000" w:rsidP="00000000" w:rsidRDefault="00000000" w:rsidRPr="00000000" w14:paraId="00000040">
      <w:pPr>
        <w:contextualSpacing w:val="0"/>
        <w:rPr/>
      </w:pPr>
      <w:r w:rsidDel="00000000" w:rsidR="00000000" w:rsidRPr="00000000">
        <w:rPr>
          <w:rtl w:val="0"/>
        </w:rPr>
        <w:t xml:space="preserve">I used test_classifier in tester.py to verify the result to get the same result with the project evaluation. One thing to note is that we can not use accuracy for this project, because the data set is skewed. POI is only 18/143=13% of whole data points, so even the estimator classify all data points to non-POI, the accuracy score will be 0.87.</w:t>
      </w:r>
    </w:p>
    <w:p w:rsidR="00000000" w:rsidDel="00000000" w:rsidP="00000000" w:rsidRDefault="00000000" w:rsidRPr="00000000" w14:paraId="00000041">
      <w:pPr>
        <w:contextualSpacing w:val="0"/>
        <w:rPr>
          <w:color w:val="980000"/>
        </w:rPr>
      </w:pPr>
      <w:r w:rsidDel="00000000" w:rsidR="00000000" w:rsidRPr="00000000">
        <w:rPr>
          <w:rtl w:val="0"/>
        </w:rPr>
        <w:br w:type="textWrapping"/>
      </w:r>
      <w:r w:rsidDel="00000000" w:rsidR="00000000" w:rsidRPr="00000000">
        <w:rPr>
          <w:color w:val="980000"/>
          <w:rtl w:val="0"/>
        </w:rPr>
        <w:t xml:space="preserve">Q6. Give at least 2 evaluation metrics and your average performance for each of them.  Explain an interpretation of your metrics that says something human-understandable about your algorithm’s performance. [relevant rubric item: “usage of evaluation metrics”]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A precision, recall, and f1 is suitable metrics for this project. My final model has 0.43 for a precision score, and it means that about 43% of the predicted POI is the actual POI. Also, my model has 0.33 for a recall score, and it means that it detects about 33% of the actual POI.</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