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00"/>
      </w:pPr>
      <w:r>
        <w:rPr/>
        <w:t xml:space="preserve">Политика: обновлённые разделы 6 и 7 (процессы, цели, получатели)</w:t>
      </w:r>
    </w:p>
    <w:p>
      <w:pPr>
        <w:spacing w:after="120"/>
      </w:pPr>
      <w:r>
        <w:rPr/>
        <w:t xml:space="preserve">Основа — действующая Политика от 26.06.2026 (PDF) и фактическое устройство сайта и бота на 13.10.2026. Формат блоков сохранён как в Политике: «Аспект обработки — Описание». Добавлены строки «Цель обработки», «Действия и способ обработки» и «Кому передаются», чтобы ничего не скрывать.</w:t>
      </w:r>
    </w:p>
    <w:p>
      <w:pPr>
        <w:spacing w:after="120"/>
      </w:pPr>
      <w:r>
        <w:rPr/>
        <w:t xml:space="preserve">Как читать пометки: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[подтвердить]</w:t>
      </w:r>
      <w:r>
        <w:rPr/>
        <w:t xml:space="preserve"> — зависит от вас или внешних сервисов, в коде этого нет;</w:t>
      </w:r>
    </w:p>
    <w:p>
      <w:pPr>
        <w:spacing w:after="60"/>
        <w:ind w:left="420" w:hanging="260"/>
      </w:pPr>
      <w:r>
        <w:rPr/>
        <w:t xml:space="preserve">•  </w:t>
      </w:r>
      <w:r>
        <w:rPr>
          <w:b/>
        </w:rPr>
        <w:t xml:space="preserve">[указать]</w:t>
      </w:r>
      <w:r>
        <w:rPr/>
        <w:t xml:space="preserve"> — нужно вписать ваши данные;</w:t>
      </w:r>
    </w:p>
    <w:p>
      <w:pPr>
        <w:spacing w:after="60"/>
        <w:ind w:left="420" w:hanging="260"/>
      </w:pPr>
      <w:r>
        <w:rPr/>
        <w:t xml:space="preserve">•  блок </w:t>
      </w:r>
      <w:r>
        <w:rPr>
          <w:b/>
        </w:rPr>
        <w:t xml:space="preserve">«оставлен из действующей Политики»</w:t>
      </w:r>
      <w:r>
        <w:rPr/>
        <w:t xml:space="preserve"> — процесс из вашей редакции, которого нет в коде сайта и бота (он может идти вне системы, например, при заключении договоров).</w:t>
      </w:r>
    </w:p>
    <w:p>
      <w:pPr>
        <w:spacing w:after="120"/>
      </w:pPr>
      <w:r>
        <w:rPr/>
        <w:t xml:space="preserve">Все цели, основания и сроки — предложение для юриста: сроки в тексте Политики станут обязательствами, поэтому часть из них надо технически обеспечить (список в конце файла).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2"/>
        <w:spacing w:after="100"/>
      </w:pPr>
      <w:r>
        <w:rPr/>
        <w:t xml:space="preserve">Что изменилось относительно действующей Политики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№ в действующей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с ним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Новый №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 Подбор персонала на вакантные должности Оператора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нужна ваша отметка, что подбор сотрудников в штат ИП ведётся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6.17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 Отправка резюме через форму и чат-бот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Уточнён по реальной форме отклика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6.11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 Подписка на новости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Переименован в рассылку; формы «Подписаться на новости» в коде нет, согласие даётся в боте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 Аналитика на сайте (cookie)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Переписан: cookie сайт не ставит, ни Яндекс.Метрики, ни счётчиков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6.20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6.5 Заказ обратного звонка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Объединён с обращениями; формы «обратный звонок» в коде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6.6 Онлайн-заявка на коммерческое предложение и консультацию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Разделён: обращения, консультации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6.3, 6.13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6.7 Поиск и коммуникация с партнёрами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 из действующей Политики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6.18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6.8 Ведение коммуникации с клиентом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Оставлен, уточнён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 Регистрация на мероприятие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Расширен: оплата, промокоды, напоминания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6.9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6.10 Предоставление подписки на сообщество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Разделён на подписку, допуск в чат, личный кабинет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6.4, 6.5, 6.6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Новые процессы:</w:t>
            </w:r>
            <w:r>
              <w:rPr>
                <w:sz w:val="19"/>
                <w:szCs w:val="19"/>
              </w:rPr>
              <w:t xml:space="preserve"> работа бота, покупка материалов, отзывы, заявки партнёров и организаторов, кадровый резерв, подбор для работодателей, кабинеты и резюме, амбассадоры, платежи и учёт, безопасность и копии, данные из BotHelp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6.1, 6.7, 6.8, 6.10, 6.12, 6.14, 6.15, 6.16, 6.21, 6.22, 6.23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6. Цели и процессы обработки персональных данных</w:t>
      </w:r>
    </w:p>
    <w:p>
      <w:pPr>
        <w:spacing w:after="120"/>
      </w:pPr>
      <w:r>
        <w:rPr>
          <w:b/>
        </w:rPr>
        <w:t xml:space="preserve">Общие сведения для всех процессов.</w:t>
      </w:r>
      <w:r>
        <w:rPr/>
        <w:t xml:space="preserve"> Оператор: ИП Руденков Илья Владиславович (ИНН 262607024144, ОГРНИП 325784700110048). Данные не относятся к специальным категориям и не являются биометрическими. Обработка смешанная: с использованием средств автоматизации (сайт legalcareerist.ru, Telegram-бот, сервер Оператора) и без них. Действия с данными: сбор, запись, систематизация, накопление, хранение, уточнение, извлечение, использование, передача (предоставление, доступ), блокирование, удаление, уничтожение. Сведения о том, кому и зачем данные передаются, — в разделе 7.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3"/>
        <w:spacing w:after="100"/>
      </w:pPr>
      <w:r>
        <w:rPr/>
        <w:t xml:space="preserve">6.1. Работа Telegram-бота @LegalcareeristBot: идентификация пользователя и предоставление функций бота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Определить пользователя бота и предоставить ему функции бота (меню, поддержка, консультации, маркетплейс, сообщество); обращаться к нему по имени и в нужном роде; вести диалог по сценариям и учитывать этап взаимодействия, чтобы сервис работал корректно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 (id), имя, фамилия и @username из профиля Telegram (передаются автоматически при запуске бота); параметр стартовой ссылки на бота и промокод из неё; факт и время согласия на обработку данных; согласие или отказ от рассылки и время ответа; пол (определяется по имени автоматически либо выбирается пользователем кнопкой, нужен только для грамматики обращения); телефон и e-mail, если пользователь сам вводит их в диалогах «Поддержка» и «Консультация»; метки этапа взаимодействия («пользователь», «согласие», «оплатил_…», «резидент_сообщества» и т. п.); число диалогов, даты первого обращения, последней активности и последнего контакта; тексты сообщений и нажатия кнопок, необходимые для работы сценариев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(кнопка «Ознакомлен и согласен» при первом запуске бота)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определение пола по имени, присвоение меток, подсчёт активности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(среда работы бота, в том числе за пределами РФ — см. 7.2); хостинг-провайдер (хранение)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пользователь пользуется ботом; до отзыва согласия; при отсутствии активности более 3 лет карточка уничтожается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6.2. Рекламно-информационная рассылка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Направлять пользователям, давшим отдельное согласие, информацию об услугах, материалах, мероприятиях и новостях сообщества «Карьерный юрист»; учитывать согласие и его отзыв; не направлять сообщения отказавшимся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Пользователи чат-бота, посетители сайта, давшие согласие на получение рекламно-информационных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Идентификатор Telegram, имя, @username, факт и время согласия или отказа; при рассылке на почту — адрес электронной почты, если пользователь его указал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Отдельное согласие (п. 1 ч. 1 ст. 6 152-ФЗ; ст. 18 Федерального закона «О рекламе»); отказаться можно в любой момент в настройках бота или письмом Оператору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отбор получателей по признаку «согласие дано»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(доставка сообщений); при рассылке на почту — почтовый сервис (7.3)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 время осуществления рассылки либо до отзыва согласия; запись об отказе сохраняется, чтобы не писать повторно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6.3. Приём и рассмотрение обращений: форма «Контакты», поддержка, просьба связаться, вопросы в боте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обращение посетителя или пользователя, связаться с ним по указанным контактам, подготовить и направить ответ, учесть обращение под номером заявки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 (какие из них — зависит от формы), текст обращения, номер заявки, дата и время, метки перехода (UTM), ответ на необязательный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автоматически направляется администратору; ответ готовит человек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 с текстом обращения и контактами);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обращения; если обращение привело к заказу или договору — по правилам соответствующего процесса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6.4. Предоставление платной подписки на сообщество: оформление, оплата, продление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на доступ к сообществу: создать карточку подписчика, принять оплату через платёжный сервис, вести учёт платежей и периода подписки, продлевать подписку и выполнять автоплатежи, уведомлять об окончании подписки и о бонус-днях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чат-бота, 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и id в Telegram; выбранный тариф; статус подписки; история платежей (дата, сумма, тариф, номер платежа); идентификаторы подписки и профиля плательщика в платёжной системе; даты начала, окончания и следующего списания; бонус-дни; служебные отметки об отправленных уведомлениях; ответ на вопрос «Откуда вы о нас узнали?» и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стороной которого является субъект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ссылка на оплату формируется автоматически, оплата фиксируется по уведомлению платёжной системы, напоминания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(7.2); Telegram (уведомления пользователю и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действия подписки + 3 года (срок исковой давности, ст. 196 ГК РФ); сведения о платежах — 5 лет (процесс 6.21)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6.5. Допуск в закрытый чат сообщества и исключение из него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Проверить оплату и допустить резидента в закрытый Telegram-чат; исключить из чата при окончании или отмене подписки; обеспечить доступ только действующим резидентам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 и @ник в Telegram, статус и срок подписки, факт оплаты, заявка на вступление в чат, факты вступления и исключения; список участников чата для сверки с оплатившими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 (п. 5 ч. 1 ст. 6 152-ФЗ); для автоматического исключения — информирование и право возражения (ст. 16 152-ФЗ)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Автоматизированное принятие решения:</w:t>
            </w:r>
            <w:r>
              <w:rPr>
                <w:sz w:val="19"/>
                <w:szCs w:val="19"/>
              </w:rPr>
              <w:t xml:space="preserve"> заявка на вступление одобряется автоматически при подтверждённой оплате, а резидент автоматически исключается из чата по окончании оплаченного периода. Решение влечёт для вас юридически значимые последствия (прекращение доступа к чату). Вы вправе заявить возражение и потребовать повторного рассмотрения человеком, написав на info@legalcareerist.ru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действует подписка; затем — как карточка подписки (6.4)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Важно знать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Другие участники чата видят ваше имя и @ник в Telegram — это особенность мессенджера, а не передача данных Оператором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6.6. Личный кабинет резидента, отмена подписки и выяснение причины отписки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Показывать резиденту сведения о его подписке и настройки в боте; принять и исполнить отмену подписки; узнать добровольно названную причину отписки, чтобы улучшать сообщество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Резиденты сообщества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карточки подписки (6.4), настройки рассылки, текст причины отписки (свободный ответ, необязателен), дата отмены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договора; причина отписки — согласие (ответ даётся добровольно)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отмена передаётся в платёжный сервис, администратору направляется уведомление с причиной и контактами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(отмена подписки); Telegram (уведомление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подписки + 3 года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6.7. Продажа цифровых материалов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Заключить и исполнить договор купли-продажи материала: оформить покупку, принять оплату, связать оплату с покупкой, доставить файл на e-mail и в Telegram, помочь покупателю с получением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(обязателен: на неё приходит файл), Telegram id (при покупке из бота), название и цена материала, сумма и номер платежа, дата оплаты, токен покупки, факт отправки файла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после оплаты файл отправляется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(оплата); почтовый сервис (письмо с материалом, 7.3); Telegram (выдача файла и уведомление администратору)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года с покупки (ст. 196 ГК РФ); сведения о платежах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6.8. Публикация отзывов о материалах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Получить оценку и отзыв покупателя; опубликовать его на странице материала и учесть в рейтинге; убрать отзыв по запросу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Покупатели материалов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Имя (только первое слово ФИО), оценка от 1 до 5, текст отзыва (необязателен), привязка к покупке, дата, решение о скрытии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биометрическими; </w:t>
            </w:r>
            <w:r>
              <w:rPr>
                <w:b/>
                <w:sz w:val="19"/>
                <w:szCs w:val="19"/>
              </w:rPr>
              <w:t xml:space="preserve">становятся общедоступными</w:t>
            </w:r>
            <w:r>
              <w:rPr>
                <w:sz w:val="19"/>
                <w:szCs w:val="19"/>
              </w:rPr>
              <w:t xml:space="preserve"> после публикации на сайте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на распространение персональных данных (ст. 10.1 152-ФЗ), которое даётся отдельной отметкой в форме отзыва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Автоматизированная; публикация в открытом доступе в интернете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Неограниченному кругу лиц (посетителям сайта) — в части имени, оценки и текста отзыва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отзыв опубликован; до отзыва согласия (отзыв удаляется или скрывается по просьбе)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6.9. Регистрация на мероприятия, продажа билетов, промокоды, напоминания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Зарегистрировать участника, принять оплату билета (в том числе со скидкой по промокоду), подтвердить участие письмом, напомнить о мероприятии за день до начала, учесть присутствие и выручку по мероприятию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 — участники мероприятий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 (обязателен для платного билета: на неё приходят подтверждение и напоминание), @ник в Telegram; выбранный билет и цена; промокод и размер скидки, если вы его ввели; ответ на вопрос «Откуда вы о нас узнали?»; метки перехода; статус регистрации (зарегистрирован, оплатил, пришёл, отменил); сумма, номер и дата платежа; отметка об отправленном напоминании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(билет);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оплата фиксируется по подписанному уведомлению платёжной системы, письма отправляются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(оплата билета); почтовый сервис (подтверждение, напоминание);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Контактные данные — 1 год после окончания мероприятия; сведения об оплате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6.10. Заявки партнёров, организаторов и на организацию мероприятия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предложение о партнёрстве или об организации мероприятия, связаться с представителем организации и согласовать условия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организаций-партнёров и организаторов, лица, заказывающие мероприятие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название организации, телефон, адрес электронной почты, текст заявки или описание мероприятия, ответ на вопрос «Откуда вы о нас узнали?»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законный интерес Оператора в развитии партнёрских отношений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заявка направляется администратору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принятия решения по заявке, а при заключении договора — срок договора + 3 года; без договора — 2 года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6.11. Отклики соискателей на вакансии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отклик и резюме на вакансию, оценить соответствие вакансии, связаться с соискателем по его отклику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Соискатели, посетители сайта и пользователи 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номер телефона, адрес электронной почты, @ник в Telegram, название вакансии, названия прикреплённых файлов, содержимое резюме, которое соискатель решил указать (образование, опыт, навыки и др.), метки перехода, ответ на вопрос «Откуда вы о нас узнали?». Файл резюме на сервере не сохраняется: он пересылается администратору в Telegram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(пересылка резюме администратору); работодателю — только по его вакансии, на которую вы откликнулись </w:t>
            </w:r>
            <w:r>
              <w:rPr>
                <w:b/>
                <w:sz w:val="19"/>
                <w:szCs w:val="19"/>
              </w:rPr>
              <w:t xml:space="preserve">[подтвердить порядок передачи]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закрытия вакансии, но не более 1 года с отклика; до отзыва согласия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6.12. Кадровый резерв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Включить соискателя в кадровый резерв и предлагать ему подходящие вакансии и стажировки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город, университет, желаемая должность, файлы резюме и мотивационного письма (пересылаются администратору в Telegram, на сервере не хранятся), ссылка на резюме (вносит администратор), метки перехода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работодателям — при предложении вакансии, с вашего согласия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  <w:r>
              <w:rPr>
                <w:sz w:val="19"/>
                <w:szCs w:val="19"/>
              </w:rPr>
              <w:t xml:space="preserve">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год с момента включения в резерв; продление — по вашему новому согласию; до отзыва согласия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6.13. Карьерные консультации и заявки на коммерческое предложение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на консультацию или коммерческое предложение, заключить и исполнить договор (запись, оплата, проведение), связаться по консультации; учитывать заинтересовавшихся, чтобы повторно обратиться к ним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телефон, e-mail, @ник в Telegram, выбранные услуги, текст вопроса, промокод, сумма, статус заказа; для заинтересовавшихся — заметка администратора, дата напоминания (напоминание получает администратор, а не вы)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договора, заключение договора по вашей инициативе (п. 5 ч. 1 ст. 6 152-ФЗ); 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(при оплате); 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Заявка без заказа — 2 года; исполненный заказ — 3 года после оказания услуги; платёжные сведения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6.14. Подбор персонала для работодателей и ведение сделок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Принять запрос представителя организации на подбор персонала, согласовать условия, заключить и исполнить договор, вести учёт этапов сделки, предоплат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работодателей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Название компании, ФИО представителя, должность, телефон, e-mail, @ник в Telegram, суть запроса (какую должность ищут), расчёт стоимости, этапы сделки, суммы предоплаты и выручки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с организацией (п. 5 ч. 1 ст. 6 152-ФЗ); 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договора + 3 года; бухгалтерские документы — 5 лет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6.15. Конструктор резюме и кабинеты соискателя и работодателя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Дать возможность составить резюме, вести профиль, избранное, отклики и переписку между соискателем и работодателем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Соискатели, представители работодателей, посетители сайта, пользующиеся кабинетами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Резюме (ФИО, желаемая должность, город, телефон, e-mail, Telegram, специализации, ожидаемая зарплата, места работы, образование, навыки, сведения «о себе»), избранные вакансии и мероприятия, результаты тестов, уведомления, переписка соискателя и работодателя, профиль компании, сотрудники команды, вакансии и отклики, копия заявок, отправленных из этого браузера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данные хранятся в браузере (localStorage) и копируются на сервер Оператора. Сайт не использует cookie и вход по паролю в этих кабинетах не предусмотрен </w:t>
            </w:r>
            <w:r>
              <w:rPr>
                <w:b/>
                <w:sz w:val="19"/>
                <w:szCs w:val="19"/>
              </w:rPr>
              <w:t xml:space="preserve">[сейчас кабинеты демонстрационные — решение о публикации за вами]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Хостинг-провайдер; другим пользователям кабинетов — только то, что вы сами направляете (отклик, сообщение)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 вы ведёте кабинет; до удаления данных вами или до отзыва согласия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6.16. Амбассадорская программа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Рассмотреть заявку амбассадора, завести его и персональный промокод, учитывать привлечённых участников для целей программы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Кандидаты в амбассадоры и амбассадоры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 в Telegram, телефон, текст «о себе», промокод, заметка администратора, число привлечённых участников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Согласие; исполнение договора (условия программы)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(уведомление администратору);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Срок участия в программе + 3 года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6.17. Подбор персонала на вакантные должности Оператора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Подбор персонала (соискателей) на вакантные должности Оператора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Соискатели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Идентификационные данные (ФИО, дата и место рождения, гражданство); контактные данные (телефон, e-mail, ссылки на соцсети, адрес проживания); образование и квалификация; профессиональные данные (места работы, должности, рекомендатели, языки, ожидаемая зарплата); сведения, которые кандидат указал по своей инициативе (семейное положение, водительские права, готовность к командировкам и т. п.)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закрытия вакансии на должность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В системе сайта и бота такого процесса нет: подбор сотрудников в штат ИП ведётся вне системы. Если вы никого не нанимаете, блок лучше удалить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6.18. Поиск, подбор и коммуникация с контрагентами и партнёрами до заключения договора </w:t>
      </w:r>
      <w:r>
        <w:rPr>
          <w:i/>
        </w:rPr>
        <w:t xml:space="preserve">(оставлен из действующей Политики)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Поиск, подбор и коммуникация с партнёрами до заключения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Представители контрагентов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 руководителей, бенефициаров, представителей по доверенности; e-mail; телефон; должность; сведения о полномочиях директора; паспортные данные;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Заключение и исполнение договора (п. 5 ч. 1 ст. 6 152-ФЗ); законный интерес Оператора (п. 7 ч. 1 ст. 6 152-ФЗ). В действующей редакции указана ч. 3 ст. 307 ГК РФ — формулировку лучше заменить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заключения договора; при его заключении — срок договора + 3 года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Примечание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[подтвердить]</w:t>
            </w:r>
            <w:r>
              <w:rPr>
                <w:sz w:val="19"/>
                <w:szCs w:val="19"/>
              </w:rPr>
              <w:t xml:space="preserve"> Паспортные данные и адрес регистрации сайт и бот не собирают; они поступают при оформлении договоров вне системы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6.19. Коммуникация с клиентами по оказанным услугам </w:t>
      </w:r>
      <w:r>
        <w:rPr>
          <w:i/>
        </w:rPr>
        <w:t xml:space="preserve">(оставлен из действующей Политики, уточнён)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Вести коммуникацию с клиентом по оказанным услугам и обращениям, связанным с ними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Клиенты — посетители сайта и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адрес электронной почты, номер телефона, должность; для лиц, действующих по доверенности, — данные документа, удостоверяющего личность, и адрес регистрации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 течение срока гарантийного обслуживания и 3 года после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6.20. Анализ источников обращений и статистика посещений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Понять, откуда пришёл посетитель и какие страницы востребованы, чтобы оценить эффективность каналов привлечения и улучшать сайт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Посетители сайта, пользователи чат-бота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перехода (UTM: источник, канал, кампания) — хранятся в браузере 30 дней и добавляются к заявке; ответ на необязательный вопрос «Откуда вы о нас узнали?» (свободный текст до 200 символов) вместе с ФИО и типом формы в журнале источников; счётчики просмотров страниц (числа без привязки к человеку). </w:t>
            </w:r>
            <w:r>
              <w:rPr>
                <w:b/>
                <w:sz w:val="19"/>
                <w:szCs w:val="19"/>
              </w:rPr>
              <w:t xml:space="preserve">Cookie сайт не использует. IP-адреса приложение не сохраняет</w:t>
            </w:r>
            <w:r>
              <w:rPr>
                <w:sz w:val="19"/>
                <w:szCs w:val="19"/>
              </w:rPr>
              <w:t xml:space="preserve">; адрес в памяти сервера лишь ограничивает число попыток ввода промокода и не записывается на диск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 — для меток и счётчиков; согласие — для ответа на вопрос «Откуда вы о нас узнали?» (поле необязательное)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Хостинг-провайдер; журналы веб-сервера хостинга могут содержать IP-адрес и User-Agent </w:t>
            </w:r>
            <w:r>
              <w:rPr>
                <w:b/>
                <w:sz w:val="19"/>
                <w:szCs w:val="19"/>
              </w:rPr>
              <w:t xml:space="preserve">[подтвердить, какие журналы ведёт хостинг Timeweb]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Метки — 30 дней в браузере; журнал источников — 1 год; счётчики не содержат персональных данных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6.21. Приём платежей, подтверждение оплат и финансовый учёт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Выполнить требования бухгалтерского и налогового законодательства: подтвердить факт оплаты по уведомлениям платёжной системы, вести учёт платежей, доходов и расходов, формировать финансовые отчёты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Плательщики: резиденты, покупатели материалов и билетов, заказчики консультаций и услуг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Из уведомлений платёжной системы: статус и сумма оплаты, номера заказа, платежа и подписки, телефон, e-mail, ФИО из заказа, Telegram id, дата и тип оплаты. Полный текст каждого уведомления сохраняется в журнале. Расходы (сумма, категория, заметка). Данные банковской карты Оператор не получает и не хранит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Требование закона (Федеральный закон от 06.12.2011 № 402-ФЗ «О бухгалтерском учёте», Налоговый кодекс РФ); исполнение договора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уведомление проверяется по подписи платёжной системы, оплата записывается автоматически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Prodamus (источник уведомлений); Telegram (уведомление администратору, CSV-выгрузки финансов по запросу администратора);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лет (Приказ Росархива от 20.12.2019 № 236)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6.22. Информационная безопасность, журналирование и резервное копирование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Защищать данные от утраты и несанкционированных действий: вести журнал действий администратора, делать резервные копии, контролировать доступ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субъекты, чьи данные хранятся в системе; администратор и наблюдатели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администратора (время, идентификатор чата администратора, действие); резервная копия </w:t>
            </w:r>
            <w:r>
              <w:rPr>
                <w:b/>
                <w:sz w:val="19"/>
                <w:szCs w:val="19"/>
              </w:rPr>
              <w:t xml:space="preserve">всей базы данных</w:t>
            </w:r>
            <w:r>
              <w:rPr>
                <w:sz w:val="19"/>
                <w:szCs w:val="19"/>
              </w:rPr>
              <w:t xml:space="preserve"> (включая данные из процессов 6.1–6.23); журналы работы сервера (технические события и тексты уведомлений платёжной системы)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Законный интерес Оператора (п. 7 ч. 1 ст. 6 152-ФЗ); обязанность принимать меры защиты (ст. 18.1, 19 152-ФЗ)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Автоматизированная: копия создаётся и отправляется каждый день в 03:00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— копия отправляется в закрытый чат администратора (трансграничная передача, 7.2);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Журнал действий — 1 год; резервные копии — не более 30 дней, затем удаляются</w:t>
            </w:r>
          </w:p>
        </w:tc>
      </w:tr>
    </w:tbl>
    <w:p>
      <w:pPr>
        <w:spacing w:after="80"/>
      </w:pPr>
    </w:p>
    <w:p>
      <w:pPr>
        <w:pStyle w:val="Heading3"/>
        <w:spacing w:after="100"/>
      </w:pPr>
      <w:r>
        <w:rPr/>
        <w:t xml:space="preserve">6.23. Данные пользователей и резидентов, перенесённые с платформы BotHelp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300"/>
        <w:gridCol w:w="7338"/>
      </w:tblGrid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Аспект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Цель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Сохранить историю взаимодействия и подписок пользователей и резидентов после перехода с платформы BotHelp на собственного бота и продолжить уже оказываемые им услуги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Категории субъектов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Бывшие пользователи бота на платформе BotHelp (около 387 человек)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Какие данные?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id, имя, @username, пол, метки, баллы и уровень, метки перехода (UTM), даты контактов, статус подписки для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Категория данных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Персональные данные, не являющиеся специальными или биометрическими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Правовое основание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— повторное, при первом обращении к боту после переноса </w:t>
            </w:r>
            <w:r>
              <w:rPr>
                <w:b/>
                <w:sz w:val="19"/>
                <w:szCs w:val="19"/>
              </w:rPr>
              <w:t xml:space="preserve">[требуется реализовать]</w:t>
            </w:r>
            <w:r>
              <w:rPr>
                <w:sz w:val="19"/>
                <w:szCs w:val="19"/>
              </w:rPr>
              <w:t xml:space="preserve">; исполнение договора для действующих резидентов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Действия и способ обработки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Однократный перенос выгрузкой; далее — как в 6.1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передаются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Telegram; хостинг-провайдер</w:t>
            </w:r>
          </w:p>
        </w:tc>
      </w:tr>
      <w:tr>
        <w:tc>
          <w:tcPr>
            <w:tcW w:w="2300" w:type="dxa"/>
            <w:shd w:val="clear" w:color="auto" w:fill="F3F3F3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Хранение и уничтожение</w:t>
            </w:r>
          </w:p>
        </w:tc>
        <w:tc>
          <w:tcPr>
            <w:tcW w:w="73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Как в 6.1. </w:t>
            </w:r>
            <w:r>
              <w:rPr>
                <w:b/>
                <w:sz w:val="19"/>
                <w:szCs w:val="19"/>
              </w:rPr>
              <w:t xml:space="preserve">[предложение, решите: данные без повторного согласия и без активного договора уничтожаются через 30 дней после запуска переноса]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7. Передача персональных данных</w:t>
      </w:r>
    </w:p>
    <w:p>
      <w:pPr>
        <w:spacing w:after="120"/>
      </w:pPr>
      <w:r>
        <w:rPr>
          <w:b/>
        </w:rPr>
        <w:t xml:space="preserve">7.1.</w:t>
      </w:r>
      <w:r>
        <w:rPr/>
        <w:t xml:space="preserve"> Оператор передаёт данные третьим лицам только для целей, описанных в разделе 6. Оператор не продаёт данные, не передаёт их рекламным сетям и рекламным агентствам.</w:t>
      </w:r>
    </w:p>
    <w:p>
      <w:pPr>
        <w:spacing w:after="120"/>
      </w:pPr>
      <w:r>
        <w:rPr>
          <w:b/>
        </w:rPr>
        <w:t xml:space="preserve">7.2. Получатели и поручение обработки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0"/>
        <w:gridCol w:w="1300"/>
        <w:gridCol w:w="2300"/>
        <w:gridCol w:w="1900"/>
        <w:gridCol w:w="1738"/>
      </w:tblGrid>
      <w:tr>
        <w:tc>
          <w:tcPr>
            <w:tcW w:w="24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Кому передаём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Роль</w:t>
            </w:r>
          </w:p>
        </w:tc>
        <w:tc>
          <w:tcPr>
            <w:tcW w:w="23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передаём</w:t>
            </w:r>
          </w:p>
        </w:tc>
        <w:tc>
          <w:tcPr>
            <w:tcW w:w="1900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Зачем</w:t>
            </w:r>
          </w:p>
        </w:tc>
        <w:tc>
          <w:tcPr>
            <w:tcW w:w="1738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Страна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Telegram (Telegram FZ-LLC / Telegram Messenger Inc.)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Среда работы бота и чата; получатель уведомлений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Весь обмен пользователя с ботом; </w:t>
            </w:r>
            <w:r>
              <w:rPr>
                <w:b/>
                <w:sz w:val="19"/>
                <w:szCs w:val="19"/>
              </w:rPr>
              <w:t xml:space="preserve">уведомления администратору с персональными данными</w:t>
            </w:r>
            <w:r>
              <w:rPr>
                <w:sz w:val="19"/>
                <w:szCs w:val="19"/>
              </w:rPr>
              <w:t xml:space="preserve"> (ФИО, телефон, e-mail, @ник, тексты обращений, причины отписки, суммы оплат); пересылаемые файлы резюме; </w:t>
            </w:r>
            <w:r>
              <w:rPr>
                <w:b/>
                <w:sz w:val="19"/>
                <w:szCs w:val="19"/>
              </w:rPr>
              <w:t xml:space="preserve">ежедневная копия всей базы</w:t>
            </w:r>
            <w:r>
              <w:rPr>
                <w:sz w:val="19"/>
                <w:szCs w:val="19"/>
              </w:rPr>
              <w:t xml:space="preserve">; CSV-выгрузки финансов по запросу администратора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Работа бота и чата сообщества, оперативная обработка заявок, резервное копирование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Трансграничная передача</w:t>
            </w:r>
            <w:r>
              <w:rPr>
                <w:sz w:val="19"/>
                <w:szCs w:val="19"/>
              </w:rPr>
              <w:t xml:space="preserve"> (за пределы РФ) — в порядке ст. 12 152-ФЗ </w:t>
            </w:r>
            <w:r>
              <w:rPr>
                <w:b/>
                <w:sz w:val="19"/>
                <w:szCs w:val="19"/>
              </w:rPr>
              <w:t xml:space="preserve">[уведомление Роскомнадзора, проверить с юристом]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Платёжный сервис Prodamus </w:t>
            </w:r>
            <w:r>
              <w:rPr>
                <w:b/>
                <w:sz w:val="19"/>
                <w:szCs w:val="19"/>
              </w:rPr>
              <w:t xml:space="preserve">[указать юридическое лицо и роль: оператор или обработчик]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ФИО, @ник, телефон, e-mail, Telegram id, название и цена товара или тарифа, номер заказа; в ответ возвращает данные об оплате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Приём платежей за подписку, материалы, билеты и услуги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Почтовый сервис Яндекс (ООО «Яндекс»), почта домена legalcareerist.ru </w:t>
            </w:r>
            <w:r>
              <w:rPr>
                <w:b/>
                <w:sz w:val="19"/>
                <w:szCs w:val="19"/>
              </w:rPr>
              <w:t xml:space="preserve">[подтвердить]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Адрес получателя, ФИО в тексте письма, название материала или мероприятия, номер регистрации, PDF-материал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Письма с материалами, подтверждения билетов, напоминания участникам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Хостинг-провайдер ООО «Таймвэб» (Timeweb): ИНН 7840339881, ОГРН 5067847031357, 196006, г. Санкт-Петербург, Заставская ул., д. 22, корп. 2, литера А; timeweb.cloud; info@timeweb.cloud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Обработчик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Все данные, хранящиеся на сервере Оператора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данных и работа сайта и бота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</w:t>
            </w:r>
            <w:r>
              <w:rPr>
                <w:b/>
                <w:sz w:val="19"/>
                <w:szCs w:val="19"/>
              </w:rPr>
              <w:t xml:space="preserve">[подтвердить в панели Timeweb, что сервер размещён в российском дата-центре (ч. 5 ст. 18 152-ФЗ)]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(Google Fonts)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браузера, адрес страницы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Загрузка шрифтов при открытии сайта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 пределами 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Яндекс (Яндекс.Карты)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 технических данных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IP-адрес, данные браузера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Показ карты на страницах очных мероприятий с указанным местом проведения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Работодатели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Резюме и контакты соискателя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Рассмотрение отклика на вакансию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 — </w:t>
            </w:r>
            <w:r>
              <w:rPr>
                <w:b/>
                <w:sz w:val="19"/>
                <w:szCs w:val="19"/>
              </w:rPr>
              <w:t xml:space="preserve">только по вашему отклику или с вашего согласия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sz w:val="19"/>
                <w:szCs w:val="19"/>
              </w:rPr>
              <w:t xml:space="preserve">[подтвердить порядок]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Государственные органы</w:t>
            </w:r>
          </w:p>
        </w:tc>
        <w:tc>
          <w:tcPr>
            <w:tcW w:w="1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Получатель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по законному запросу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Исполнение требований закона</w:t>
            </w:r>
          </w:p>
        </w:tc>
        <w:tc>
          <w:tcPr>
            <w:tcW w:w="1738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</w:rPr>
        <w:t xml:space="preserve">7.3.</w:t>
      </w:r>
      <w:r>
        <w:rPr/>
        <w:t xml:space="preserve"> Лица, которым Оператор поручает обработку (хостинг, почтовый сервис), действуют по договору и обязаны соблюдать принципы и правила обработки, защищать данные и не использовать их в собственных целях.</w:t>
      </w:r>
    </w:p>
    <w:p>
      <w:pPr>
        <w:spacing w:after="120"/>
      </w:pPr>
      <w:r>
        <w:rPr>
          <w:b/>
        </w:rPr>
        <w:t xml:space="preserve">7.4.</w:t>
      </w:r>
      <w:r>
        <w:rPr/>
        <w:t xml:space="preserve"> Трансграничная передача. Данные передаются в Telegram и при загрузке шрифтов Google. Выбирая «Ознакомлен и согласен» в боте и отправляя формы на сайте, вы даёте согласие на такую передачу; перечень получателей и стран указан в 7.2.</w:t>
      </w:r>
    </w:p>
    <w:p>
      <w:pPr>
        <w:pBdr>
          <w:bottom w:val="single" w:sz="6" w:space="1" w:color="BBBBBB"/>
        </w:pBdr>
        <w:spacing w:after="120"/>
      </w:pPr>
    </w:p>
    <w:p>
      <w:pPr>
        <w:pStyle w:val="Heading1"/>
        <w:spacing w:after="100"/>
      </w:pPr>
      <w:r>
        <w:rPr/>
        <w:t xml:space="preserve">Что нужно сделать, чтобы Политика соответствовала действительности</w:t>
      </w:r>
    </w:p>
    <w:p>
      <w:pPr>
        <w:spacing w:after="120"/>
      </w:pPr>
      <w:r>
        <w:rPr/>
        <w:t xml:space="preserve">Эти обязательства появятся в тексте Политики, поэтому их надо технически обеспечить (я могу сделать большую часть).</w:t>
      </w:r>
    </w:p>
    <w:p>
      <w:pPr>
        <w:spacing w:after="120"/>
      </w:pPr>
      <w:r>
        <w:rPr>
          <w:b/>
        </w:rPr>
        <w:t xml:space="preserve">Срочно</w:t>
      </w:r>
    </w:p>
    <w:p>
      <w:pPr>
        <w:spacing w:after="60"/>
        <w:ind w:left="420" w:hanging="260"/>
      </w:pPr>
      <w:r>
        <w:rPr/>
        <w:t xml:space="preserve">1.  Закрыть публичный доступ к зеркалу данных кабинетов (</w:t>
      </w:r>
      <w:r>
        <w:rPr>
          <w:rFonts w:ascii="Consolas" w:hAnsi="Consolas" w:cs="Consolas"/>
        </w:rPr>
        <w:t xml:space="preserve">/api/store/sync</w:t>
      </w:r>
      <w:r>
        <w:rPr/>
        <w:t xml:space="preserve"> и </w:t>
      </w:r>
      <w:r>
        <w:rPr>
          <w:rFonts w:ascii="Consolas" w:hAnsi="Consolas" w:cs="Consolas"/>
        </w:rPr>
        <w:t xml:space="preserve">PUT /api/store/*</w:t>
      </w:r>
      <w:r>
        <w:rPr/>
        <w:t xml:space="preserve">), сейчас оно отдаёт данные любому (процесс 6.15 и раздел 6.3 карты ПДн).</w:t>
      </w:r>
    </w:p>
    <w:p>
      <w:pPr>
        <w:spacing w:after="60"/>
        <w:ind w:left="420" w:hanging="260"/>
      </w:pPr>
      <w:r>
        <w:rPr/>
        <w:t xml:space="preserve">2.  Добавить на форму билета и остальные формы строку согласия со ссылкой на Политику и галочкой; записывать факт и время согласия вместе с заявкой.</w:t>
      </w:r>
    </w:p>
    <w:p>
      <w:pPr>
        <w:spacing w:after="60"/>
        <w:ind w:left="420" w:hanging="260"/>
      </w:pPr>
      <w:r>
        <w:rPr/>
        <w:t xml:space="preserve">3.  Форма отзыва: согласие на распространение (ст. 10.1) — отдельная отметка с перечнем публикуемых данных (имя, оценка, текст).</w:t>
      </w:r>
    </w:p>
    <w:p>
      <w:pPr>
        <w:spacing w:after="120"/>
      </w:pPr>
      <w:r>
        <w:rPr>
          <w:b/>
        </w:rPr>
        <w:t xml:space="preserve">Сроки и удаление</w:t>
      </w:r>
    </w:p>
    <w:p>
      <w:pPr>
        <w:spacing w:after="60"/>
        <w:ind w:left="420" w:hanging="260"/>
      </w:pPr>
      <w:r>
        <w:rPr/>
        <w:t xml:space="preserve">4.  Автоматические сроки хранения из блоков 6.1–6.23 (сейчас всё хранится бессрочно).</w:t>
      </w:r>
    </w:p>
    <w:p>
      <w:pPr>
        <w:spacing w:after="60"/>
        <w:ind w:left="420" w:hanging="260"/>
      </w:pPr>
      <w:r>
        <w:rPr/>
        <w:t xml:space="preserve">5.  Удаление и обезличивание по запросу субъекта (пользователь бота, подписка, покупка, регистрация, отклик, консультация, сделка).</w:t>
      </w:r>
    </w:p>
    <w:p>
      <w:pPr>
        <w:spacing w:after="60"/>
        <w:ind w:left="420" w:hanging="260"/>
      </w:pPr>
      <w:r>
        <w:rPr/>
        <w:t xml:space="preserve">6.  Ротация резервных копий (не более 30 дней) и сжатие журналов сервера.</w:t>
      </w:r>
    </w:p>
    <w:p>
      <w:pPr>
        <w:spacing w:after="60"/>
        <w:ind w:left="420" w:hanging="260"/>
      </w:pPr>
      <w:r>
        <w:rPr/>
        <w:t xml:space="preserve">7.  Повторное согласие в боте для данных из BotHelp (6.23).</w:t>
      </w:r>
    </w:p>
    <w:p>
      <w:pPr>
        <w:spacing w:after="60"/>
        <w:ind w:left="420" w:hanging="260"/>
      </w:pPr>
      <w:r>
        <w:rPr/>
        <w:t xml:space="preserve">8.  Возможность оспорить автоматическое исключение из чата (6.5): сейчас описана письмом на info@.</w:t>
      </w:r>
    </w:p>
    <w:p>
      <w:pPr>
        <w:pStyle w:val="Heading1"/>
        <w:spacing w:after="100"/>
      </w:pPr>
      <w:r>
        <w:rPr/>
        <w:t xml:space="preserve">Остальные разделы действующей Политики, которые противоречат реальности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2"/>
        <w:gridCol w:w="3212"/>
        <w:gridCol w:w="3212"/>
      </w:tblGrid>
      <w:tr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Пункт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не так</w:t>
            </w:r>
          </w:p>
        </w:tc>
        <w:tc>
          <w:tcPr>
            <w:tcW w:w="3212" w:type="dxa"/>
            <w:shd w:val="clear" w:color="auto" w:fill="E8E8E8"/>
          </w:tcPr>
          <w:p>
            <w:pPr>
              <w:spacing w:after="0"/>
            </w:pPr>
            <w:r>
              <w:rPr>
                <w:b/>
                <w:sz w:val="19"/>
                <w:szCs w:val="19"/>
              </w:rPr>
              <w:t xml:space="preserve">Что предлагаем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1.1, 1.3, 1.6, 3.2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Политика ограничена только чат-ботом и «ответами на вопросы в боте»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Распространить на сайт legalcareerist.ru и бот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1.1, 1.10, 17.5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Ссылка </w:t>
            </w:r>
            <w:r>
              <w:rPr>
                <w:b/>
                <w:sz w:val="19"/>
                <w:szCs w:val="19"/>
              </w:rPr>
              <w:t xml:space="preserve">t.me/legalcareerist_bot</w:t>
            </w:r>
            <w:r>
              <w:rPr>
                <w:sz w:val="19"/>
                <w:szCs w:val="19"/>
              </w:rPr>
              <w:t xml:space="preserve"> ведёт на другой адрес: настоящий бот — </w:t>
            </w:r>
            <w:r>
              <w:rPr>
                <w:b/>
                <w:sz w:val="19"/>
                <w:szCs w:val="19"/>
              </w:rPr>
              <w:t xml:space="preserve">t.me/LegalcareeristBot</w:t>
            </w:r>
            <w:r>
              <w:rPr>
                <w:sz w:val="19"/>
                <w:szCs w:val="19"/>
              </w:rPr>
              <w:t xml:space="preserve"> (без подчёркивания)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ссылку; опубликовать Политику на сайте (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legalcareerist.ru/legal/privacy</w:t>
            </w:r>
            <w:r>
              <w:rPr>
                <w:sz w:val="19"/>
                <w:szCs w:val="19"/>
              </w:rPr>
              <w:t xml:space="preserve">), как требует ч. 2 ст. 18.1 152-ФЗ; бот сайт не заменяет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4.2.3, 16.3, 17.4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Для запросов указаны разные адреса (личная почта на Яндексе и info@legalcareerist.ru)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Оставить один адрес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(старый)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1С-Битрикс, Яндекс.Метрика, HH.ru, «Вебинар Технологии» (корпоративная связь для сотрудников), рекламные агентства — в системе их нет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Заменено новым разделом 7 выше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Платёжная система не названа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Назвать Prodamus, указать, какие данные ей передаются (7.2)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Описаны аналитические и маркетинговые cookie и cookie-баннер, а сайт cookie не ставит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Заменить: «Сайт не использует cookie. В браузере хранятся только данные localStorage (метки перехода 30 дней, данные кабинетов, избранное)» </w:t>
            </w:r>
            <w:r>
              <w:rPr>
                <w:b/>
                <w:sz w:val="19"/>
                <w:szCs w:val="19"/>
              </w:rPr>
              <w:t xml:space="preserve">[если подключите Яндекс.Метрику — вернуть раздел]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11.1–11.4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«на персональном компьютере», в «Яндекс.Диске», на бумаге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Хранение на сервере хостинга (7.2), резервные копии в Telegram (6.22); бумажные носители — только если они реально есть</w:t>
            </w:r>
          </w:p>
        </w:tc>
      </w:tr>
      <w:tr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14.2.4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Оператор не отвечает за утрату по вине Telegram, но сам отправляет туда копии всех данных</w:t>
            </w:r>
          </w:p>
        </w:tc>
        <w:tc>
          <w:tcPr>
            <w:tcW w:w="3212" w:type="dxa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Пересмотреть: Telegram — получатель данных, а не только внешняя среда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</w:rPr>
        <w:t xml:space="preserve">Документ составлен по коду на 13.10.2026. Юридическую силу формулировки приобретут после проверки юристом и утверждения Оператором.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1"/>
        <w:szCs w:val="21"/>
        <w:lang w:val="ru-RU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60" w:after="120"/>
    </w:pPr>
    <w:rPr>
      <w:b/>
      <w:sz w:val="34"/>
      <w:szCs w:val="34"/>
    </w:rPr>
  </w:style>
  <w:style w:type="paragraph" w:styleId="Heading2">
    <w:name w:val="heading 2"/>
    <w:basedOn w:val="Normal"/>
    <w:next w:val="Normal"/>
    <w:pPr>
      <w:keepNext/>
      <w:spacing w:before="300" w:after="100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260" w:after="80"/>
    </w:pPr>
    <w:rPr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