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02613D">
        <w:rPr>
          <w:sz w:val="32"/>
          <w:szCs w:val="32"/>
        </w:rPr>
        <w:t>EVENTOS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1B1B3D" w:rsidRPr="007B2C75" w:rsidRDefault="008B443A" w:rsidP="001B1B3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Partiremos de la base de de que tenemos una </w:t>
      </w:r>
      <w:r w:rsidR="009A4040">
        <w:t>página</w:t>
      </w:r>
      <w:r>
        <w:t xml:space="preserve"> parecida a esta.</w:t>
      </w:r>
    </w:p>
    <w:p w:rsidR="007B2C75" w:rsidRPr="0002613D" w:rsidRDefault="007B2C75" w:rsidP="007B2C7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2A4EBB" w:rsidRDefault="008B443A" w:rsidP="008B443A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</w:rPr>
      </w:pPr>
      <w:r w:rsidRPr="008B443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391150" cy="3606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3A" w:rsidRDefault="008B443A" w:rsidP="00227569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8B443A" w:rsidRPr="008B443A" w:rsidRDefault="008B443A" w:rsidP="008F611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8B443A">
        <w:t xml:space="preserve">Cuando hagamos click encima de algún cuadrado, este se volverá un poco </w:t>
      </w:r>
      <w:r w:rsidR="008F6114" w:rsidRPr="008B443A">
        <w:t>más</w:t>
      </w:r>
      <w:r w:rsidRPr="008B443A">
        <w:t xml:space="preserve"> grande, y si hacemos click en uno que ya esta agrandado volverá a su tamaño. Solo puede estar un cuadrado aumentado de tamaño.</w:t>
      </w:r>
    </w:p>
    <w:p w:rsidR="008B443A" w:rsidRPr="008B443A" w:rsidRDefault="008B443A" w:rsidP="008F611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8B443A">
        <w:t>Al hacer doble click, el cuadrado en cuestión se desvanecerá y volverá a aparecer pero con el color cambiado.</w:t>
      </w:r>
    </w:p>
    <w:p w:rsidR="008B443A" w:rsidRPr="008B443A" w:rsidRDefault="008B443A" w:rsidP="008F611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8B443A">
        <w:t xml:space="preserve">Con las teclas de las flechas podremos mover el cuadrado que este agrandado. Si por algún casual se </w:t>
      </w:r>
      <w:r w:rsidR="00AC25B8">
        <w:t xml:space="preserve">cruzara con otro de los cuadrados, el cuadrado que se </w:t>
      </w:r>
      <w:r w:rsidR="00B74175">
        <w:t>está</w:t>
      </w:r>
      <w:r w:rsidR="00AC25B8">
        <w:t xml:space="preserve"> moviendo se borrara.</w:t>
      </w:r>
    </w:p>
    <w:p w:rsidR="008B443A" w:rsidRPr="001B1B3D" w:rsidRDefault="008B443A" w:rsidP="00227569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sectPr w:rsidR="008B443A" w:rsidRPr="001B1B3D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35B"/>
    <w:multiLevelType w:val="hybridMultilevel"/>
    <w:tmpl w:val="F14E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D114A85"/>
    <w:multiLevelType w:val="hybridMultilevel"/>
    <w:tmpl w:val="4E70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B5700"/>
    <w:multiLevelType w:val="hybridMultilevel"/>
    <w:tmpl w:val="EC786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D7713"/>
    <w:multiLevelType w:val="hybridMultilevel"/>
    <w:tmpl w:val="E5B03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20"/>
  </w:num>
  <w:num w:numId="9">
    <w:abstractNumId w:val="7"/>
  </w:num>
  <w:num w:numId="10">
    <w:abstractNumId w:val="12"/>
  </w:num>
  <w:num w:numId="11">
    <w:abstractNumId w:val="14"/>
  </w:num>
  <w:num w:numId="12">
    <w:abstractNumId w:val="18"/>
  </w:num>
  <w:num w:numId="13">
    <w:abstractNumId w:val="17"/>
  </w:num>
  <w:num w:numId="14">
    <w:abstractNumId w:val="15"/>
  </w:num>
  <w:num w:numId="15">
    <w:abstractNumId w:val="0"/>
  </w:num>
  <w:num w:numId="16">
    <w:abstractNumId w:val="19"/>
  </w:num>
  <w:num w:numId="17">
    <w:abstractNumId w:val="8"/>
  </w:num>
  <w:num w:numId="18">
    <w:abstractNumId w:val="4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2613D"/>
    <w:rsid w:val="000319B2"/>
    <w:rsid w:val="0003326B"/>
    <w:rsid w:val="000751CA"/>
    <w:rsid w:val="000A0067"/>
    <w:rsid w:val="000B412C"/>
    <w:rsid w:val="000C7A8D"/>
    <w:rsid w:val="000E4396"/>
    <w:rsid w:val="00121B98"/>
    <w:rsid w:val="0014259B"/>
    <w:rsid w:val="00145812"/>
    <w:rsid w:val="001831FE"/>
    <w:rsid w:val="001B1B3D"/>
    <w:rsid w:val="001C471D"/>
    <w:rsid w:val="001C7545"/>
    <w:rsid w:val="001D18F2"/>
    <w:rsid w:val="00220CB4"/>
    <w:rsid w:val="00227569"/>
    <w:rsid w:val="002714D4"/>
    <w:rsid w:val="00272587"/>
    <w:rsid w:val="002A4EBB"/>
    <w:rsid w:val="002E6755"/>
    <w:rsid w:val="002F5D53"/>
    <w:rsid w:val="00330E3E"/>
    <w:rsid w:val="003A261F"/>
    <w:rsid w:val="003D4410"/>
    <w:rsid w:val="00407822"/>
    <w:rsid w:val="00450C74"/>
    <w:rsid w:val="0045427B"/>
    <w:rsid w:val="00470185"/>
    <w:rsid w:val="005B6CBD"/>
    <w:rsid w:val="005B7B38"/>
    <w:rsid w:val="005E2CA8"/>
    <w:rsid w:val="006121B1"/>
    <w:rsid w:val="00645B79"/>
    <w:rsid w:val="006510EC"/>
    <w:rsid w:val="00660D61"/>
    <w:rsid w:val="006831A6"/>
    <w:rsid w:val="006A20A1"/>
    <w:rsid w:val="006B1566"/>
    <w:rsid w:val="006B1575"/>
    <w:rsid w:val="006C2770"/>
    <w:rsid w:val="00715066"/>
    <w:rsid w:val="007563D4"/>
    <w:rsid w:val="007747C3"/>
    <w:rsid w:val="007766A3"/>
    <w:rsid w:val="00787BF0"/>
    <w:rsid w:val="00794132"/>
    <w:rsid w:val="007958CA"/>
    <w:rsid w:val="007B2C75"/>
    <w:rsid w:val="007D3DA8"/>
    <w:rsid w:val="00807F33"/>
    <w:rsid w:val="00823994"/>
    <w:rsid w:val="0082516A"/>
    <w:rsid w:val="0083532B"/>
    <w:rsid w:val="0089470E"/>
    <w:rsid w:val="008976FA"/>
    <w:rsid w:val="008A2EB1"/>
    <w:rsid w:val="008B443A"/>
    <w:rsid w:val="008D4B33"/>
    <w:rsid w:val="008D4CE7"/>
    <w:rsid w:val="008F0022"/>
    <w:rsid w:val="008F6114"/>
    <w:rsid w:val="00900CDE"/>
    <w:rsid w:val="00920904"/>
    <w:rsid w:val="00930F05"/>
    <w:rsid w:val="009652E4"/>
    <w:rsid w:val="009A4040"/>
    <w:rsid w:val="009D17A0"/>
    <w:rsid w:val="009E7F55"/>
    <w:rsid w:val="009F6107"/>
    <w:rsid w:val="00AB677D"/>
    <w:rsid w:val="00AC25B8"/>
    <w:rsid w:val="00B05A91"/>
    <w:rsid w:val="00B05FC8"/>
    <w:rsid w:val="00B16DC7"/>
    <w:rsid w:val="00B735F5"/>
    <w:rsid w:val="00B7417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A753A"/>
    <w:rsid w:val="00CC1FC8"/>
    <w:rsid w:val="00CE4749"/>
    <w:rsid w:val="00CF2606"/>
    <w:rsid w:val="00D1583F"/>
    <w:rsid w:val="00D179A7"/>
    <w:rsid w:val="00D21458"/>
    <w:rsid w:val="00DC3B0D"/>
    <w:rsid w:val="00DD7E9F"/>
    <w:rsid w:val="00DE020F"/>
    <w:rsid w:val="00E04689"/>
    <w:rsid w:val="00E1415B"/>
    <w:rsid w:val="00E31506"/>
    <w:rsid w:val="00E46EE5"/>
    <w:rsid w:val="00E75394"/>
    <w:rsid w:val="00E76C72"/>
    <w:rsid w:val="00EA27BD"/>
    <w:rsid w:val="00EB709E"/>
    <w:rsid w:val="00EB79A7"/>
    <w:rsid w:val="00ED4EBD"/>
    <w:rsid w:val="00EE736F"/>
    <w:rsid w:val="00F03BC0"/>
    <w:rsid w:val="00F22E94"/>
    <w:rsid w:val="00F4490D"/>
    <w:rsid w:val="00F53C78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ik012982i10</cp:lastModifiedBy>
  <cp:revision>20</cp:revision>
  <dcterms:created xsi:type="dcterms:W3CDTF">2016-12-08T19:53:00Z</dcterms:created>
  <dcterms:modified xsi:type="dcterms:W3CDTF">2017-01-24T11:22:00Z</dcterms:modified>
</cp:coreProperties>
</file>