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5942" w:rsidRPr="00EA5577" w:rsidRDefault="002E5942">
      <w:pPr>
        <w:rPr>
          <w:rFonts w:ascii="Verdana" w:hAnsi="Verdana"/>
          <w:b/>
          <w:sz w:val="20"/>
          <w:szCs w:val="20"/>
          <w:u w:val="single"/>
        </w:rPr>
      </w:pPr>
      <w:proofErr w:type="spellStart"/>
      <w:r w:rsidRPr="00EA5577">
        <w:rPr>
          <w:rFonts w:ascii="Verdana" w:hAnsi="Verdana"/>
          <w:b/>
          <w:sz w:val="20"/>
          <w:szCs w:val="20"/>
          <w:u w:val="single"/>
        </w:rPr>
        <w:t>Profil</w:t>
      </w:r>
      <w:proofErr w:type="spellEnd"/>
      <w:r w:rsidRPr="00EA5577">
        <w:rPr>
          <w:rFonts w:ascii="Verdana" w:hAnsi="Verdana"/>
          <w:b/>
          <w:sz w:val="20"/>
          <w:szCs w:val="20"/>
          <w:u w:val="single"/>
        </w:rPr>
        <w:t xml:space="preserve"> PPID FSTJ</w:t>
      </w:r>
    </w:p>
    <w:p w:rsidR="002E5942" w:rsidRPr="00EA5577" w:rsidRDefault="002E5942" w:rsidP="002E5942">
      <w:pPr>
        <w:jc w:val="both"/>
        <w:rPr>
          <w:rFonts w:ascii="Verdana" w:hAnsi="Verdana"/>
          <w:sz w:val="20"/>
          <w:szCs w:val="20"/>
        </w:rPr>
      </w:pPr>
      <w:proofErr w:type="spellStart"/>
      <w:r w:rsidRPr="00EA5577">
        <w:rPr>
          <w:rFonts w:ascii="Verdana" w:hAnsi="Verdana"/>
          <w:sz w:val="20"/>
          <w:szCs w:val="20"/>
        </w:rPr>
        <w:t>Tentang</w:t>
      </w:r>
      <w:proofErr w:type="spellEnd"/>
      <w:r w:rsidRPr="00EA5577">
        <w:rPr>
          <w:rFonts w:ascii="Verdana" w:hAnsi="Verdana"/>
          <w:sz w:val="20"/>
          <w:szCs w:val="20"/>
        </w:rPr>
        <w:t xml:space="preserve"> PPID PT Food Station </w:t>
      </w:r>
      <w:proofErr w:type="spellStart"/>
      <w:r w:rsidRPr="00EA5577">
        <w:rPr>
          <w:rFonts w:ascii="Verdana" w:hAnsi="Verdana"/>
          <w:sz w:val="20"/>
          <w:szCs w:val="20"/>
        </w:rPr>
        <w:t>Tjipinang</w:t>
      </w:r>
      <w:proofErr w:type="spellEnd"/>
      <w:r w:rsidRPr="00EA5577">
        <w:rPr>
          <w:rFonts w:ascii="Verdana" w:hAnsi="Verdana"/>
          <w:sz w:val="20"/>
          <w:szCs w:val="20"/>
        </w:rPr>
        <w:t xml:space="preserve"> Jaya (</w:t>
      </w:r>
      <w:proofErr w:type="spellStart"/>
      <w:r w:rsidRPr="00EA5577">
        <w:rPr>
          <w:rFonts w:ascii="Verdana" w:hAnsi="Verdana"/>
          <w:sz w:val="20"/>
          <w:szCs w:val="20"/>
        </w:rPr>
        <w:t>Perseroda</w:t>
      </w:r>
      <w:proofErr w:type="spellEnd"/>
      <w:r w:rsidRPr="00EA5577">
        <w:rPr>
          <w:rFonts w:ascii="Verdana" w:hAnsi="Verdana"/>
          <w:sz w:val="20"/>
          <w:szCs w:val="20"/>
        </w:rPr>
        <w:t>)</w:t>
      </w:r>
    </w:p>
    <w:p w:rsidR="00EA5577" w:rsidRPr="00EA5577" w:rsidRDefault="002E5942" w:rsidP="002E5942">
      <w:pPr>
        <w:jc w:val="both"/>
        <w:rPr>
          <w:rFonts w:ascii="Verdana" w:hAnsi="Verdana" w:cs="Arial"/>
          <w:iCs/>
          <w:sz w:val="20"/>
          <w:szCs w:val="20"/>
        </w:rPr>
      </w:pPr>
      <w:proofErr w:type="spellStart"/>
      <w:r w:rsidRPr="00EA5577">
        <w:rPr>
          <w:rFonts w:ascii="Verdana" w:hAnsi="Verdana" w:cs="Arial"/>
          <w:iCs/>
          <w:sz w:val="20"/>
          <w:szCs w:val="20"/>
        </w:rPr>
        <w:t>Pejabat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Pengelola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Informasi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dan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Dokumentasi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 (PPID) PT Food Station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Tjipinang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 Jaya (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Perseroda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)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adalah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pejabat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 yang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bertanggung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jawab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dalam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pengelolaan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,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pendokumentasian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,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penyimpanan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,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penyed</w:t>
      </w:r>
      <w:bookmarkStart w:id="0" w:name="_GoBack"/>
      <w:bookmarkEnd w:id="0"/>
      <w:r w:rsidRPr="00EA5577">
        <w:rPr>
          <w:rFonts w:ascii="Verdana" w:hAnsi="Verdana" w:cs="Arial"/>
          <w:iCs/>
          <w:sz w:val="20"/>
          <w:szCs w:val="20"/>
        </w:rPr>
        <w:t>iaan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,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serta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pelayanan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informasi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publik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 di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lingkungan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perusahaan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. </w:t>
      </w:r>
    </w:p>
    <w:p w:rsidR="00564D3B" w:rsidRPr="00EA5577" w:rsidRDefault="002E5942" w:rsidP="002E5942">
      <w:pPr>
        <w:jc w:val="both"/>
        <w:rPr>
          <w:rFonts w:ascii="Verdana" w:hAnsi="Verdana" w:cs="Arial"/>
          <w:iCs/>
          <w:sz w:val="20"/>
          <w:szCs w:val="20"/>
        </w:rPr>
      </w:pPr>
      <w:r w:rsidRPr="00EA5577">
        <w:rPr>
          <w:rFonts w:ascii="Verdana" w:hAnsi="Verdana" w:cs="Arial"/>
          <w:iCs/>
          <w:sz w:val="20"/>
          <w:szCs w:val="20"/>
        </w:rPr>
        <w:t xml:space="preserve">PPID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berperan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penting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dalam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mewujudkan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transparansi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,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akuntabilitas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,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dan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pelayanan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informasi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 yang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cepat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,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tepat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,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dan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mudah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diakses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oleh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 xml:space="preserve"> </w:t>
      </w:r>
      <w:proofErr w:type="spellStart"/>
      <w:r w:rsidRPr="00EA5577">
        <w:rPr>
          <w:rFonts w:ascii="Verdana" w:hAnsi="Verdana" w:cs="Arial"/>
          <w:iCs/>
          <w:sz w:val="20"/>
          <w:szCs w:val="20"/>
        </w:rPr>
        <w:t>masyarakat</w:t>
      </w:r>
      <w:proofErr w:type="spellEnd"/>
      <w:r w:rsidRPr="00EA5577">
        <w:rPr>
          <w:rFonts w:ascii="Verdana" w:hAnsi="Verdana" w:cs="Arial"/>
          <w:iCs/>
          <w:sz w:val="20"/>
          <w:szCs w:val="20"/>
        </w:rPr>
        <w:t>.</w:t>
      </w:r>
    </w:p>
    <w:p w:rsidR="002E5942" w:rsidRPr="00EA5577" w:rsidRDefault="002E5942">
      <w:pPr>
        <w:rPr>
          <w:rFonts w:ascii="Verdana" w:hAnsi="Verdana" w:cs="Arial"/>
          <w:i/>
          <w:iCs/>
          <w:color w:val="374151"/>
          <w:sz w:val="20"/>
          <w:szCs w:val="20"/>
        </w:rPr>
      </w:pPr>
    </w:p>
    <w:p w:rsidR="002E5942" w:rsidRPr="00EA5577" w:rsidRDefault="002E5942">
      <w:pPr>
        <w:rPr>
          <w:rFonts w:ascii="Verdana" w:hAnsi="Verdana"/>
          <w:b/>
          <w:sz w:val="20"/>
          <w:szCs w:val="20"/>
          <w:u w:val="single"/>
        </w:rPr>
      </w:pPr>
      <w:proofErr w:type="spellStart"/>
      <w:r w:rsidRPr="00EA5577">
        <w:rPr>
          <w:rFonts w:ascii="Verdana" w:hAnsi="Verdana"/>
          <w:b/>
          <w:sz w:val="20"/>
          <w:szCs w:val="20"/>
          <w:u w:val="single"/>
        </w:rPr>
        <w:t>Visi</w:t>
      </w:r>
      <w:proofErr w:type="spellEnd"/>
      <w:r w:rsidRPr="00EA5577">
        <w:rPr>
          <w:rFonts w:ascii="Verdana" w:hAnsi="Verdana"/>
          <w:b/>
          <w:sz w:val="20"/>
          <w:szCs w:val="20"/>
          <w:u w:val="single"/>
        </w:rPr>
        <w:t xml:space="preserve"> </w:t>
      </w:r>
      <w:proofErr w:type="spellStart"/>
      <w:r w:rsidRPr="00EA5577">
        <w:rPr>
          <w:rFonts w:ascii="Verdana" w:hAnsi="Verdana"/>
          <w:b/>
          <w:sz w:val="20"/>
          <w:szCs w:val="20"/>
          <w:u w:val="single"/>
        </w:rPr>
        <w:t>dan</w:t>
      </w:r>
      <w:proofErr w:type="spellEnd"/>
      <w:r w:rsidRPr="00EA5577">
        <w:rPr>
          <w:rFonts w:ascii="Verdana" w:hAnsi="Verdana"/>
          <w:b/>
          <w:sz w:val="20"/>
          <w:szCs w:val="20"/>
          <w:u w:val="single"/>
        </w:rPr>
        <w:t xml:space="preserve"> </w:t>
      </w:r>
      <w:proofErr w:type="spellStart"/>
      <w:r w:rsidRPr="00EA5577">
        <w:rPr>
          <w:rFonts w:ascii="Verdana" w:hAnsi="Verdana"/>
          <w:b/>
          <w:sz w:val="20"/>
          <w:szCs w:val="20"/>
          <w:u w:val="single"/>
        </w:rPr>
        <w:t>Misi</w:t>
      </w:r>
      <w:proofErr w:type="spellEnd"/>
      <w:r w:rsidRPr="00EA5577">
        <w:rPr>
          <w:rFonts w:ascii="Verdana" w:hAnsi="Verdana"/>
          <w:b/>
          <w:sz w:val="20"/>
          <w:szCs w:val="20"/>
          <w:u w:val="single"/>
        </w:rPr>
        <w:t xml:space="preserve"> PPID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5942" w:rsidRPr="00EA5577" w:rsidTr="002E5942">
        <w:tc>
          <w:tcPr>
            <w:tcW w:w="9350" w:type="dxa"/>
          </w:tcPr>
          <w:p w:rsidR="002E5942" w:rsidRPr="00EA5577" w:rsidRDefault="002E5942">
            <w:pPr>
              <w:rPr>
                <w:rFonts w:ascii="Verdana" w:hAnsi="Verdana"/>
                <w:b/>
                <w:sz w:val="20"/>
                <w:szCs w:val="20"/>
              </w:rPr>
            </w:pPr>
            <w:r w:rsidRPr="00EA5577">
              <w:rPr>
                <w:rFonts w:ascii="Verdana" w:hAnsi="Verdana"/>
                <w:b/>
                <w:sz w:val="20"/>
                <w:szCs w:val="20"/>
              </w:rPr>
              <w:t>VISI</w:t>
            </w:r>
          </w:p>
        </w:tc>
      </w:tr>
      <w:tr w:rsidR="002E5942" w:rsidRPr="00EA5577" w:rsidTr="002E5942">
        <w:tc>
          <w:tcPr>
            <w:tcW w:w="9350" w:type="dxa"/>
          </w:tcPr>
          <w:p w:rsidR="002E5942" w:rsidRPr="00EA5577" w:rsidRDefault="00EA5577" w:rsidP="002E5942">
            <w:pPr>
              <w:rPr>
                <w:rFonts w:ascii="Verdana" w:hAnsi="Verdana"/>
                <w:sz w:val="20"/>
                <w:szCs w:val="20"/>
              </w:rPr>
            </w:pPr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“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Terwujudnya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pelayanan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informasi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publik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yang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transparan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akuntabel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dan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responsif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untuk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memenuhi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hak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pemohon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informasi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sesuai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dengan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ketentuan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peraturan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perundang-undangan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yang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berlaku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di PT Food Station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Tjipinang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Jaya (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Perseroda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).”</w:t>
            </w:r>
          </w:p>
        </w:tc>
      </w:tr>
    </w:tbl>
    <w:p w:rsidR="002E5942" w:rsidRPr="00EA5577" w:rsidRDefault="002E5942">
      <w:pPr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5942" w:rsidRPr="00EA5577" w:rsidTr="00650669">
        <w:tc>
          <w:tcPr>
            <w:tcW w:w="9350" w:type="dxa"/>
          </w:tcPr>
          <w:p w:rsidR="002E5942" w:rsidRPr="00EA5577" w:rsidRDefault="002E5942" w:rsidP="00650669">
            <w:pPr>
              <w:rPr>
                <w:rFonts w:ascii="Verdana" w:hAnsi="Verdana"/>
                <w:b/>
                <w:sz w:val="20"/>
                <w:szCs w:val="20"/>
              </w:rPr>
            </w:pPr>
            <w:r w:rsidRPr="00EA5577">
              <w:rPr>
                <w:rFonts w:ascii="Verdana" w:hAnsi="Verdana"/>
                <w:b/>
                <w:sz w:val="20"/>
                <w:szCs w:val="20"/>
              </w:rPr>
              <w:t>MISI</w:t>
            </w:r>
          </w:p>
        </w:tc>
      </w:tr>
      <w:tr w:rsidR="002E5942" w:rsidRPr="00EA5577" w:rsidTr="00650669">
        <w:tc>
          <w:tcPr>
            <w:tcW w:w="9350" w:type="dxa"/>
          </w:tcPr>
          <w:p w:rsidR="00EA5577" w:rsidRPr="00EA5577" w:rsidRDefault="00EA5577" w:rsidP="00EA5577">
            <w:pPr>
              <w:pStyle w:val="zlae0wtextbase"/>
              <w:numPr>
                <w:ilvl w:val="0"/>
                <w:numId w:val="4"/>
              </w:numPr>
              <w:jc w:val="both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Meningkatkan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pengelolaan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dan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pelayanan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informasi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publik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yang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berkualitas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akurat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benar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dan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bertanggung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jawab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.</w:t>
            </w:r>
          </w:p>
          <w:p w:rsidR="00EA5577" w:rsidRPr="00EA5577" w:rsidRDefault="00EA5577" w:rsidP="00EA5577">
            <w:pPr>
              <w:pStyle w:val="zlae0wtextbase"/>
              <w:numPr>
                <w:ilvl w:val="0"/>
                <w:numId w:val="4"/>
              </w:numPr>
              <w:jc w:val="both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Membangun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dan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mengembangkan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sistem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penyediaan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serta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layanan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informasi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publik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yang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efektif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efisien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dan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mudah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diakses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.</w:t>
            </w:r>
          </w:p>
          <w:p w:rsidR="00EA5577" w:rsidRPr="00EA5577" w:rsidRDefault="00EA5577" w:rsidP="00EA5577">
            <w:pPr>
              <w:pStyle w:val="zlae0wtextbase"/>
              <w:numPr>
                <w:ilvl w:val="0"/>
                <w:numId w:val="4"/>
              </w:numPr>
              <w:jc w:val="both"/>
              <w:rPr>
                <w:rStyle w:val="zlae0wtextbase1"/>
                <w:rFonts w:ascii="Verdana" w:hAnsi="Verdana"/>
                <w:sz w:val="20"/>
                <w:szCs w:val="20"/>
              </w:rPr>
            </w:pP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Meningkatkan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kompetensi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dan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kualitas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sumber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daya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manusia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dalam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pengelolaan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dan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pelayanan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informasi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publik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.</w:t>
            </w:r>
          </w:p>
          <w:p w:rsidR="002E5942" w:rsidRPr="00EA5577" w:rsidRDefault="00EA5577" w:rsidP="00EA5577">
            <w:pPr>
              <w:pStyle w:val="zlae0wtextbase"/>
              <w:numPr>
                <w:ilvl w:val="0"/>
                <w:numId w:val="4"/>
              </w:numPr>
              <w:jc w:val="both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Mewujudkan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keterbukaan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informasi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publik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di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lingkungan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PT Food Station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Tjipinang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Jaya (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Perseroda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)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melalui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proses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pelayanan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yang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cepat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tepat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mudah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sederhana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dan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transparan</w:t>
            </w:r>
            <w:proofErr w:type="spellEnd"/>
            <w:r w:rsidRPr="00EA5577">
              <w:rPr>
                <w:rStyle w:val="zlae0wtextbase1"/>
                <w:rFonts w:ascii="Verdana" w:hAnsi="Verdana"/>
                <w:sz w:val="20"/>
                <w:szCs w:val="20"/>
              </w:rPr>
              <w:t>.</w:t>
            </w:r>
          </w:p>
        </w:tc>
      </w:tr>
    </w:tbl>
    <w:p w:rsidR="002E5942" w:rsidRPr="00EA5577" w:rsidRDefault="002E5942">
      <w:pPr>
        <w:rPr>
          <w:rFonts w:ascii="Verdana" w:hAnsi="Verdana"/>
          <w:sz w:val="20"/>
          <w:szCs w:val="20"/>
        </w:rPr>
      </w:pPr>
    </w:p>
    <w:p w:rsidR="002E5942" w:rsidRPr="00EA5577" w:rsidRDefault="002E5942" w:rsidP="002E5942">
      <w:pPr>
        <w:jc w:val="both"/>
        <w:rPr>
          <w:rFonts w:ascii="Verdana" w:hAnsi="Verdana"/>
          <w:b/>
          <w:sz w:val="20"/>
          <w:szCs w:val="20"/>
          <w:u w:val="single"/>
        </w:rPr>
      </w:pPr>
      <w:proofErr w:type="spellStart"/>
      <w:r w:rsidRPr="00EA5577">
        <w:rPr>
          <w:rFonts w:ascii="Verdana" w:hAnsi="Verdana"/>
          <w:b/>
          <w:sz w:val="20"/>
          <w:szCs w:val="20"/>
          <w:u w:val="single"/>
        </w:rPr>
        <w:t>Tugas</w:t>
      </w:r>
      <w:proofErr w:type="spellEnd"/>
      <w:r w:rsidRPr="00EA5577">
        <w:rPr>
          <w:rFonts w:ascii="Verdana" w:hAnsi="Verdana"/>
          <w:b/>
          <w:sz w:val="20"/>
          <w:szCs w:val="20"/>
          <w:u w:val="single"/>
        </w:rPr>
        <w:t xml:space="preserve">, </w:t>
      </w:r>
      <w:proofErr w:type="spellStart"/>
      <w:r w:rsidRPr="00EA5577">
        <w:rPr>
          <w:rFonts w:ascii="Verdana" w:hAnsi="Verdana"/>
          <w:b/>
          <w:sz w:val="20"/>
          <w:szCs w:val="20"/>
          <w:u w:val="single"/>
        </w:rPr>
        <w:t>Fungsi</w:t>
      </w:r>
      <w:proofErr w:type="spellEnd"/>
      <w:r w:rsidRPr="00EA5577">
        <w:rPr>
          <w:rFonts w:ascii="Verdana" w:hAnsi="Verdana"/>
          <w:b/>
          <w:sz w:val="20"/>
          <w:szCs w:val="20"/>
          <w:u w:val="single"/>
        </w:rPr>
        <w:t xml:space="preserve"> </w:t>
      </w:r>
      <w:proofErr w:type="spellStart"/>
      <w:r w:rsidRPr="00EA5577">
        <w:rPr>
          <w:rFonts w:ascii="Verdana" w:hAnsi="Verdana"/>
          <w:b/>
          <w:sz w:val="20"/>
          <w:szCs w:val="20"/>
          <w:u w:val="single"/>
        </w:rPr>
        <w:t>dan</w:t>
      </w:r>
      <w:proofErr w:type="spellEnd"/>
      <w:r w:rsidRPr="00EA5577">
        <w:rPr>
          <w:rFonts w:ascii="Verdana" w:hAnsi="Verdana"/>
          <w:b/>
          <w:sz w:val="20"/>
          <w:szCs w:val="20"/>
          <w:u w:val="single"/>
        </w:rPr>
        <w:t xml:space="preserve"> </w:t>
      </w:r>
      <w:proofErr w:type="spellStart"/>
      <w:r w:rsidRPr="00EA5577">
        <w:rPr>
          <w:rFonts w:ascii="Verdana" w:hAnsi="Verdana"/>
          <w:b/>
          <w:sz w:val="20"/>
          <w:szCs w:val="20"/>
          <w:u w:val="single"/>
        </w:rPr>
        <w:t>Wewenang</w:t>
      </w:r>
      <w:proofErr w:type="spellEnd"/>
      <w:r w:rsidRPr="00EA5577">
        <w:rPr>
          <w:rFonts w:ascii="Verdana" w:hAnsi="Verdana"/>
          <w:b/>
          <w:sz w:val="20"/>
          <w:szCs w:val="20"/>
          <w:u w:val="single"/>
        </w:rPr>
        <w:t xml:space="preserve"> PPID</w:t>
      </w:r>
    </w:p>
    <w:p w:rsidR="002E5942" w:rsidRPr="00EA5577" w:rsidRDefault="002E5942" w:rsidP="002E5942">
      <w:p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Verdana" w:eastAsia="Times New Roman" w:hAnsi="Verdana" w:cs="Arial"/>
          <w:color w:val="3A3A3A"/>
          <w:sz w:val="20"/>
          <w:szCs w:val="20"/>
        </w:rPr>
      </w:pPr>
      <w:proofErr w:type="spellStart"/>
      <w:r w:rsidRPr="00EA5577">
        <w:rPr>
          <w:rFonts w:ascii="Verdana" w:eastAsia="Times New Roman" w:hAnsi="Verdana" w:cs="Arial"/>
          <w:color w:val="3A3A3A"/>
          <w:sz w:val="20"/>
          <w:szCs w:val="20"/>
        </w:rPr>
        <w:t>Fungsi</w:t>
      </w:r>
      <w:proofErr w:type="spellEnd"/>
      <w:r w:rsidRPr="00EA5577">
        <w:rPr>
          <w:rFonts w:ascii="Verdana" w:eastAsia="Times New Roman" w:hAnsi="Verdana" w:cs="Arial"/>
          <w:color w:val="3A3A3A"/>
          <w:sz w:val="20"/>
          <w:szCs w:val="20"/>
        </w:rPr>
        <w:t xml:space="preserve"> PPID PT Food Station </w:t>
      </w:r>
      <w:proofErr w:type="spellStart"/>
      <w:r w:rsidRPr="00EA5577">
        <w:rPr>
          <w:rFonts w:ascii="Verdana" w:eastAsia="Times New Roman" w:hAnsi="Verdana" w:cs="Arial"/>
          <w:color w:val="3A3A3A"/>
          <w:sz w:val="20"/>
          <w:szCs w:val="20"/>
        </w:rPr>
        <w:t>Tjipinang</w:t>
      </w:r>
      <w:proofErr w:type="spellEnd"/>
      <w:r w:rsidRPr="00EA5577">
        <w:rPr>
          <w:rFonts w:ascii="Verdana" w:eastAsia="Times New Roman" w:hAnsi="Verdana" w:cs="Arial"/>
          <w:color w:val="3A3A3A"/>
          <w:sz w:val="20"/>
          <w:szCs w:val="20"/>
        </w:rPr>
        <w:t xml:space="preserve"> Jaya (</w:t>
      </w:r>
      <w:proofErr w:type="spellStart"/>
      <w:r w:rsidRPr="00EA5577">
        <w:rPr>
          <w:rFonts w:ascii="Verdana" w:eastAsia="Times New Roman" w:hAnsi="Verdana" w:cs="Arial"/>
          <w:color w:val="3A3A3A"/>
          <w:sz w:val="20"/>
          <w:szCs w:val="20"/>
        </w:rPr>
        <w:t>Perseroda</w:t>
      </w:r>
      <w:proofErr w:type="spellEnd"/>
      <w:r w:rsidRPr="00EA5577">
        <w:rPr>
          <w:rFonts w:ascii="Verdana" w:eastAsia="Times New Roman" w:hAnsi="Verdana" w:cs="Arial"/>
          <w:color w:val="3A3A3A"/>
          <w:sz w:val="20"/>
          <w:szCs w:val="20"/>
        </w:rPr>
        <w:t>):</w:t>
      </w:r>
    </w:p>
    <w:p w:rsidR="002E5942" w:rsidRPr="00EA5577" w:rsidRDefault="002E5942" w:rsidP="002E594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textAlignment w:val="baseline"/>
        <w:rPr>
          <w:rFonts w:ascii="Verdana" w:eastAsia="Times New Roman" w:hAnsi="Verdana" w:cs="Arial"/>
          <w:color w:val="3E3E3E"/>
          <w:sz w:val="20"/>
          <w:szCs w:val="20"/>
        </w:rPr>
      </w:pP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Melaksanakan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pembinaan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,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pengelolaan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,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dan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pelayanan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informasi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serta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dokumentasi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di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seluruh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unit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kerja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PT Food Station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Tjipinang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Jaya (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Perseroda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>).</w:t>
      </w:r>
    </w:p>
    <w:p w:rsidR="002E5942" w:rsidRPr="00EA5577" w:rsidRDefault="002E5942" w:rsidP="002E5942">
      <w:p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Verdana" w:eastAsia="Times New Roman" w:hAnsi="Verdana" w:cs="Arial"/>
          <w:color w:val="3A3A3A"/>
          <w:sz w:val="20"/>
          <w:szCs w:val="20"/>
        </w:rPr>
      </w:pPr>
      <w:proofErr w:type="spellStart"/>
      <w:r w:rsidRPr="00EA5577">
        <w:rPr>
          <w:rFonts w:ascii="Verdana" w:eastAsia="Times New Roman" w:hAnsi="Verdana" w:cs="Arial"/>
          <w:color w:val="3A3A3A"/>
          <w:sz w:val="20"/>
          <w:szCs w:val="20"/>
        </w:rPr>
        <w:t>Wewenang</w:t>
      </w:r>
      <w:proofErr w:type="spellEnd"/>
      <w:r w:rsidRPr="00EA5577">
        <w:rPr>
          <w:rFonts w:ascii="Verdana" w:eastAsia="Times New Roman" w:hAnsi="Verdana" w:cs="Arial"/>
          <w:color w:val="3A3A3A"/>
          <w:sz w:val="20"/>
          <w:szCs w:val="20"/>
        </w:rPr>
        <w:t xml:space="preserve"> PPID PT Food Station </w:t>
      </w:r>
      <w:proofErr w:type="spellStart"/>
      <w:r w:rsidRPr="00EA5577">
        <w:rPr>
          <w:rFonts w:ascii="Verdana" w:eastAsia="Times New Roman" w:hAnsi="Verdana" w:cs="Arial"/>
          <w:color w:val="3A3A3A"/>
          <w:sz w:val="20"/>
          <w:szCs w:val="20"/>
        </w:rPr>
        <w:t>Tjipinang</w:t>
      </w:r>
      <w:proofErr w:type="spellEnd"/>
      <w:r w:rsidRPr="00EA5577">
        <w:rPr>
          <w:rFonts w:ascii="Verdana" w:eastAsia="Times New Roman" w:hAnsi="Verdana" w:cs="Arial"/>
          <w:color w:val="3A3A3A"/>
          <w:sz w:val="20"/>
          <w:szCs w:val="20"/>
        </w:rPr>
        <w:t xml:space="preserve"> Jaya (</w:t>
      </w:r>
      <w:proofErr w:type="spellStart"/>
      <w:r w:rsidRPr="00EA5577">
        <w:rPr>
          <w:rFonts w:ascii="Verdana" w:eastAsia="Times New Roman" w:hAnsi="Verdana" w:cs="Arial"/>
          <w:color w:val="3A3A3A"/>
          <w:sz w:val="20"/>
          <w:szCs w:val="20"/>
        </w:rPr>
        <w:t>Perseroda</w:t>
      </w:r>
      <w:proofErr w:type="spellEnd"/>
      <w:r w:rsidRPr="00EA5577">
        <w:rPr>
          <w:rFonts w:ascii="Verdana" w:eastAsia="Times New Roman" w:hAnsi="Verdana" w:cs="Arial"/>
          <w:color w:val="3A3A3A"/>
          <w:sz w:val="20"/>
          <w:szCs w:val="20"/>
        </w:rPr>
        <w:t>):</w:t>
      </w:r>
    </w:p>
    <w:p w:rsidR="002E5942" w:rsidRPr="00EA5577" w:rsidRDefault="002E5942" w:rsidP="002E5942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Verdana" w:eastAsia="Times New Roman" w:hAnsi="Verdana" w:cs="Arial"/>
          <w:color w:val="3E3E3E"/>
          <w:sz w:val="20"/>
          <w:szCs w:val="20"/>
        </w:rPr>
      </w:pP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Menetapkan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apakah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suatu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informasi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publik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dapat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diakses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atau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dikecualikan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melalui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Uji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Konsekuensi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bersama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Atasan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PPID.</w:t>
      </w:r>
    </w:p>
    <w:p w:rsidR="002E5942" w:rsidRPr="00EA5577" w:rsidRDefault="002E5942" w:rsidP="002E5942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Verdana" w:eastAsia="Times New Roman" w:hAnsi="Verdana" w:cs="Arial"/>
          <w:color w:val="3E3E3E"/>
          <w:sz w:val="20"/>
          <w:szCs w:val="20"/>
        </w:rPr>
      </w:pP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Menolak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permohonan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Informasi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Publik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secara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tertulis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apabila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termasuk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kategori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informasi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yang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dikecualikan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,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dengan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memberikan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alasan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penolakan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serta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penjelasan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hak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dan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tata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proofErr w:type="gram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cara</w:t>
      </w:r>
      <w:proofErr w:type="spellEnd"/>
      <w:proofErr w:type="gram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pengajuan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keberatan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bagi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pemohon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>.</w:t>
      </w:r>
    </w:p>
    <w:p w:rsidR="002E5942" w:rsidRPr="00EA5577" w:rsidRDefault="002E5942" w:rsidP="002E5942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Verdana" w:eastAsia="Times New Roman" w:hAnsi="Verdana" w:cs="Arial"/>
          <w:color w:val="3E3E3E"/>
          <w:sz w:val="20"/>
          <w:szCs w:val="20"/>
        </w:rPr>
      </w:pP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Menghadiri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rapat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koordinasi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atau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pembahasan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terkait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PPID di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tingkat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Provinsi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DKI Jakarta.</w:t>
      </w:r>
    </w:p>
    <w:p w:rsidR="002E5942" w:rsidRPr="00EA5577" w:rsidRDefault="002E5942" w:rsidP="002E5942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Verdana" w:eastAsia="Times New Roman" w:hAnsi="Verdana" w:cs="Arial"/>
          <w:color w:val="3E3E3E"/>
          <w:sz w:val="20"/>
          <w:szCs w:val="20"/>
        </w:rPr>
      </w:pP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Melakukan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koordinasi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dengan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perangkat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PPID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dan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>/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atau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unit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terkait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dalam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penanganan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permohonan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informasi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maupun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penyelesaian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keberatan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>.</w:t>
      </w:r>
    </w:p>
    <w:p w:rsidR="002E5942" w:rsidRPr="00EA5577" w:rsidRDefault="002E5942" w:rsidP="002E5942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Verdana" w:eastAsia="Times New Roman" w:hAnsi="Verdana" w:cs="Arial"/>
          <w:color w:val="3E3E3E"/>
          <w:sz w:val="20"/>
          <w:szCs w:val="20"/>
        </w:rPr>
      </w:pP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Melakukan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pembaruan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dan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penyediaan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informasi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publik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terkini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melalui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portal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resmi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PT Food Station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Tjipinang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Jaya (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Perseroda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)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dan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>/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atau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Sistem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Informasi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PPID.</w:t>
      </w:r>
    </w:p>
    <w:p w:rsidR="002E5942" w:rsidRPr="00EA5577" w:rsidRDefault="002E5942" w:rsidP="002E5942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Verdana" w:eastAsia="Times New Roman" w:hAnsi="Verdana" w:cs="Arial"/>
          <w:color w:val="3E3E3E"/>
          <w:sz w:val="20"/>
          <w:szCs w:val="20"/>
        </w:rPr>
      </w:pP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Melaporkan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setiap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ketidaksesuaian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dalam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proses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sengketa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informasi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publik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kepada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Sekretariat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Komisi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Informasi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dengan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persetujuan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Atasan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PPID.</w:t>
      </w:r>
    </w:p>
    <w:p w:rsidR="002E5942" w:rsidRPr="00EA5577" w:rsidRDefault="002E5942" w:rsidP="002E5942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Verdana" w:eastAsia="Times New Roman" w:hAnsi="Verdana" w:cs="Arial"/>
          <w:color w:val="3E3E3E"/>
          <w:sz w:val="20"/>
          <w:szCs w:val="20"/>
        </w:rPr>
      </w:pP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Melaksanakan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sosialisasi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dan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edukasi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internal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guna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meningkatkan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pemahaman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terhadap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keterbukaan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informasi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publik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di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lingkungan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 xml:space="preserve"> </w:t>
      </w:r>
      <w:proofErr w:type="spellStart"/>
      <w:r w:rsidRPr="00EA5577">
        <w:rPr>
          <w:rFonts w:ascii="Verdana" w:eastAsia="Times New Roman" w:hAnsi="Verdana" w:cs="Arial"/>
          <w:color w:val="3E3E3E"/>
          <w:sz w:val="20"/>
          <w:szCs w:val="20"/>
        </w:rPr>
        <w:t>perusahaan</w:t>
      </w:r>
      <w:proofErr w:type="spellEnd"/>
      <w:r w:rsidRPr="00EA5577">
        <w:rPr>
          <w:rFonts w:ascii="Verdana" w:eastAsia="Times New Roman" w:hAnsi="Verdana" w:cs="Arial"/>
          <w:color w:val="3E3E3E"/>
          <w:sz w:val="20"/>
          <w:szCs w:val="20"/>
        </w:rPr>
        <w:t>.</w:t>
      </w:r>
    </w:p>
    <w:p w:rsidR="002E5942" w:rsidRPr="00EA5577" w:rsidRDefault="002E5942">
      <w:pPr>
        <w:rPr>
          <w:rFonts w:ascii="Verdana" w:hAnsi="Verdana"/>
          <w:sz w:val="20"/>
          <w:szCs w:val="20"/>
        </w:rPr>
      </w:pPr>
    </w:p>
    <w:p w:rsidR="002E5942" w:rsidRPr="00EA5577" w:rsidRDefault="002E5942">
      <w:pPr>
        <w:rPr>
          <w:rFonts w:ascii="Verdana" w:hAnsi="Verdana"/>
          <w:sz w:val="20"/>
          <w:szCs w:val="20"/>
        </w:rPr>
      </w:pPr>
    </w:p>
    <w:sectPr w:rsidR="002E5942" w:rsidRPr="00EA55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8019B"/>
    <w:multiLevelType w:val="multilevel"/>
    <w:tmpl w:val="7E0A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946EA8"/>
    <w:multiLevelType w:val="hybridMultilevel"/>
    <w:tmpl w:val="EEE67BBC"/>
    <w:lvl w:ilvl="0" w:tplc="831EB9FC">
      <w:start w:val="1"/>
      <w:numFmt w:val="decimal"/>
      <w:lvlText w:val="%1."/>
      <w:lvlJc w:val="left"/>
      <w:pPr>
        <w:ind w:left="502" w:hanging="360"/>
      </w:pPr>
      <w:rPr>
        <w:rFonts w:ascii="Verdana" w:hAnsi="Verdana" w:cs="Arial" w:hint="default"/>
        <w:i w:val="0"/>
        <w:color w:val="1F2937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5D792D7E"/>
    <w:multiLevelType w:val="multilevel"/>
    <w:tmpl w:val="0C88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74919B4"/>
    <w:multiLevelType w:val="multilevel"/>
    <w:tmpl w:val="8C30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942"/>
    <w:rsid w:val="002E5942"/>
    <w:rsid w:val="00564D3B"/>
    <w:rsid w:val="00EA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164E3"/>
  <w15:chartTrackingRefBased/>
  <w15:docId w15:val="{3F6ECEFA-775B-414C-8AED-22E00E38B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59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5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594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E594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zlae0wtextbase1">
    <w:name w:val="zlae0w_textbase1"/>
    <w:basedOn w:val="DefaultParagraphFont"/>
    <w:rsid w:val="00EA5577"/>
  </w:style>
  <w:style w:type="paragraph" w:customStyle="1" w:styleId="zlae0wtextbase">
    <w:name w:val="zlae0w_textbase"/>
    <w:basedOn w:val="Normal"/>
    <w:rsid w:val="00EA5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62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378</Words>
  <Characters>2158</Characters>
  <Application>Microsoft Office Word</Application>
  <DocSecurity>0</DocSecurity>
  <Lines>17</Lines>
  <Paragraphs>5</Paragraphs>
  <ScaleCrop>false</ScaleCrop>
  <Company>HP</Company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2026-01-19T02:57:00Z</dcterms:created>
  <dcterms:modified xsi:type="dcterms:W3CDTF">2026-08-06T07:07:00Z</dcterms:modified>
</cp:coreProperties>
</file>