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35A" w:rsidRPr="0022035A" w:rsidRDefault="0022035A" w:rsidP="0022035A">
      <w:pPr>
        <w:spacing w:line="254" w:lineRule="auto"/>
        <w:contextualSpacing/>
        <w:rPr>
          <w:rFonts w:ascii="Arial" w:eastAsia="Calibri" w:hAnsi="Arial" w:cs="Arial"/>
          <w:sz w:val="28"/>
          <w:szCs w:val="28"/>
        </w:rPr>
      </w:pPr>
      <w:r w:rsidRPr="0022035A">
        <w:rPr>
          <w:rFonts w:ascii="Arial" w:eastAsia="Calibri" w:hAnsi="Arial" w:cs="Arial"/>
          <w:sz w:val="28"/>
          <w:szCs w:val="28"/>
        </w:rPr>
        <w:t>1-Em qual opção o conetivo foi empregado adequadamente, de acordo com a norma-padrão da língua portuguesa?</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Até a pesquisa mais brilhante está condicionada às ferramentas que se dispõe em cada momento.</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O primeiro avanço tecnológico é a cápsula pressurizada atrelada a um balão de hélio a que ele será levado até a estratosfera.</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Extremamente triste com a condição que se encontra, ele passa a se culpar [...]</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De repente, é a solução que todos gostariam.</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Ninguém discorda de que é imperativo para o país ampliar o acesso ao ensino superior, em que somente ingressa hoje um de cada quatro jovens.</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2 - Considere os períodos:</w:t>
      </w:r>
    </w:p>
    <w:p w:rsidR="0022035A" w:rsidRPr="0022035A" w:rsidRDefault="0022035A" w:rsidP="0022035A">
      <w:pPr>
        <w:spacing w:line="254" w:lineRule="auto"/>
        <w:rPr>
          <w:rFonts w:ascii="Arial" w:eastAsia="Calibri" w:hAnsi="Arial" w:cs="Arial"/>
          <w:sz w:val="28"/>
          <w:szCs w:val="28"/>
        </w:rPr>
      </w:pP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I. A Constituição </w:t>
      </w:r>
      <w:proofErr w:type="gramStart"/>
      <w:r w:rsidRPr="0022035A">
        <w:rPr>
          <w:rFonts w:ascii="Arial" w:eastAsia="Calibri" w:hAnsi="Arial" w:cs="Arial"/>
          <w:sz w:val="28"/>
          <w:szCs w:val="28"/>
        </w:rPr>
        <w:t>é  a</w:t>
      </w:r>
      <w:proofErr w:type="gramEnd"/>
      <w:r w:rsidRPr="0022035A">
        <w:rPr>
          <w:rFonts w:ascii="Arial" w:eastAsia="Calibri" w:hAnsi="Arial" w:cs="Arial"/>
          <w:sz w:val="28"/>
          <w:szCs w:val="28"/>
        </w:rPr>
        <w:t xml:space="preserve"> lei suprema, todos devemos obedecê-la.</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II. Preferimos ficar em casa do que sair.</w:t>
      </w:r>
    </w:p>
    <w:p w:rsidR="0022035A" w:rsidRPr="0022035A" w:rsidRDefault="0022035A" w:rsidP="0022035A">
      <w:pPr>
        <w:spacing w:line="254" w:lineRule="auto"/>
        <w:rPr>
          <w:rFonts w:ascii="Arial" w:eastAsia="Calibri" w:hAnsi="Arial" w:cs="Arial"/>
          <w:sz w:val="28"/>
          <w:szCs w:val="28"/>
        </w:rPr>
      </w:pP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De acordo com a norma culta:</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somente I está correta</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somente II está correta</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I e II estão corretas</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nenhuma está correta</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3-(</w:t>
      </w:r>
      <w:proofErr w:type="spellStart"/>
      <w:r w:rsidRPr="0022035A">
        <w:rPr>
          <w:rFonts w:ascii="Arial" w:eastAsia="Calibri" w:hAnsi="Arial" w:cs="Arial"/>
          <w:sz w:val="28"/>
          <w:szCs w:val="28"/>
        </w:rPr>
        <w:t>Ms</w:t>
      </w:r>
      <w:proofErr w:type="spellEnd"/>
      <w:r>
        <w:rPr>
          <w:rFonts w:ascii="Arial" w:eastAsia="Calibri" w:hAnsi="Arial" w:cs="Arial"/>
          <w:sz w:val="28"/>
          <w:szCs w:val="28"/>
        </w:rPr>
        <w:t>-</w:t>
      </w:r>
      <w:r w:rsidRPr="0022035A">
        <w:rPr>
          <w:rFonts w:ascii="Arial" w:eastAsia="Calibri" w:hAnsi="Arial" w:cs="Arial"/>
          <w:sz w:val="28"/>
          <w:szCs w:val="28"/>
        </w:rPr>
        <w:t>concursos - 2012 - Prefeitura de Pelotas - RS) Assinale a alternativa em que a concordância nominal esteja de acordo com a variedade padrão:</w:t>
      </w:r>
    </w:p>
    <w:p w:rsidR="0022035A" w:rsidRPr="0022035A" w:rsidRDefault="0022035A" w:rsidP="0022035A">
      <w:pPr>
        <w:spacing w:line="254" w:lineRule="auto"/>
        <w:rPr>
          <w:rFonts w:ascii="Arial" w:eastAsia="Calibri" w:hAnsi="Arial" w:cs="Arial"/>
          <w:sz w:val="28"/>
          <w:szCs w:val="28"/>
        </w:rPr>
      </w:pP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Fui eu quem comeu todo o chocolate.</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Hoje, tu e ele mentiu para o gerente.</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A multidão estava ansiosa para o início do show.</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Às vezes, a gente ficamos sem ação.</w:t>
      </w:r>
    </w:p>
    <w:p w:rsidR="0022035A" w:rsidRPr="0022035A" w:rsidRDefault="0022035A" w:rsidP="0022035A">
      <w:pPr>
        <w:spacing w:line="254" w:lineRule="auto"/>
        <w:rPr>
          <w:rFonts w:ascii="Arial" w:eastAsia="Calibri" w:hAnsi="Arial" w:cs="Arial"/>
          <w:sz w:val="28"/>
          <w:szCs w:val="28"/>
        </w:rPr>
      </w:pPr>
    </w:p>
    <w:p w:rsidR="0022035A" w:rsidRPr="0022035A" w:rsidRDefault="0022035A" w:rsidP="0022035A">
      <w:pPr>
        <w:spacing w:line="254" w:lineRule="auto"/>
        <w:rPr>
          <w:rFonts w:ascii="Arial" w:eastAsia="Calibri" w:hAnsi="Arial" w:cs="Arial"/>
          <w:sz w:val="28"/>
          <w:szCs w:val="28"/>
        </w:rPr>
      </w:pP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4-(</w:t>
      </w:r>
      <w:proofErr w:type="spellStart"/>
      <w:r w:rsidRPr="0022035A">
        <w:rPr>
          <w:rFonts w:ascii="Arial" w:eastAsia="Calibri" w:hAnsi="Arial" w:cs="Arial"/>
          <w:sz w:val="28"/>
          <w:szCs w:val="28"/>
        </w:rPr>
        <w:t>Cespe</w:t>
      </w:r>
      <w:proofErr w:type="spellEnd"/>
      <w:r w:rsidRPr="0022035A">
        <w:rPr>
          <w:rFonts w:ascii="Arial" w:eastAsia="Calibri" w:hAnsi="Arial" w:cs="Arial"/>
          <w:sz w:val="28"/>
          <w:szCs w:val="28"/>
        </w:rPr>
        <w:t>/UNB - 2008 - INSS) - Analise a situação hipotética descrita no texto a seguir e, de acordo com as regras de redação oficial, julgue a assertiva apresentada.</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Ao participar de uma reunião da CEP, Sônia foi encarregada de redigir documento em que registrou os nomes do presidente da reunião, dos funcionários presentes, dos que foram convocados, mas que estavam ausentes, bem como as discussões, propostas, votações e deliberações ocorridas nesse encontro, tomando o devido cuidado para não rasurar nem emendar esse registro. Terminada a reunião, Sônia datou e assinou o documento, solicitando aos presentes que também o assinassem. Nessa situação, conclui-se que o documento redigido por Sônia é um relatório.</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A) Certo</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b)  Errado</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5- Indique o item incorreto:</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w:t>
      </w:r>
      <w:proofErr w:type="gramStart"/>
      <w:r w:rsidRPr="0022035A">
        <w:rPr>
          <w:rFonts w:ascii="Arial" w:eastAsia="Calibri" w:hAnsi="Arial" w:cs="Arial"/>
          <w:sz w:val="28"/>
          <w:szCs w:val="28"/>
        </w:rPr>
        <w:t>A)O</w:t>
      </w:r>
      <w:proofErr w:type="gramEnd"/>
      <w:r w:rsidRPr="0022035A">
        <w:rPr>
          <w:rFonts w:ascii="Arial" w:eastAsia="Calibri" w:hAnsi="Arial" w:cs="Arial"/>
          <w:sz w:val="28"/>
          <w:szCs w:val="28"/>
        </w:rPr>
        <w:t xml:space="preserve"> plural de bem-te-vi é bem-te-vis</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w:t>
      </w:r>
      <w:proofErr w:type="gramStart"/>
      <w:r w:rsidRPr="0022035A">
        <w:rPr>
          <w:rFonts w:ascii="Arial" w:eastAsia="Calibri" w:hAnsi="Arial" w:cs="Arial"/>
          <w:sz w:val="28"/>
          <w:szCs w:val="28"/>
        </w:rPr>
        <w:t>b)O</w:t>
      </w:r>
      <w:proofErr w:type="gramEnd"/>
      <w:r w:rsidRPr="0022035A">
        <w:rPr>
          <w:rFonts w:ascii="Arial" w:eastAsia="Calibri" w:hAnsi="Arial" w:cs="Arial"/>
          <w:sz w:val="28"/>
          <w:szCs w:val="28"/>
        </w:rPr>
        <w:t xml:space="preserve"> plural de verde-rubi é verde-rubi</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c)Ela é linda, linda está no grau superlativo absoluto sintético.</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d)Ele é tão feio que não pode mais está no grau superlativo absoluto analítico.</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e) Catequizar é assim que se escreve.</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6- Essa indagação perplexa é o lugar-comum de cada história de gente. </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A palavra sublinhada na frase acima faz o plural da mesma forma que, EXCETO:</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a) carro-forte</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lastRenderedPageBreak/>
        <w:t>b) cachorro-quente</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c) obra-prima</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D)ave-maria</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7-Clique aqui e leia o texto relacionado com a questão</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Considere as afirmativas seguintes:  </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I. As aspas que aparecem no 1° parágrafo isolam um trecho que reproduz as palavras da economista citada.  </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II. Na expressão "Princesa do Agreste" (3° parágrafo) as aspas assinalam a forma como é conhecida popularmente a cidade de Caruaru.  </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III. Em A outra face do "novo Nordeste" (4º parágrafo), as aspas chamam a atenção para o que é dito no texto sobre o atual desenvolvimento observado em toda a economia nordestina. </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Está correto o que consta em</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I, apenas</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III, apenas</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I e II, apenas</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II e III, apenas</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I, II e III</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8-  </w:t>
      </w:r>
      <w:proofErr w:type="gramStart"/>
      <w:r w:rsidRPr="0022035A">
        <w:rPr>
          <w:rFonts w:ascii="Arial" w:eastAsia="Calibri" w:hAnsi="Arial" w:cs="Arial"/>
          <w:sz w:val="28"/>
          <w:szCs w:val="28"/>
        </w:rPr>
        <w:t>leia</w:t>
      </w:r>
      <w:proofErr w:type="gramEnd"/>
      <w:r w:rsidRPr="0022035A">
        <w:rPr>
          <w:rFonts w:ascii="Arial" w:eastAsia="Calibri" w:hAnsi="Arial" w:cs="Arial"/>
          <w:sz w:val="28"/>
          <w:szCs w:val="28"/>
        </w:rPr>
        <w:t xml:space="preserve"> o texto relacionado com a questão</w:t>
      </w:r>
    </w:p>
    <w:p w:rsidR="0022035A" w:rsidRPr="0022035A" w:rsidRDefault="0022035A" w:rsidP="0022035A">
      <w:pPr>
        <w:spacing w:line="254" w:lineRule="auto"/>
        <w:rPr>
          <w:rFonts w:ascii="Arial" w:eastAsia="Calibri" w:hAnsi="Arial" w:cs="Arial"/>
          <w:sz w:val="28"/>
          <w:szCs w:val="28"/>
        </w:rPr>
      </w:pP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Na iminência de um temporal, o enorme tronco, que armazena grande quantidade de líquido, dá uma descarga de água para as raízes resultado da variação atmosférica. (2° parágrafo)  </w:t>
      </w:r>
    </w:p>
    <w:p w:rsidR="0022035A" w:rsidRPr="0022035A" w:rsidRDefault="0022035A" w:rsidP="0022035A">
      <w:pPr>
        <w:spacing w:line="254" w:lineRule="auto"/>
        <w:rPr>
          <w:rFonts w:ascii="Arial" w:eastAsia="Calibri" w:hAnsi="Arial" w:cs="Arial"/>
          <w:sz w:val="28"/>
          <w:szCs w:val="28"/>
        </w:rPr>
      </w:pP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O sentido do trecho grifado acima está reproduzido com outras palavras em:</w:t>
      </w:r>
    </w:p>
    <w:p w:rsidR="0022035A" w:rsidRPr="0022035A" w:rsidRDefault="0022035A" w:rsidP="0022035A">
      <w:pPr>
        <w:spacing w:line="254" w:lineRule="auto"/>
        <w:ind w:left="45"/>
        <w:rPr>
          <w:rFonts w:ascii="Arial" w:eastAsia="Calibri" w:hAnsi="Arial" w:cs="Arial"/>
          <w:sz w:val="28"/>
          <w:szCs w:val="28"/>
        </w:rPr>
      </w:pPr>
      <w:r w:rsidRPr="0022035A">
        <w:rPr>
          <w:rFonts w:ascii="Arial" w:eastAsia="Calibri" w:hAnsi="Arial" w:cs="Arial"/>
          <w:sz w:val="28"/>
          <w:szCs w:val="28"/>
        </w:rPr>
        <w:t>a) Quando se aproxima uma tempestade ...</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b) Com a força destruidora das águas ...</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c)Para que o temporal venha com força ...</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d)Desde que venha a cair uma forte chuva ...</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e) Depois de uma forte tempestade ...</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9-  Assinale a alternativa que completa correta e respectivamente as lacunas:</w:t>
      </w:r>
    </w:p>
    <w:p w:rsidR="0022035A" w:rsidRPr="0022035A" w:rsidRDefault="0022035A" w:rsidP="0022035A">
      <w:pPr>
        <w:spacing w:line="254" w:lineRule="auto"/>
        <w:rPr>
          <w:rFonts w:ascii="Arial" w:eastAsia="Calibri" w:hAnsi="Arial" w:cs="Arial"/>
          <w:sz w:val="28"/>
          <w:szCs w:val="28"/>
        </w:rPr>
      </w:pP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I. Localizei o site ________ ele tem acesso.</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II. Aquele é o professor __________ sou grato.</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a que a quem</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que a quem</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a que que</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que que</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10-  De acordo com a norma culta vigente, indique a alternativa não está correta:</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Na palavra manso encontramos 3 fonemas consonantais.</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a) Em Estêvão a sílaba tônica é </w:t>
      </w:r>
      <w:proofErr w:type="spellStart"/>
      <w:r w:rsidRPr="0022035A">
        <w:rPr>
          <w:rFonts w:ascii="Arial" w:eastAsia="Calibri" w:hAnsi="Arial" w:cs="Arial"/>
          <w:sz w:val="28"/>
          <w:szCs w:val="28"/>
        </w:rPr>
        <w:t>tê</w:t>
      </w:r>
      <w:proofErr w:type="spellEnd"/>
      <w:r w:rsidRPr="0022035A">
        <w:rPr>
          <w:rFonts w:ascii="Arial" w:eastAsia="Calibri" w:hAnsi="Arial" w:cs="Arial"/>
          <w:sz w:val="28"/>
          <w:szCs w:val="28"/>
        </w:rPr>
        <w:t>.</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b) Substituí-lo está corretamente acentuada.</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c)Conduzi-lo não está corretamente acentuada.</w:t>
      </w:r>
    </w:p>
    <w:p w:rsidR="0022035A" w:rsidRPr="0022035A" w:rsidRDefault="0022035A" w:rsidP="0022035A">
      <w:pPr>
        <w:spacing w:line="254" w:lineRule="auto"/>
        <w:rPr>
          <w:rFonts w:ascii="Arial" w:eastAsia="Calibri" w:hAnsi="Arial" w:cs="Arial"/>
          <w:sz w:val="28"/>
          <w:szCs w:val="28"/>
        </w:rPr>
      </w:pPr>
      <w:r w:rsidRPr="0022035A">
        <w:rPr>
          <w:rFonts w:ascii="Arial" w:eastAsia="Calibri" w:hAnsi="Arial" w:cs="Arial"/>
          <w:sz w:val="28"/>
          <w:szCs w:val="28"/>
        </w:rPr>
        <w:t xml:space="preserve"> d)Algoz está correta tanto na grafia quanto na acentuação.</w:t>
      </w:r>
    </w:p>
    <w:p w:rsidR="0022035A" w:rsidRDefault="0022035A" w:rsidP="0022035A">
      <w:pPr>
        <w:spacing w:line="254" w:lineRule="auto"/>
        <w:rPr>
          <w:rFonts w:ascii="Arial" w:eastAsia="Calibri" w:hAnsi="Arial" w:cs="Arial"/>
          <w:sz w:val="28"/>
          <w:szCs w:val="28"/>
        </w:rPr>
      </w:pPr>
    </w:p>
    <w:p w:rsidR="0022035A" w:rsidRPr="0022035A" w:rsidRDefault="0022035A" w:rsidP="0022035A">
      <w:pPr>
        <w:spacing w:line="254" w:lineRule="auto"/>
        <w:rPr>
          <w:rFonts w:ascii="Arial" w:eastAsia="Calibri" w:hAnsi="Arial" w:cs="Arial"/>
          <w:sz w:val="28"/>
          <w:szCs w:val="28"/>
        </w:rPr>
      </w:pPr>
      <w:bookmarkStart w:id="0" w:name="_GoBack"/>
      <w:bookmarkEnd w:id="0"/>
    </w:p>
    <w:p w:rsidR="0022035A" w:rsidRPr="0022035A" w:rsidRDefault="0022035A" w:rsidP="0022035A">
      <w:pPr>
        <w:rPr>
          <w:rFonts w:ascii="Arial" w:hAnsi="Arial" w:cs="Arial"/>
          <w:sz w:val="28"/>
          <w:szCs w:val="28"/>
        </w:rPr>
      </w:pPr>
    </w:p>
    <w:p w:rsidR="0022035A" w:rsidRPr="0022035A" w:rsidRDefault="0022035A">
      <w:pPr>
        <w:rPr>
          <w:rFonts w:ascii="Arial" w:hAnsi="Arial" w:cs="Arial"/>
          <w:sz w:val="28"/>
          <w:szCs w:val="28"/>
        </w:rPr>
      </w:pPr>
    </w:p>
    <w:p w:rsidR="0022035A" w:rsidRPr="0022035A" w:rsidRDefault="0022035A">
      <w:pPr>
        <w:rPr>
          <w:rFonts w:ascii="Arial" w:hAnsi="Arial" w:cs="Arial"/>
          <w:sz w:val="28"/>
          <w:szCs w:val="28"/>
        </w:rPr>
      </w:pPr>
    </w:p>
    <w:p w:rsidR="0022035A" w:rsidRPr="0022035A" w:rsidRDefault="0022035A">
      <w:pPr>
        <w:rPr>
          <w:rFonts w:ascii="Arial" w:hAnsi="Arial" w:cs="Arial"/>
          <w:sz w:val="28"/>
          <w:szCs w:val="28"/>
        </w:rPr>
      </w:pPr>
      <w:r w:rsidRPr="0022035A">
        <w:rPr>
          <w:rFonts w:ascii="Arial" w:hAnsi="Arial" w:cs="Arial"/>
          <w:sz w:val="28"/>
          <w:szCs w:val="28"/>
        </w:rPr>
        <w:br w:type="page"/>
      </w:r>
    </w:p>
    <w:p w:rsidR="0022035A" w:rsidRPr="0022035A" w:rsidRDefault="0022035A">
      <w:pPr>
        <w:rPr>
          <w:rFonts w:ascii="Arial" w:hAnsi="Arial" w:cs="Arial"/>
          <w:sz w:val="28"/>
          <w:szCs w:val="28"/>
        </w:rPr>
      </w:pPr>
      <w:r w:rsidRPr="0022035A">
        <w:rPr>
          <w:rFonts w:ascii="Arial" w:hAnsi="Arial" w:cs="Arial"/>
          <w:sz w:val="28"/>
          <w:szCs w:val="28"/>
        </w:rPr>
        <w:lastRenderedPageBreak/>
        <w:br w:type="page"/>
      </w:r>
    </w:p>
    <w:p w:rsidR="0022035A" w:rsidRPr="0022035A" w:rsidRDefault="0022035A">
      <w:pPr>
        <w:rPr>
          <w:rFonts w:ascii="Arial" w:hAnsi="Arial" w:cs="Arial"/>
          <w:sz w:val="28"/>
          <w:szCs w:val="28"/>
        </w:rPr>
      </w:pPr>
      <w:r w:rsidRPr="0022035A">
        <w:rPr>
          <w:rFonts w:ascii="Arial" w:hAnsi="Arial" w:cs="Arial"/>
          <w:sz w:val="28"/>
          <w:szCs w:val="28"/>
        </w:rPr>
        <w:lastRenderedPageBreak/>
        <w:br w:type="page"/>
      </w:r>
    </w:p>
    <w:p w:rsidR="0022035A" w:rsidRPr="0022035A" w:rsidRDefault="0022035A">
      <w:pPr>
        <w:rPr>
          <w:rFonts w:ascii="Arial" w:hAnsi="Arial" w:cs="Arial"/>
          <w:sz w:val="28"/>
          <w:szCs w:val="28"/>
        </w:rPr>
      </w:pPr>
    </w:p>
    <w:sectPr w:rsidR="0022035A" w:rsidRPr="0022035A" w:rsidSect="0022035A">
      <w:pgSz w:w="15840" w:h="24480" w:code="3"/>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5A"/>
    <w:rsid w:val="002203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3C18"/>
  <w15:chartTrackingRefBased/>
  <w15:docId w15:val="{30516944-9B76-4A5B-B4C4-8DA13548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9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639</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Santana</dc:creator>
  <cp:keywords/>
  <dc:description/>
  <cp:lastModifiedBy>Daniela Santana</cp:lastModifiedBy>
  <cp:revision>1</cp:revision>
  <dcterms:created xsi:type="dcterms:W3CDTF">2018-04-30T18:39:00Z</dcterms:created>
  <dcterms:modified xsi:type="dcterms:W3CDTF">2018-04-30T18:42:00Z</dcterms:modified>
</cp:coreProperties>
</file>