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31D" w:rsidRPr="0091531D" w:rsidRDefault="0091531D" w:rsidP="0091531D">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US" w:eastAsia="ru-RU"/>
        </w:rPr>
      </w:pPr>
      <w:r w:rsidRPr="0091531D">
        <w:rPr>
          <w:rFonts w:ascii="Times New Roman" w:eastAsia="Times New Roman" w:hAnsi="Times New Roman" w:cs="Times New Roman"/>
          <w:b/>
          <w:bCs/>
          <w:kern w:val="36"/>
          <w:sz w:val="48"/>
          <w:szCs w:val="48"/>
          <w:lang w:val="en-US" w:eastAsia="ru-RU"/>
        </w:rPr>
        <w:t>Executive Summary</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The </w:t>
      </w:r>
      <w:proofErr w:type="spellStart"/>
      <w:r w:rsidRPr="0091531D">
        <w:rPr>
          <w:rFonts w:ascii="Times New Roman" w:eastAsia="Times New Roman" w:hAnsi="Times New Roman" w:cs="Times New Roman"/>
          <w:sz w:val="24"/>
          <w:szCs w:val="24"/>
          <w:lang w:val="en-US" w:eastAsia="ru-RU"/>
        </w:rPr>
        <w:t>ShopSphere</w:t>
      </w:r>
      <w:proofErr w:type="spellEnd"/>
      <w:r w:rsidRPr="0091531D">
        <w:rPr>
          <w:rFonts w:ascii="Times New Roman" w:eastAsia="Times New Roman" w:hAnsi="Times New Roman" w:cs="Times New Roman"/>
          <w:sz w:val="24"/>
          <w:szCs w:val="24"/>
          <w:lang w:val="en-US" w:eastAsia="ru-RU"/>
        </w:rPr>
        <w:t xml:space="preserve"> business analysis identified several opportunities to improve profitability, optimize marketing investments, and strengthen long-term customer retention. The analysis combined sales performance, marketing efficiency, customer behavior, product profitability, and A/B testing results to provide actionable recommendations for management. </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The results show that the current allocation of the marketing budget is not fully aligned with business performance. Organic Search and Email deliver the highest return on investment, while Paid Search receives the largest share of the budget despite generating the lowest ROI and attracting the lowest-value customers. At the same time, the Influencer channel deserves continued investment because it acquires customers with the highest lifetime value, even though its short-term ROI is lower than Organic and Email. A gradual reallocation of marketing spend toward high-performing channels is expected to improve overall marketing efficiency while minimizing operational risk. </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Product category analysis demonstrates that revenue alone should not be used to evaluate business performance. Electronics generates the highest sales volume but has the lowest profit margin and one of the highest return rates, making it an example of high revenue with relatively weak profitability. In contrast, the Beauty category combines the highest margin with relatively low return rates, representing a strong opportunity for future growth through expanded assortment and targeted promotion. </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Customer analysis confirms a strong Pareto effect within the business. The top 5% of customers generate more than one-third of total revenue, making customer retention a strategic priority. These high-value customers are concentrated mainly in Europe and Southeast Asia and are frequently acquired through Organic, Influencer, and Referral channels. Personalized loyalty programs, premium customer service, and exclusive offers are recommended to maximize long-term customer value. </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The analysis also shows that customers who primarily purchase during large discount campaigns place significantly fewer repeat orders than regular customers. This suggests that heavy discounting is effective for customer acquisition but considerably less effective for long-term retention. Future marketing efforts should rely more on loyalty initiatives and personalized engagement than on broad discount strategies. </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The A/B experiment illustrates the importance of segmented statistical analysis. Although version B initially appeared to outperform version </w:t>
      </w:r>
      <w:proofErr w:type="gramStart"/>
      <w:r w:rsidRPr="0091531D">
        <w:rPr>
          <w:rFonts w:ascii="Times New Roman" w:eastAsia="Times New Roman" w:hAnsi="Times New Roman" w:cs="Times New Roman"/>
          <w:sz w:val="24"/>
          <w:szCs w:val="24"/>
          <w:lang w:val="en-US" w:eastAsia="ru-RU"/>
        </w:rPr>
        <w:t>A</w:t>
      </w:r>
      <w:proofErr w:type="gramEnd"/>
      <w:r w:rsidRPr="0091531D">
        <w:rPr>
          <w:rFonts w:ascii="Times New Roman" w:eastAsia="Times New Roman" w:hAnsi="Times New Roman" w:cs="Times New Roman"/>
          <w:sz w:val="24"/>
          <w:szCs w:val="24"/>
          <w:lang w:val="en-US" w:eastAsia="ru-RU"/>
        </w:rPr>
        <w:t xml:space="preserve"> based on the overall average order value, deeper analysis revealed that the improvement was driven almost entirely by new customers. Existing customers showed virtually no benefit from the new checkout design. Therefore, the recommended approach is to deploy version B for new customers first while continuing to evaluate its impact on returning customers before a full rollout. </w:t>
      </w:r>
    </w:p>
    <w:p w:rsidR="0091531D" w:rsidRPr="0091531D" w:rsidRDefault="0091531D" w:rsidP="0091531D">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91531D">
        <w:rPr>
          <w:rFonts w:ascii="Times New Roman" w:eastAsia="Times New Roman" w:hAnsi="Times New Roman" w:cs="Times New Roman"/>
          <w:sz w:val="24"/>
          <w:szCs w:val="24"/>
          <w:lang w:val="en-US" w:eastAsia="ru-RU"/>
        </w:rPr>
        <w:t xml:space="preserve">Overall, the analysis demonstrates that business decisions should not rely on isolated metrics. Combining ROI, Customer Lifetime Value, profitability, customer segmentation, and statistical validation provides a much more reliable foundation for strategic decision-making. By reallocating marketing investments, expanding high-margin product categories, strengthening customer retention, and implementing targeted product improvements, </w:t>
      </w:r>
      <w:proofErr w:type="spellStart"/>
      <w:r w:rsidRPr="0091531D">
        <w:rPr>
          <w:rFonts w:ascii="Times New Roman" w:eastAsia="Times New Roman" w:hAnsi="Times New Roman" w:cs="Times New Roman"/>
          <w:sz w:val="24"/>
          <w:szCs w:val="24"/>
          <w:lang w:val="en-US" w:eastAsia="ru-RU"/>
        </w:rPr>
        <w:t>ShopSphere</w:t>
      </w:r>
      <w:proofErr w:type="spellEnd"/>
      <w:r w:rsidRPr="0091531D">
        <w:rPr>
          <w:rFonts w:ascii="Times New Roman" w:eastAsia="Times New Roman" w:hAnsi="Times New Roman" w:cs="Times New Roman"/>
          <w:sz w:val="24"/>
          <w:szCs w:val="24"/>
          <w:lang w:val="en-US" w:eastAsia="ru-RU"/>
        </w:rPr>
        <w:t xml:space="preserve"> can improve both short-term performance and long-term sustainable growth. </w:t>
      </w:r>
    </w:p>
    <w:p w:rsidR="00BA7C06" w:rsidRPr="0091531D" w:rsidRDefault="00BA7C06" w:rsidP="0091531D">
      <w:pPr>
        <w:jc w:val="both"/>
        <w:rPr>
          <w:rFonts w:ascii="Times New Roman" w:hAnsi="Times New Roman" w:cs="Times New Roman"/>
          <w:lang w:val="en-US"/>
        </w:rPr>
      </w:pPr>
    </w:p>
    <w:p w:rsidR="0091531D" w:rsidRPr="0091531D" w:rsidRDefault="0091531D" w:rsidP="0091531D">
      <w:pPr>
        <w:pStyle w:val="a3"/>
        <w:jc w:val="both"/>
        <w:rPr>
          <w:b/>
          <w:sz w:val="32"/>
          <w:szCs w:val="32"/>
          <w:lang w:val="de-DE"/>
        </w:rPr>
      </w:pPr>
      <w:r w:rsidRPr="0091531D">
        <w:rPr>
          <w:b/>
          <w:sz w:val="32"/>
          <w:szCs w:val="32"/>
          <w:lang w:val="de-DE"/>
        </w:rPr>
        <w:lastRenderedPageBreak/>
        <w:t>Zusammenfassung</w:t>
      </w:r>
    </w:p>
    <w:p w:rsidR="0091531D" w:rsidRPr="0091531D" w:rsidRDefault="0091531D" w:rsidP="0091531D">
      <w:pPr>
        <w:pStyle w:val="a3"/>
        <w:jc w:val="both"/>
        <w:rPr>
          <w:lang w:val="de-DE"/>
        </w:rPr>
      </w:pPr>
      <w:r w:rsidRPr="0091531D">
        <w:rPr>
          <w:lang w:val="de-DE"/>
        </w:rPr>
        <w:t xml:space="preserve">Die </w:t>
      </w:r>
      <w:proofErr w:type="spellStart"/>
      <w:r w:rsidRPr="0091531D">
        <w:rPr>
          <w:lang w:val="de-DE"/>
        </w:rPr>
        <w:t>ShopSphere</w:t>
      </w:r>
      <w:proofErr w:type="spellEnd"/>
      <w:r w:rsidRPr="0091531D">
        <w:rPr>
          <w:lang w:val="de-DE"/>
        </w:rPr>
        <w:t>-Geschäftsanalyse hat mehrere Möglichkeiten aufgezeigt, die Rentabilität zu steigern, Marketinginvestitionen zu optimieren und die langfristige Kundenbindung zu stärken. Die Analyse kombinierte Vertriebsleistung, Marketingeffizienz, Kundenverhalten, Produktrentabilität und Ergebnisse von A/B-Tests, um umsetzbare Empfehlungen für das Management zu liefern.</w:t>
      </w:r>
    </w:p>
    <w:p w:rsidR="0091531D" w:rsidRPr="0091531D" w:rsidRDefault="0091531D" w:rsidP="0091531D">
      <w:pPr>
        <w:pStyle w:val="a3"/>
        <w:jc w:val="both"/>
        <w:rPr>
          <w:lang w:val="de-DE"/>
        </w:rPr>
      </w:pPr>
      <w:r w:rsidRPr="0091531D">
        <w:rPr>
          <w:lang w:val="de-DE"/>
        </w:rPr>
        <w:t xml:space="preserve">Die Ergebnisse zeigen, dass die derzeitige Verteilung des Marketingbudgets nicht vollständig auf die Geschäftsleistung abgestimmt ist. Organische Suche und E-Mail erzielen den höchsten Return on Investment (ROI), während die bezahlte Suche den größten Anteil am Budget erhält, obwohl sie den niedrigsten ROI generiert und die Kunden mit dem geringsten Wert anzieht. Gleichzeitig verdient der </w:t>
      </w:r>
      <w:proofErr w:type="spellStart"/>
      <w:r w:rsidRPr="0091531D">
        <w:rPr>
          <w:lang w:val="de-DE"/>
        </w:rPr>
        <w:t>Influencer</w:t>
      </w:r>
      <w:proofErr w:type="spellEnd"/>
      <w:r w:rsidRPr="0091531D">
        <w:rPr>
          <w:lang w:val="de-DE"/>
        </w:rPr>
        <w:t xml:space="preserve">-Kanal weitere Investitionen, da er Kunden mit dem höchsten </w:t>
      </w:r>
      <w:proofErr w:type="spellStart"/>
      <w:r w:rsidRPr="0091531D">
        <w:rPr>
          <w:lang w:val="de-DE"/>
        </w:rPr>
        <w:t>Lifetime</w:t>
      </w:r>
      <w:proofErr w:type="spellEnd"/>
      <w:r w:rsidRPr="0091531D">
        <w:rPr>
          <w:lang w:val="de-DE"/>
        </w:rPr>
        <w:t xml:space="preserve"> Value akquiriert, auch wenn sein kurzfristiger ROI niedriger ist als der der organischen Suche und von E-Mail. Eine schrittweise Umschichtung der Marketingausgaben hin zu leistungsstarken Kanälen dürfte die allgemeine Marketingeffizienz verbessern und gleichzeitig das operative Risiko minimieren.</w:t>
      </w:r>
    </w:p>
    <w:p w:rsidR="0091531D" w:rsidRPr="0091531D" w:rsidRDefault="0091531D" w:rsidP="0091531D">
      <w:pPr>
        <w:pStyle w:val="a3"/>
        <w:jc w:val="both"/>
        <w:rPr>
          <w:lang w:val="de-DE"/>
        </w:rPr>
      </w:pPr>
      <w:r w:rsidRPr="0091531D">
        <w:rPr>
          <w:lang w:val="de-DE"/>
        </w:rPr>
        <w:t>Die Analyse der Produktkategorien zeigt, dass der Umsatz allein nicht zur Bewertung der Geschäftsleistung herangezogen werden sollte. Der Bereich Elektronik generiert das höchste Umsatzvolumen, weist jedoch die niedrigste Gewinnmarge und eine der höchsten Rücklaufquoten auf, was ihn zu einem Beispiel für hohe Umsätze bei relativ schwacher Rentabilität macht. Im Gegensatz dazu verbindet die Kategorie „Beauty“ die höchste Marge mit relativ niedrigen Rücklaufquoten und stellt somit eine große Chance für zukünftiges Wachstum durch Sortimentserweiterung und gezielte Werbeaktionen dar.</w:t>
      </w:r>
      <w:r w:rsidRPr="0091531D">
        <w:rPr>
          <w:lang w:val="de-DE"/>
        </w:rPr>
        <w:t xml:space="preserve"> </w:t>
      </w:r>
    </w:p>
    <w:p w:rsidR="0091531D" w:rsidRPr="0091531D" w:rsidRDefault="0091531D" w:rsidP="0091531D">
      <w:pPr>
        <w:pStyle w:val="a3"/>
        <w:jc w:val="both"/>
        <w:rPr>
          <w:lang w:val="de-DE"/>
        </w:rPr>
      </w:pPr>
      <w:r w:rsidRPr="0091531D">
        <w:rPr>
          <w:lang w:val="de-DE"/>
        </w:rPr>
        <w:t xml:space="preserve">Die Kundenanalyse bestätigt einen starken Pareto-Effekt innerhalb des Unternehmens. Die obersten 5 % der Kunden generieren mehr als ein Drittel des Gesamtumsatzes, weshalb die Kundenbindung eine strategische Priorität darstellt. Diese hochwertigen Kunden konzentrieren sich hauptsächlich auf Europa und Südostasien und werden häufig über organische Kanäle, </w:t>
      </w:r>
      <w:proofErr w:type="spellStart"/>
      <w:r w:rsidRPr="0091531D">
        <w:rPr>
          <w:lang w:val="de-DE"/>
        </w:rPr>
        <w:t>Influencer</w:t>
      </w:r>
      <w:proofErr w:type="spellEnd"/>
      <w:r w:rsidRPr="0091531D">
        <w:rPr>
          <w:lang w:val="de-DE"/>
        </w:rPr>
        <w:t xml:space="preserve"> und Weiterempfehlungen gewonnen. Personalisierte Treueprogramme, erstklassiger Kundenservice und exklusive Angebote werden empfohlen, um den langfristigen Kundenwert zu maximieren.</w:t>
      </w:r>
      <w:r>
        <w:rPr>
          <w:lang w:val="de-DE"/>
        </w:rPr>
        <w:t xml:space="preserve"> </w:t>
      </w:r>
      <w:r w:rsidRPr="0091531D">
        <w:rPr>
          <w:lang w:val="de-DE"/>
        </w:rPr>
        <w:t>Die Analyse zeigt zudem, dass Kunden, die vorwiegend während großer Rabattaktionen einkaufen, deutlich weniger Wiederholungsbestellungen aufgeben als Stammkunden. Dies deutet darauf hin, dass hohe Rabatte zwar für die Kundenakquise wirksam sind, für die langfristige Kundenbindung jedoch deutlich weniger effektiv. Zukünftige Marketingmaßnahmen sollten sich stärker auf Treueinitiativen und personalisierte Kundenansprache stützen als auf breit angelegte Rabattstrategien.</w:t>
      </w:r>
      <w:r>
        <w:rPr>
          <w:lang w:val="de-DE"/>
        </w:rPr>
        <w:t xml:space="preserve"> </w:t>
      </w:r>
      <w:r w:rsidRPr="0091531D">
        <w:rPr>
          <w:lang w:val="de-DE"/>
        </w:rPr>
        <w:t>Das A/B-Experiment verdeutlicht die Bedeutung einer segmentierten statistischen Analyse. Obwohl Version B auf Basis des durchschnittlichen Gesamtbestellwerts zunächst besser abzuschneiden schien als Version A, ergab eine eingehendere Analyse, dass die Verbesserung fast ausschließlich auf Neukunden zurückzuführen war. Bestandskunden profitierten praktisch nicht vom neuen Checkout-Design. Daher wird empfohlen, Version B zunächst für Neukunden einzusetzen und gleichzeitig die Auswirkungen auf wiederkehrende Kunden weiter zu bewerten, bevor eine vollständige Einführung erfolgt.</w:t>
      </w:r>
      <w:r>
        <w:rPr>
          <w:lang w:val="de-DE"/>
        </w:rPr>
        <w:t xml:space="preserve"> </w:t>
      </w:r>
      <w:r w:rsidRPr="0091531D">
        <w:rPr>
          <w:lang w:val="de-DE"/>
        </w:rPr>
        <w:t xml:space="preserve">Insgesamt zeigt die Analyse, dass geschäftliche Entscheidungen nicht auf isolierten Kennzahlen beruhen sollten. Die Kombination aus ROI, Customer </w:t>
      </w:r>
      <w:proofErr w:type="spellStart"/>
      <w:r w:rsidRPr="0091531D">
        <w:rPr>
          <w:lang w:val="de-DE"/>
        </w:rPr>
        <w:t>Lifetime</w:t>
      </w:r>
      <w:proofErr w:type="spellEnd"/>
      <w:r w:rsidRPr="0091531D">
        <w:rPr>
          <w:lang w:val="de-DE"/>
        </w:rPr>
        <w:t xml:space="preserve"> Value, Rentabilität, Kundensegmentierung und statistischer Validierung bietet eine wesentlich zuverlässigere Grundlage für strategische Entscheidungen. Durch die Umverteilung von Marketinginvestitionen, den Ausbau margenstarker Produktkategorien, die Stärkung der Kundenbindung und die Umsetzung gezielter Produktverbesserungen kann </w:t>
      </w:r>
      <w:proofErr w:type="spellStart"/>
      <w:r w:rsidRPr="0091531D">
        <w:rPr>
          <w:lang w:val="de-DE"/>
        </w:rPr>
        <w:t>ShopSphere</w:t>
      </w:r>
      <w:proofErr w:type="spellEnd"/>
      <w:r w:rsidRPr="0091531D">
        <w:rPr>
          <w:lang w:val="de-DE"/>
        </w:rPr>
        <w:t xml:space="preserve"> sowohl die kurzfristige Leistung als auch das langfristige, nachhaltige Wachstum verbessern.</w:t>
      </w:r>
    </w:p>
    <w:p w:rsidR="0091531D" w:rsidRPr="0091531D" w:rsidRDefault="0091531D" w:rsidP="0091531D">
      <w:pPr>
        <w:jc w:val="both"/>
        <w:rPr>
          <w:rFonts w:ascii="Times New Roman" w:hAnsi="Times New Roman" w:cs="Times New Roman"/>
          <w:lang w:val="de-DE"/>
        </w:rPr>
      </w:pPr>
    </w:p>
    <w:p w:rsidR="0091531D" w:rsidRPr="0091531D" w:rsidRDefault="0091531D" w:rsidP="0091531D">
      <w:pPr>
        <w:jc w:val="both"/>
        <w:rPr>
          <w:rFonts w:ascii="Times New Roman" w:hAnsi="Times New Roman" w:cs="Times New Roman"/>
          <w:lang w:val="de-DE"/>
        </w:rPr>
      </w:pPr>
      <w:proofErr w:type="spellStart"/>
      <w:r w:rsidRPr="0091531D">
        <w:rPr>
          <w:rFonts w:ascii="Times New Roman" w:hAnsi="Times New Roman" w:cs="Times New Roman"/>
          <w:b/>
          <w:sz w:val="32"/>
          <w:szCs w:val="32"/>
          <w:lang w:val="de-DE"/>
        </w:rPr>
        <w:t>Підсумок</w:t>
      </w:r>
      <w:bookmarkStart w:id="0" w:name="_GoBack"/>
      <w:bookmarkEnd w:id="0"/>
      <w:proofErr w:type="spellEnd"/>
    </w:p>
    <w:p w:rsidR="0091531D" w:rsidRPr="0091531D" w:rsidRDefault="0091531D" w:rsidP="0091531D">
      <w:pPr>
        <w:jc w:val="both"/>
        <w:rPr>
          <w:rFonts w:ascii="Times New Roman" w:hAnsi="Times New Roman" w:cs="Times New Roman"/>
          <w:lang w:val="de-DE"/>
        </w:rPr>
      </w:pPr>
      <w:proofErr w:type="spellStart"/>
      <w:r w:rsidRPr="0091531D">
        <w:rPr>
          <w:rFonts w:ascii="Times New Roman" w:hAnsi="Times New Roman" w:cs="Times New Roman"/>
          <w:lang w:val="de-DE"/>
        </w:rPr>
        <w:t>Бізнес-аналіз</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ShopSphere</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виявив</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кілька</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можливостей</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для</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підвищення</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прибутковості</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оптимізації</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маркетингових</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інвестицій</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та</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зміцнення</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довгострокової</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лояльності</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клієнтів</w:t>
      </w:r>
      <w:proofErr w:type="spellEnd"/>
      <w:r w:rsidRPr="0091531D">
        <w:rPr>
          <w:rFonts w:ascii="Times New Roman" w:hAnsi="Times New Roman" w:cs="Times New Roman"/>
          <w:lang w:val="de-DE"/>
        </w:rPr>
        <w:t xml:space="preserve">. У </w:t>
      </w:r>
      <w:proofErr w:type="spellStart"/>
      <w:r w:rsidRPr="0091531D">
        <w:rPr>
          <w:rFonts w:ascii="Times New Roman" w:hAnsi="Times New Roman" w:cs="Times New Roman"/>
          <w:lang w:val="de-DE"/>
        </w:rPr>
        <w:t>ході</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аналізу</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було</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об’єднано</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показники</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продажів</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ефективність</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маркетингу</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поведінку</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клієнтів</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прибутковість</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продуктів</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та</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результати</w:t>
      </w:r>
      <w:proofErr w:type="spellEnd"/>
      <w:r w:rsidRPr="0091531D">
        <w:rPr>
          <w:rFonts w:ascii="Times New Roman" w:hAnsi="Times New Roman" w:cs="Times New Roman"/>
          <w:lang w:val="de-DE"/>
        </w:rPr>
        <w:t xml:space="preserve"> A/B-</w:t>
      </w:r>
      <w:proofErr w:type="spellStart"/>
      <w:r w:rsidRPr="0091531D">
        <w:rPr>
          <w:rFonts w:ascii="Times New Roman" w:hAnsi="Times New Roman" w:cs="Times New Roman"/>
          <w:lang w:val="de-DE"/>
        </w:rPr>
        <w:t>тестування</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щоб</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надати</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керівництву</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практичні</w:t>
      </w:r>
      <w:proofErr w:type="spellEnd"/>
      <w:r w:rsidRPr="0091531D">
        <w:rPr>
          <w:rFonts w:ascii="Times New Roman" w:hAnsi="Times New Roman" w:cs="Times New Roman"/>
          <w:lang w:val="de-DE"/>
        </w:rPr>
        <w:t xml:space="preserve"> </w:t>
      </w:r>
      <w:proofErr w:type="spellStart"/>
      <w:r w:rsidRPr="0091531D">
        <w:rPr>
          <w:rFonts w:ascii="Times New Roman" w:hAnsi="Times New Roman" w:cs="Times New Roman"/>
          <w:lang w:val="de-DE"/>
        </w:rPr>
        <w:t>рекомендації</w:t>
      </w:r>
      <w:proofErr w:type="spellEnd"/>
      <w:r w:rsidRPr="0091531D">
        <w:rPr>
          <w:rFonts w:ascii="Times New Roman" w:hAnsi="Times New Roman" w:cs="Times New Roman"/>
          <w:lang w:val="de-DE"/>
        </w:rPr>
        <w:t>.</w:t>
      </w:r>
    </w:p>
    <w:p w:rsidR="0091531D" w:rsidRPr="0091531D" w:rsidRDefault="0091531D" w:rsidP="0091531D">
      <w:pPr>
        <w:jc w:val="both"/>
        <w:rPr>
          <w:rFonts w:ascii="Times New Roman" w:hAnsi="Times New Roman" w:cs="Times New Roman"/>
        </w:rPr>
      </w:pPr>
      <w:proofErr w:type="spellStart"/>
      <w:r w:rsidRPr="0091531D">
        <w:rPr>
          <w:rFonts w:ascii="Times New Roman" w:hAnsi="Times New Roman" w:cs="Times New Roman"/>
        </w:rPr>
        <w:t>Результати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показують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поточний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розподіл</w:t>
      </w:r>
      <w:proofErr w:type="spellEnd"/>
      <w:r w:rsidRPr="0091531D">
        <w:rPr>
          <w:rFonts w:ascii="Times New Roman" w:hAnsi="Times New Roman" w:cs="Times New Roman"/>
        </w:rPr>
        <w:t xml:space="preserve"> маркетингового бюджету не </w:t>
      </w:r>
      <w:proofErr w:type="spellStart"/>
      <w:r w:rsidRPr="0091531D">
        <w:rPr>
          <w:rFonts w:ascii="Times New Roman" w:hAnsi="Times New Roman" w:cs="Times New Roman"/>
        </w:rPr>
        <w:t>повністю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узгоджений</w:t>
      </w:r>
      <w:proofErr w:type="spellEnd"/>
      <w:r w:rsidRPr="0091531D">
        <w:rPr>
          <w:rFonts w:ascii="Times New Roman" w:hAnsi="Times New Roman" w:cs="Times New Roman"/>
        </w:rPr>
        <w:t xml:space="preserve"> з результатами </w:t>
      </w:r>
      <w:proofErr w:type="spellStart"/>
      <w:r w:rsidRPr="0091531D">
        <w:rPr>
          <w:rFonts w:ascii="Times New Roman" w:hAnsi="Times New Roman" w:cs="Times New Roman"/>
        </w:rPr>
        <w:t>діяльності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компанії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Органічний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пошук</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електронна</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пошта</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забезпечують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найвищу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рентабельність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інвестицій</w:t>
      </w:r>
      <w:proofErr w:type="spellEnd"/>
      <w:r w:rsidRPr="0091531D">
        <w:rPr>
          <w:rFonts w:ascii="Times New Roman" w:hAnsi="Times New Roman" w:cs="Times New Roman"/>
        </w:rPr>
        <w:t xml:space="preserve"> (</w:t>
      </w:r>
      <w:r w:rsidRPr="0091531D">
        <w:rPr>
          <w:rFonts w:ascii="Times New Roman" w:hAnsi="Times New Roman" w:cs="Times New Roman"/>
          <w:lang w:val="de-DE"/>
        </w:rPr>
        <w:t>ROI</w:t>
      </w:r>
      <w:r w:rsidRPr="0091531D">
        <w:rPr>
          <w:rFonts w:ascii="Times New Roman" w:hAnsi="Times New Roman" w:cs="Times New Roman"/>
        </w:rPr>
        <w:t xml:space="preserve">), </w:t>
      </w:r>
      <w:proofErr w:type="spellStart"/>
      <w:r w:rsidRPr="0091531D">
        <w:rPr>
          <w:rFonts w:ascii="Times New Roman" w:hAnsi="Times New Roman" w:cs="Times New Roman"/>
        </w:rPr>
        <w:t>тоді</w:t>
      </w:r>
      <w:proofErr w:type="spellEnd"/>
      <w:r w:rsidRPr="0091531D">
        <w:rPr>
          <w:rFonts w:ascii="Times New Roman" w:hAnsi="Times New Roman" w:cs="Times New Roman"/>
        </w:rPr>
        <w:t xml:space="preserve"> як </w:t>
      </w:r>
      <w:proofErr w:type="spellStart"/>
      <w:r w:rsidRPr="0091531D">
        <w:rPr>
          <w:rFonts w:ascii="Times New Roman" w:hAnsi="Times New Roman" w:cs="Times New Roman"/>
        </w:rPr>
        <w:t>платний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пошук</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отримує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найбільшу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частку</w:t>
      </w:r>
      <w:proofErr w:type="spellEnd"/>
      <w:r w:rsidRPr="0091531D">
        <w:rPr>
          <w:rFonts w:ascii="Times New Roman" w:hAnsi="Times New Roman" w:cs="Times New Roman"/>
        </w:rPr>
        <w:t xml:space="preserve"> бюджету, </w:t>
      </w:r>
      <w:proofErr w:type="spellStart"/>
      <w:r w:rsidRPr="0091531D">
        <w:rPr>
          <w:rFonts w:ascii="Times New Roman" w:hAnsi="Times New Roman" w:cs="Times New Roman"/>
        </w:rPr>
        <w:t>хоча</w:t>
      </w:r>
      <w:proofErr w:type="spellEnd"/>
      <w:r w:rsidRPr="0091531D">
        <w:rPr>
          <w:rFonts w:ascii="Times New Roman" w:hAnsi="Times New Roman" w:cs="Times New Roman"/>
        </w:rPr>
        <w:t xml:space="preserve"> й </w:t>
      </w:r>
      <w:proofErr w:type="spellStart"/>
      <w:r w:rsidRPr="0091531D">
        <w:rPr>
          <w:rFonts w:ascii="Times New Roman" w:hAnsi="Times New Roman" w:cs="Times New Roman"/>
        </w:rPr>
        <w:t>генерує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найнижчу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рентабельність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інвестицій</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залучає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з </w:t>
      </w:r>
      <w:proofErr w:type="spellStart"/>
      <w:r w:rsidRPr="0091531D">
        <w:rPr>
          <w:rFonts w:ascii="Times New Roman" w:hAnsi="Times New Roman" w:cs="Times New Roman"/>
        </w:rPr>
        <w:t>найнижчою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вартістю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Водночас</w:t>
      </w:r>
      <w:proofErr w:type="spellEnd"/>
      <w:r w:rsidRPr="0091531D">
        <w:rPr>
          <w:rFonts w:ascii="Times New Roman" w:hAnsi="Times New Roman" w:cs="Times New Roman"/>
        </w:rPr>
        <w:t xml:space="preserve"> канал </w:t>
      </w:r>
      <w:proofErr w:type="spellStart"/>
      <w:r w:rsidRPr="0091531D">
        <w:rPr>
          <w:rFonts w:ascii="Times New Roman" w:hAnsi="Times New Roman" w:cs="Times New Roman"/>
        </w:rPr>
        <w:t>інфлюенсерів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заслуговує</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додаткові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інвестиції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оскільки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він</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залучає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з </w:t>
      </w:r>
      <w:proofErr w:type="spellStart"/>
      <w:r w:rsidRPr="0091531D">
        <w:rPr>
          <w:rFonts w:ascii="Times New Roman" w:hAnsi="Times New Roman" w:cs="Times New Roman"/>
        </w:rPr>
        <w:t>найвищою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довічною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цінністю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навіть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якщо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його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короткостроковий</w:t>
      </w:r>
      <w:proofErr w:type="spellEnd"/>
      <w:r w:rsidRPr="0091531D">
        <w:rPr>
          <w:rFonts w:ascii="Times New Roman" w:hAnsi="Times New Roman" w:cs="Times New Roman"/>
        </w:rPr>
        <w:t xml:space="preserve"> </w:t>
      </w:r>
      <w:r w:rsidRPr="0091531D">
        <w:rPr>
          <w:rFonts w:ascii="Times New Roman" w:hAnsi="Times New Roman" w:cs="Times New Roman"/>
          <w:lang w:val="de-DE"/>
        </w:rPr>
        <w:t>ROI</w:t>
      </w:r>
      <w:r w:rsidRPr="0091531D">
        <w:rPr>
          <w:rFonts w:ascii="Times New Roman" w:hAnsi="Times New Roman" w:cs="Times New Roman"/>
        </w:rPr>
        <w:t xml:space="preserve"> </w:t>
      </w:r>
      <w:proofErr w:type="spellStart"/>
      <w:r w:rsidRPr="0091531D">
        <w:rPr>
          <w:rFonts w:ascii="Times New Roman" w:hAnsi="Times New Roman" w:cs="Times New Roman"/>
        </w:rPr>
        <w:t>нижчий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ніж</w:t>
      </w:r>
      <w:proofErr w:type="spellEnd"/>
      <w:r w:rsidRPr="0091531D">
        <w:rPr>
          <w:rFonts w:ascii="Times New Roman" w:hAnsi="Times New Roman" w:cs="Times New Roman"/>
        </w:rPr>
        <w:t xml:space="preserve"> у </w:t>
      </w:r>
      <w:proofErr w:type="spellStart"/>
      <w:r w:rsidRPr="0091531D">
        <w:rPr>
          <w:rFonts w:ascii="Times New Roman" w:hAnsi="Times New Roman" w:cs="Times New Roman"/>
        </w:rPr>
        <w:t>органічного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пошуку</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електронної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пошти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Поступове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перерозподілення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маркетингових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витрат</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користь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ефективних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каналів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ймовірно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покращить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загальну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ефективність</w:t>
      </w:r>
      <w:proofErr w:type="spellEnd"/>
      <w:r w:rsidRPr="0091531D">
        <w:rPr>
          <w:rFonts w:ascii="Times New Roman" w:hAnsi="Times New Roman" w:cs="Times New Roman"/>
        </w:rPr>
        <w:t xml:space="preserve"> маркетингу та </w:t>
      </w:r>
      <w:proofErr w:type="spellStart"/>
      <w:r w:rsidRPr="0091531D">
        <w:rPr>
          <w:rFonts w:ascii="Times New Roman" w:hAnsi="Times New Roman" w:cs="Times New Roman"/>
        </w:rPr>
        <w:t>водночас</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мінімізує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операційний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ризик</w:t>
      </w:r>
      <w:proofErr w:type="spellEnd"/>
      <w:r w:rsidRPr="0091531D">
        <w:rPr>
          <w:rFonts w:ascii="Times New Roman" w:hAnsi="Times New Roman" w:cs="Times New Roman"/>
        </w:rPr>
        <w:t>.</w:t>
      </w:r>
    </w:p>
    <w:p w:rsidR="0091531D" w:rsidRPr="0091531D" w:rsidRDefault="0091531D" w:rsidP="0091531D">
      <w:pPr>
        <w:jc w:val="both"/>
        <w:rPr>
          <w:rFonts w:ascii="Times New Roman" w:hAnsi="Times New Roman" w:cs="Times New Roman"/>
        </w:rPr>
      </w:pPr>
      <w:proofErr w:type="spellStart"/>
      <w:r w:rsidRPr="0091531D">
        <w:rPr>
          <w:rFonts w:ascii="Times New Roman" w:hAnsi="Times New Roman" w:cs="Times New Roman"/>
        </w:rPr>
        <w:t>Аналіз</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категорій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товарів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для </w:t>
      </w:r>
      <w:proofErr w:type="spellStart"/>
      <w:r w:rsidRPr="0091531D">
        <w:rPr>
          <w:rFonts w:ascii="Times New Roman" w:hAnsi="Times New Roman" w:cs="Times New Roman"/>
        </w:rPr>
        <w:t>оцінки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ефективності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бізнесу</w:t>
      </w:r>
      <w:proofErr w:type="spellEnd"/>
      <w:r w:rsidRPr="0091531D">
        <w:rPr>
          <w:rFonts w:ascii="Times New Roman" w:hAnsi="Times New Roman" w:cs="Times New Roman"/>
        </w:rPr>
        <w:t xml:space="preserve"> не </w:t>
      </w:r>
      <w:proofErr w:type="spellStart"/>
      <w:r w:rsidRPr="0091531D">
        <w:rPr>
          <w:rFonts w:ascii="Times New Roman" w:hAnsi="Times New Roman" w:cs="Times New Roman"/>
        </w:rPr>
        <w:t>слід</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орієнтуватися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виключно</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обсяг</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продажів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Категорія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Електроніка</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генерує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найбільший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обсяг</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продажів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проте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має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найнижчу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рентабельність</w:t>
      </w:r>
      <w:proofErr w:type="spellEnd"/>
      <w:r w:rsidRPr="0091531D">
        <w:rPr>
          <w:rFonts w:ascii="Times New Roman" w:hAnsi="Times New Roman" w:cs="Times New Roman"/>
        </w:rPr>
        <w:t xml:space="preserve"> і один </w:t>
      </w:r>
      <w:proofErr w:type="spellStart"/>
      <w:r w:rsidRPr="0091531D">
        <w:rPr>
          <w:rFonts w:ascii="Times New Roman" w:hAnsi="Times New Roman" w:cs="Times New Roman"/>
        </w:rPr>
        <w:t>із</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найвищих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показників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повернень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робить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її</w:t>
      </w:r>
      <w:proofErr w:type="spellEnd"/>
      <w:r w:rsidRPr="0091531D">
        <w:rPr>
          <w:rFonts w:ascii="Times New Roman" w:hAnsi="Times New Roman" w:cs="Times New Roman"/>
        </w:rPr>
        <w:t xml:space="preserve"> прикладом </w:t>
      </w:r>
      <w:proofErr w:type="spellStart"/>
      <w:r w:rsidRPr="0091531D">
        <w:rPr>
          <w:rFonts w:ascii="Times New Roman" w:hAnsi="Times New Roman" w:cs="Times New Roman"/>
        </w:rPr>
        <w:t>високих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продажів</w:t>
      </w:r>
      <w:proofErr w:type="spellEnd"/>
      <w:r w:rsidRPr="0091531D">
        <w:rPr>
          <w:rFonts w:ascii="Times New Roman" w:hAnsi="Times New Roman" w:cs="Times New Roman"/>
        </w:rPr>
        <w:t xml:space="preserve"> при </w:t>
      </w:r>
      <w:proofErr w:type="spellStart"/>
      <w:r w:rsidRPr="0091531D">
        <w:rPr>
          <w:rFonts w:ascii="Times New Roman" w:hAnsi="Times New Roman" w:cs="Times New Roman"/>
        </w:rPr>
        <w:t>відносно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низькій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прибутковості</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противагу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цьому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категорія</w:t>
      </w:r>
      <w:proofErr w:type="spellEnd"/>
      <w:r w:rsidRPr="0091531D">
        <w:rPr>
          <w:rFonts w:ascii="Times New Roman" w:hAnsi="Times New Roman" w:cs="Times New Roman"/>
        </w:rPr>
        <w:t xml:space="preserve"> «Краса» </w:t>
      </w:r>
      <w:proofErr w:type="spellStart"/>
      <w:r w:rsidRPr="0091531D">
        <w:rPr>
          <w:rFonts w:ascii="Times New Roman" w:hAnsi="Times New Roman" w:cs="Times New Roman"/>
        </w:rPr>
        <w:t>поєднує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найвищу</w:t>
      </w:r>
      <w:proofErr w:type="spellEnd"/>
      <w:r w:rsidRPr="0091531D">
        <w:rPr>
          <w:rFonts w:ascii="Times New Roman" w:hAnsi="Times New Roman" w:cs="Times New Roman"/>
        </w:rPr>
        <w:t xml:space="preserve"> маржу з </w:t>
      </w:r>
      <w:proofErr w:type="spellStart"/>
      <w:r w:rsidRPr="0091531D">
        <w:rPr>
          <w:rFonts w:ascii="Times New Roman" w:hAnsi="Times New Roman" w:cs="Times New Roman"/>
        </w:rPr>
        <w:t>відносно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низькими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показниками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повернень</w:t>
      </w:r>
      <w:proofErr w:type="spellEnd"/>
      <w:r w:rsidRPr="0091531D">
        <w:rPr>
          <w:rFonts w:ascii="Times New Roman" w:hAnsi="Times New Roman" w:cs="Times New Roman"/>
        </w:rPr>
        <w:t xml:space="preserve"> і, таким чином, </w:t>
      </w:r>
      <w:proofErr w:type="spellStart"/>
      <w:r w:rsidRPr="0091531D">
        <w:rPr>
          <w:rFonts w:ascii="Times New Roman" w:hAnsi="Times New Roman" w:cs="Times New Roman"/>
        </w:rPr>
        <w:t>представляє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великі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можливості</w:t>
      </w:r>
      <w:proofErr w:type="spellEnd"/>
      <w:r w:rsidRPr="0091531D">
        <w:rPr>
          <w:rFonts w:ascii="Times New Roman" w:hAnsi="Times New Roman" w:cs="Times New Roman"/>
        </w:rPr>
        <w:t xml:space="preserve"> для </w:t>
      </w:r>
      <w:proofErr w:type="spellStart"/>
      <w:r w:rsidRPr="0091531D">
        <w:rPr>
          <w:rFonts w:ascii="Times New Roman" w:hAnsi="Times New Roman" w:cs="Times New Roman"/>
        </w:rPr>
        <w:t>майбутнього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зростання</w:t>
      </w:r>
      <w:proofErr w:type="spellEnd"/>
      <w:r w:rsidRPr="0091531D">
        <w:rPr>
          <w:rFonts w:ascii="Times New Roman" w:hAnsi="Times New Roman" w:cs="Times New Roman"/>
        </w:rPr>
        <w:t xml:space="preserve"> за </w:t>
      </w:r>
      <w:proofErr w:type="spellStart"/>
      <w:r w:rsidRPr="0091531D">
        <w:rPr>
          <w:rFonts w:ascii="Times New Roman" w:hAnsi="Times New Roman" w:cs="Times New Roman"/>
        </w:rPr>
        <w:t>рахунок</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розширення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асортименту</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цілеспрямованих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рекламних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акцій</w:t>
      </w:r>
      <w:proofErr w:type="spellEnd"/>
      <w:r w:rsidRPr="0091531D">
        <w:rPr>
          <w:rFonts w:ascii="Times New Roman" w:hAnsi="Times New Roman" w:cs="Times New Roman"/>
        </w:rPr>
        <w:t>.</w:t>
      </w:r>
    </w:p>
    <w:p w:rsidR="0091531D" w:rsidRPr="0091531D" w:rsidRDefault="0091531D" w:rsidP="0091531D">
      <w:pPr>
        <w:jc w:val="both"/>
        <w:rPr>
          <w:rFonts w:ascii="Times New Roman" w:hAnsi="Times New Roman" w:cs="Times New Roman"/>
        </w:rPr>
      </w:pPr>
      <w:proofErr w:type="spellStart"/>
      <w:r w:rsidRPr="0091531D">
        <w:rPr>
          <w:rFonts w:ascii="Times New Roman" w:hAnsi="Times New Roman" w:cs="Times New Roman"/>
        </w:rPr>
        <w:t>Аналіз</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підтверджує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сильний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ефект</w:t>
      </w:r>
      <w:proofErr w:type="spellEnd"/>
      <w:r w:rsidRPr="0091531D">
        <w:rPr>
          <w:rFonts w:ascii="Times New Roman" w:hAnsi="Times New Roman" w:cs="Times New Roman"/>
        </w:rPr>
        <w:t xml:space="preserve"> Парето </w:t>
      </w:r>
      <w:proofErr w:type="spellStart"/>
      <w:r w:rsidRPr="0091531D">
        <w:rPr>
          <w:rFonts w:ascii="Times New Roman" w:hAnsi="Times New Roman" w:cs="Times New Roman"/>
        </w:rPr>
        <w:t>всередині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компанії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Верхні</w:t>
      </w:r>
      <w:proofErr w:type="spellEnd"/>
      <w:r w:rsidRPr="0091531D">
        <w:rPr>
          <w:rFonts w:ascii="Times New Roman" w:hAnsi="Times New Roman" w:cs="Times New Roman"/>
        </w:rPr>
        <w:t xml:space="preserve"> 5 %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генерують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понад</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третину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загального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обсягу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продажів</w:t>
      </w:r>
      <w:proofErr w:type="spellEnd"/>
      <w:r w:rsidRPr="0091531D">
        <w:rPr>
          <w:rFonts w:ascii="Times New Roman" w:hAnsi="Times New Roman" w:cs="Times New Roman"/>
        </w:rPr>
        <w:t xml:space="preserve">, тому </w:t>
      </w:r>
      <w:proofErr w:type="spellStart"/>
      <w:r w:rsidRPr="0091531D">
        <w:rPr>
          <w:rFonts w:ascii="Times New Roman" w:hAnsi="Times New Roman" w:cs="Times New Roman"/>
        </w:rPr>
        <w:t>утримання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є </w:t>
      </w:r>
      <w:proofErr w:type="spellStart"/>
      <w:r w:rsidRPr="0091531D">
        <w:rPr>
          <w:rFonts w:ascii="Times New Roman" w:hAnsi="Times New Roman" w:cs="Times New Roman"/>
        </w:rPr>
        <w:t>стратегічним</w:t>
      </w:r>
      <w:proofErr w:type="spellEnd"/>
      <w:r w:rsidRPr="0091531D">
        <w:rPr>
          <w:rFonts w:ascii="Times New Roman" w:hAnsi="Times New Roman" w:cs="Times New Roman"/>
        </w:rPr>
        <w:t xml:space="preserve"> </w:t>
      </w:r>
      <w:proofErr w:type="spellStart"/>
      <w:proofErr w:type="gramStart"/>
      <w:r w:rsidRPr="0091531D">
        <w:rPr>
          <w:rFonts w:ascii="Times New Roman" w:hAnsi="Times New Roman" w:cs="Times New Roman"/>
        </w:rPr>
        <w:t>пріоритетом</w:t>
      </w:r>
      <w:proofErr w:type="spellEnd"/>
      <w:proofErr w:type="gramEnd"/>
      <w:r w:rsidRPr="0091531D">
        <w:rPr>
          <w:rFonts w:ascii="Times New Roman" w:hAnsi="Times New Roman" w:cs="Times New Roman"/>
        </w:rPr>
        <w:t xml:space="preserve">. </w:t>
      </w:r>
      <w:proofErr w:type="spellStart"/>
      <w:r w:rsidRPr="0091531D">
        <w:rPr>
          <w:rFonts w:ascii="Times New Roman" w:hAnsi="Times New Roman" w:cs="Times New Roman"/>
        </w:rPr>
        <w:t>Ці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високоцінні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зосереджені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переважно</w:t>
      </w:r>
      <w:proofErr w:type="spellEnd"/>
      <w:r w:rsidRPr="0091531D">
        <w:rPr>
          <w:rFonts w:ascii="Times New Roman" w:hAnsi="Times New Roman" w:cs="Times New Roman"/>
        </w:rPr>
        <w:t xml:space="preserve"> в </w:t>
      </w:r>
      <w:proofErr w:type="spellStart"/>
      <w:r w:rsidRPr="0091531D">
        <w:rPr>
          <w:rFonts w:ascii="Times New Roman" w:hAnsi="Times New Roman" w:cs="Times New Roman"/>
        </w:rPr>
        <w:t>Європі</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Південно-Східній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Азії</w:t>
      </w:r>
      <w:proofErr w:type="spellEnd"/>
      <w:r w:rsidRPr="0091531D">
        <w:rPr>
          <w:rFonts w:ascii="Times New Roman" w:hAnsi="Times New Roman" w:cs="Times New Roman"/>
        </w:rPr>
        <w:t xml:space="preserve"> і часто </w:t>
      </w:r>
      <w:proofErr w:type="spellStart"/>
      <w:r w:rsidRPr="0091531D">
        <w:rPr>
          <w:rFonts w:ascii="Times New Roman" w:hAnsi="Times New Roman" w:cs="Times New Roman"/>
        </w:rPr>
        <w:t>залучаються</w:t>
      </w:r>
      <w:proofErr w:type="spellEnd"/>
      <w:r w:rsidRPr="0091531D">
        <w:rPr>
          <w:rFonts w:ascii="Times New Roman" w:hAnsi="Times New Roman" w:cs="Times New Roman"/>
        </w:rPr>
        <w:t xml:space="preserve"> через </w:t>
      </w:r>
      <w:proofErr w:type="spellStart"/>
      <w:r w:rsidRPr="0091531D">
        <w:rPr>
          <w:rFonts w:ascii="Times New Roman" w:hAnsi="Times New Roman" w:cs="Times New Roman"/>
        </w:rPr>
        <w:t>органічні</w:t>
      </w:r>
      <w:proofErr w:type="spellEnd"/>
      <w:r w:rsidRPr="0091531D">
        <w:rPr>
          <w:rFonts w:ascii="Times New Roman" w:hAnsi="Times New Roman" w:cs="Times New Roman"/>
        </w:rPr>
        <w:t xml:space="preserve"> канали, </w:t>
      </w:r>
      <w:proofErr w:type="spellStart"/>
      <w:r w:rsidRPr="0091531D">
        <w:rPr>
          <w:rFonts w:ascii="Times New Roman" w:hAnsi="Times New Roman" w:cs="Times New Roman"/>
        </w:rPr>
        <w:t>інфлюенсерів</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рекомендації</w:t>
      </w:r>
      <w:proofErr w:type="spellEnd"/>
      <w:r w:rsidRPr="0091531D">
        <w:rPr>
          <w:rFonts w:ascii="Times New Roman" w:hAnsi="Times New Roman" w:cs="Times New Roman"/>
        </w:rPr>
        <w:t xml:space="preserve">. Для </w:t>
      </w:r>
      <w:proofErr w:type="spellStart"/>
      <w:r w:rsidRPr="0091531D">
        <w:rPr>
          <w:rFonts w:ascii="Times New Roman" w:hAnsi="Times New Roman" w:cs="Times New Roman"/>
        </w:rPr>
        <w:t>максимізації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довгострокової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цінності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рекомендується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впровадити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персоналізовані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програми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лояльності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першокласний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сервіс</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обслуговування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ексклюзивні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пропозиції</w:t>
      </w:r>
      <w:proofErr w:type="spellEnd"/>
      <w:r w:rsidRPr="0091531D">
        <w:rPr>
          <w:rFonts w:ascii="Times New Roman" w:hAnsi="Times New Roman" w:cs="Times New Roman"/>
        </w:rPr>
        <w:t>.</w:t>
      </w:r>
    </w:p>
    <w:p w:rsidR="0091531D" w:rsidRPr="0091531D" w:rsidRDefault="0091531D" w:rsidP="0091531D">
      <w:pPr>
        <w:jc w:val="both"/>
        <w:rPr>
          <w:rFonts w:ascii="Times New Roman" w:hAnsi="Times New Roman" w:cs="Times New Roman"/>
        </w:rPr>
      </w:pPr>
      <w:proofErr w:type="spellStart"/>
      <w:r w:rsidRPr="0091531D">
        <w:rPr>
          <w:rFonts w:ascii="Times New Roman" w:hAnsi="Times New Roman" w:cs="Times New Roman"/>
        </w:rPr>
        <w:t>Аналіз</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також</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які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переважно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роблять</w:t>
      </w:r>
      <w:proofErr w:type="spellEnd"/>
      <w:r w:rsidRPr="0091531D">
        <w:rPr>
          <w:rFonts w:ascii="Times New Roman" w:hAnsi="Times New Roman" w:cs="Times New Roman"/>
        </w:rPr>
        <w:t xml:space="preserve"> покупки </w:t>
      </w:r>
      <w:proofErr w:type="spellStart"/>
      <w:r w:rsidRPr="0091531D">
        <w:rPr>
          <w:rFonts w:ascii="Times New Roman" w:hAnsi="Times New Roman" w:cs="Times New Roman"/>
        </w:rPr>
        <w:t>під</w:t>
      </w:r>
      <w:proofErr w:type="spellEnd"/>
      <w:r w:rsidRPr="0091531D">
        <w:rPr>
          <w:rFonts w:ascii="Times New Roman" w:hAnsi="Times New Roman" w:cs="Times New Roman"/>
        </w:rPr>
        <w:t xml:space="preserve"> час великих </w:t>
      </w:r>
      <w:proofErr w:type="spellStart"/>
      <w:r w:rsidRPr="0091531D">
        <w:rPr>
          <w:rFonts w:ascii="Times New Roman" w:hAnsi="Times New Roman" w:cs="Times New Roman"/>
        </w:rPr>
        <w:t>акцій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знижками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роблять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значно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менше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повторних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замовлень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ніж</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постійні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вказує</w:t>
      </w:r>
      <w:proofErr w:type="spellEnd"/>
      <w:r w:rsidRPr="0091531D">
        <w:rPr>
          <w:rFonts w:ascii="Times New Roman" w:hAnsi="Times New Roman" w:cs="Times New Roman"/>
        </w:rPr>
        <w:t xml:space="preserve"> на те,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високі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знижки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хоча</w:t>
      </w:r>
      <w:proofErr w:type="spellEnd"/>
      <w:r w:rsidRPr="0091531D">
        <w:rPr>
          <w:rFonts w:ascii="Times New Roman" w:hAnsi="Times New Roman" w:cs="Times New Roman"/>
        </w:rPr>
        <w:t xml:space="preserve"> й є </w:t>
      </w:r>
      <w:proofErr w:type="spellStart"/>
      <w:r w:rsidRPr="0091531D">
        <w:rPr>
          <w:rFonts w:ascii="Times New Roman" w:hAnsi="Times New Roman" w:cs="Times New Roman"/>
        </w:rPr>
        <w:t>ефективними</w:t>
      </w:r>
      <w:proofErr w:type="spellEnd"/>
      <w:r w:rsidRPr="0091531D">
        <w:rPr>
          <w:rFonts w:ascii="Times New Roman" w:hAnsi="Times New Roman" w:cs="Times New Roman"/>
        </w:rPr>
        <w:t xml:space="preserve"> для </w:t>
      </w:r>
      <w:proofErr w:type="spellStart"/>
      <w:r w:rsidRPr="0091531D">
        <w:rPr>
          <w:rFonts w:ascii="Times New Roman" w:hAnsi="Times New Roman" w:cs="Times New Roman"/>
        </w:rPr>
        <w:t>залучення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проте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значно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менш</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ефективні</w:t>
      </w:r>
      <w:proofErr w:type="spellEnd"/>
      <w:r w:rsidRPr="0091531D">
        <w:rPr>
          <w:rFonts w:ascii="Times New Roman" w:hAnsi="Times New Roman" w:cs="Times New Roman"/>
        </w:rPr>
        <w:t xml:space="preserve"> для </w:t>
      </w:r>
      <w:proofErr w:type="spellStart"/>
      <w:r w:rsidRPr="0091531D">
        <w:rPr>
          <w:rFonts w:ascii="Times New Roman" w:hAnsi="Times New Roman" w:cs="Times New Roman"/>
        </w:rPr>
        <w:t>довгострокового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утримання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Майбутні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маркетингові</w:t>
      </w:r>
      <w:proofErr w:type="spellEnd"/>
      <w:r w:rsidRPr="0091531D">
        <w:rPr>
          <w:rFonts w:ascii="Times New Roman" w:hAnsi="Times New Roman" w:cs="Times New Roman"/>
        </w:rPr>
        <w:t xml:space="preserve"> заходи </w:t>
      </w:r>
      <w:proofErr w:type="spellStart"/>
      <w:r w:rsidRPr="0091531D">
        <w:rPr>
          <w:rFonts w:ascii="Times New Roman" w:hAnsi="Times New Roman" w:cs="Times New Roman"/>
        </w:rPr>
        <w:t>повинні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більше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спиратися</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ініціативи</w:t>
      </w:r>
      <w:proofErr w:type="spellEnd"/>
      <w:r w:rsidRPr="0091531D">
        <w:rPr>
          <w:rFonts w:ascii="Times New Roman" w:hAnsi="Times New Roman" w:cs="Times New Roman"/>
        </w:rPr>
        <w:t xml:space="preserve"> з </w:t>
      </w:r>
      <w:proofErr w:type="spellStart"/>
      <w:r w:rsidRPr="0091531D">
        <w:rPr>
          <w:rFonts w:ascii="Times New Roman" w:hAnsi="Times New Roman" w:cs="Times New Roman"/>
        </w:rPr>
        <w:t>підвищення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лояльності</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персоналізоване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звернення</w:t>
      </w:r>
      <w:proofErr w:type="spellEnd"/>
      <w:r w:rsidRPr="0091531D">
        <w:rPr>
          <w:rFonts w:ascii="Times New Roman" w:hAnsi="Times New Roman" w:cs="Times New Roman"/>
        </w:rPr>
        <w:t xml:space="preserve"> до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ніж</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широкомасштабні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стратегії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знижок</w:t>
      </w:r>
      <w:proofErr w:type="spellEnd"/>
      <w:r w:rsidRPr="0091531D">
        <w:rPr>
          <w:rFonts w:ascii="Times New Roman" w:hAnsi="Times New Roman" w:cs="Times New Roman"/>
        </w:rPr>
        <w:t>.</w:t>
      </w:r>
    </w:p>
    <w:p w:rsidR="0091531D" w:rsidRPr="0091531D" w:rsidRDefault="0091531D" w:rsidP="0091531D">
      <w:pPr>
        <w:jc w:val="both"/>
        <w:rPr>
          <w:rFonts w:ascii="Times New Roman" w:hAnsi="Times New Roman" w:cs="Times New Roman"/>
        </w:rPr>
      </w:pPr>
      <w:r w:rsidRPr="0091531D">
        <w:rPr>
          <w:rFonts w:ascii="Times New Roman" w:hAnsi="Times New Roman" w:cs="Times New Roman"/>
          <w:lang w:val="de-DE"/>
        </w:rPr>
        <w:t>A</w:t>
      </w:r>
      <w:r w:rsidRPr="0091531D">
        <w:rPr>
          <w:rFonts w:ascii="Times New Roman" w:hAnsi="Times New Roman" w:cs="Times New Roman"/>
        </w:rPr>
        <w:t>/</w:t>
      </w:r>
      <w:r w:rsidRPr="0091531D">
        <w:rPr>
          <w:rFonts w:ascii="Times New Roman" w:hAnsi="Times New Roman" w:cs="Times New Roman"/>
          <w:lang w:val="de-DE"/>
        </w:rPr>
        <w:t>B</w:t>
      </w:r>
      <w:r w:rsidRPr="0091531D">
        <w:rPr>
          <w:rFonts w:ascii="Times New Roman" w:hAnsi="Times New Roman" w:cs="Times New Roman"/>
        </w:rPr>
        <w:t>-</w:t>
      </w:r>
      <w:proofErr w:type="spellStart"/>
      <w:r w:rsidRPr="0091531D">
        <w:rPr>
          <w:rFonts w:ascii="Times New Roman" w:hAnsi="Times New Roman" w:cs="Times New Roman"/>
        </w:rPr>
        <w:t>експеримент</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підкреслює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важливість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сегментованого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статистичного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аналізу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Хоча</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версія</w:t>
      </w:r>
      <w:proofErr w:type="spellEnd"/>
      <w:r w:rsidRPr="0091531D">
        <w:rPr>
          <w:rFonts w:ascii="Times New Roman" w:hAnsi="Times New Roman" w:cs="Times New Roman"/>
        </w:rPr>
        <w:t xml:space="preserve"> </w:t>
      </w:r>
      <w:r w:rsidRPr="0091531D">
        <w:rPr>
          <w:rFonts w:ascii="Times New Roman" w:hAnsi="Times New Roman" w:cs="Times New Roman"/>
          <w:lang w:val="de-DE"/>
        </w:rPr>
        <w:t>B</w:t>
      </w:r>
      <w:r w:rsidRPr="0091531D">
        <w:rPr>
          <w:rFonts w:ascii="Times New Roman" w:hAnsi="Times New Roman" w:cs="Times New Roman"/>
        </w:rPr>
        <w:t xml:space="preserve">, </w:t>
      </w:r>
      <w:proofErr w:type="spellStart"/>
      <w:r w:rsidRPr="0091531D">
        <w:rPr>
          <w:rFonts w:ascii="Times New Roman" w:hAnsi="Times New Roman" w:cs="Times New Roman"/>
        </w:rPr>
        <w:t>виходячи</w:t>
      </w:r>
      <w:proofErr w:type="spellEnd"/>
      <w:r w:rsidRPr="0091531D">
        <w:rPr>
          <w:rFonts w:ascii="Times New Roman" w:hAnsi="Times New Roman" w:cs="Times New Roman"/>
        </w:rPr>
        <w:t xml:space="preserve"> з </w:t>
      </w:r>
      <w:proofErr w:type="spellStart"/>
      <w:r w:rsidRPr="0091531D">
        <w:rPr>
          <w:rFonts w:ascii="Times New Roman" w:hAnsi="Times New Roman" w:cs="Times New Roman"/>
        </w:rPr>
        <w:t>середньої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загальної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вартості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замовлення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спочатку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здавалася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кращою</w:t>
      </w:r>
      <w:proofErr w:type="spellEnd"/>
      <w:r w:rsidRPr="0091531D">
        <w:rPr>
          <w:rFonts w:ascii="Times New Roman" w:hAnsi="Times New Roman" w:cs="Times New Roman"/>
        </w:rPr>
        <w:t xml:space="preserve"> за </w:t>
      </w:r>
      <w:proofErr w:type="spellStart"/>
      <w:r w:rsidRPr="0091531D">
        <w:rPr>
          <w:rFonts w:ascii="Times New Roman" w:hAnsi="Times New Roman" w:cs="Times New Roman"/>
        </w:rPr>
        <w:t>версію</w:t>
      </w:r>
      <w:proofErr w:type="spellEnd"/>
      <w:r w:rsidRPr="0091531D">
        <w:rPr>
          <w:rFonts w:ascii="Times New Roman" w:hAnsi="Times New Roman" w:cs="Times New Roman"/>
        </w:rPr>
        <w:t xml:space="preserve"> </w:t>
      </w:r>
      <w:r w:rsidRPr="0091531D">
        <w:rPr>
          <w:rFonts w:ascii="Times New Roman" w:hAnsi="Times New Roman" w:cs="Times New Roman"/>
          <w:lang w:val="de-DE"/>
        </w:rPr>
        <w:t>A</w:t>
      </w:r>
      <w:r w:rsidRPr="0091531D">
        <w:rPr>
          <w:rFonts w:ascii="Times New Roman" w:hAnsi="Times New Roman" w:cs="Times New Roman"/>
        </w:rPr>
        <w:t xml:space="preserve">, </w:t>
      </w:r>
      <w:proofErr w:type="spellStart"/>
      <w:r w:rsidRPr="0091531D">
        <w:rPr>
          <w:rFonts w:ascii="Times New Roman" w:hAnsi="Times New Roman" w:cs="Times New Roman"/>
        </w:rPr>
        <w:t>більш</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детальний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аналіз</w:t>
      </w:r>
      <w:proofErr w:type="spellEnd"/>
      <w:r w:rsidRPr="0091531D">
        <w:rPr>
          <w:rFonts w:ascii="Times New Roman" w:hAnsi="Times New Roman" w:cs="Times New Roman"/>
        </w:rPr>
        <w:t xml:space="preserve"> показав,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поліпшення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майже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виключно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пояснювалося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новими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клієнтами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Постійні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клієнти</w:t>
      </w:r>
      <w:proofErr w:type="spellEnd"/>
      <w:r w:rsidRPr="0091531D">
        <w:rPr>
          <w:rFonts w:ascii="Times New Roman" w:hAnsi="Times New Roman" w:cs="Times New Roman"/>
        </w:rPr>
        <w:t xml:space="preserve"> практично не </w:t>
      </w:r>
      <w:proofErr w:type="spellStart"/>
      <w:r w:rsidRPr="0091531D">
        <w:rPr>
          <w:rFonts w:ascii="Times New Roman" w:hAnsi="Times New Roman" w:cs="Times New Roman"/>
        </w:rPr>
        <w:t>отримали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вигоди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від</w:t>
      </w:r>
      <w:proofErr w:type="spellEnd"/>
      <w:r w:rsidRPr="0091531D">
        <w:rPr>
          <w:rFonts w:ascii="Times New Roman" w:hAnsi="Times New Roman" w:cs="Times New Roman"/>
        </w:rPr>
        <w:t xml:space="preserve"> нового дизайну </w:t>
      </w:r>
      <w:proofErr w:type="spellStart"/>
      <w:r w:rsidRPr="0091531D">
        <w:rPr>
          <w:rFonts w:ascii="Times New Roman" w:hAnsi="Times New Roman" w:cs="Times New Roman"/>
        </w:rPr>
        <w:t>сторінки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оформлення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замовлення</w:t>
      </w:r>
      <w:proofErr w:type="spellEnd"/>
      <w:r w:rsidRPr="0091531D">
        <w:rPr>
          <w:rFonts w:ascii="Times New Roman" w:hAnsi="Times New Roman" w:cs="Times New Roman"/>
        </w:rPr>
        <w:t xml:space="preserve">. Тому </w:t>
      </w:r>
      <w:proofErr w:type="spellStart"/>
      <w:r w:rsidRPr="0091531D">
        <w:rPr>
          <w:rFonts w:ascii="Times New Roman" w:hAnsi="Times New Roman" w:cs="Times New Roman"/>
        </w:rPr>
        <w:t>рекомендується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спочатку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застосовувати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версію</w:t>
      </w:r>
      <w:proofErr w:type="spellEnd"/>
      <w:r w:rsidRPr="0091531D">
        <w:rPr>
          <w:rFonts w:ascii="Times New Roman" w:hAnsi="Times New Roman" w:cs="Times New Roman"/>
        </w:rPr>
        <w:t xml:space="preserve"> </w:t>
      </w:r>
      <w:r w:rsidRPr="0091531D">
        <w:rPr>
          <w:rFonts w:ascii="Times New Roman" w:hAnsi="Times New Roman" w:cs="Times New Roman"/>
          <w:lang w:val="de-DE"/>
        </w:rPr>
        <w:t>B</w:t>
      </w:r>
      <w:r w:rsidRPr="0091531D">
        <w:rPr>
          <w:rFonts w:ascii="Times New Roman" w:hAnsi="Times New Roman" w:cs="Times New Roman"/>
        </w:rPr>
        <w:t xml:space="preserve"> для </w:t>
      </w:r>
      <w:proofErr w:type="spellStart"/>
      <w:r w:rsidRPr="0091531D">
        <w:rPr>
          <w:rFonts w:ascii="Times New Roman" w:hAnsi="Times New Roman" w:cs="Times New Roman"/>
        </w:rPr>
        <w:t>нових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і </w:t>
      </w:r>
      <w:proofErr w:type="spellStart"/>
      <w:r w:rsidRPr="0091531D">
        <w:rPr>
          <w:rFonts w:ascii="Times New Roman" w:hAnsi="Times New Roman" w:cs="Times New Roman"/>
        </w:rPr>
        <w:t>одночасно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продовжувати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оцінювати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вплив</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постійних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перш </w:t>
      </w:r>
      <w:proofErr w:type="spellStart"/>
      <w:r w:rsidRPr="0091531D">
        <w:rPr>
          <w:rFonts w:ascii="Times New Roman" w:hAnsi="Times New Roman" w:cs="Times New Roman"/>
        </w:rPr>
        <w:t>ніж</w:t>
      </w:r>
      <w:proofErr w:type="spellEnd"/>
      <w:r w:rsidRPr="0091531D">
        <w:rPr>
          <w:rFonts w:ascii="Times New Roman" w:hAnsi="Times New Roman" w:cs="Times New Roman"/>
        </w:rPr>
        <w:t xml:space="preserve"> перейти до </w:t>
      </w:r>
      <w:proofErr w:type="spellStart"/>
      <w:r w:rsidRPr="0091531D">
        <w:rPr>
          <w:rFonts w:ascii="Times New Roman" w:hAnsi="Times New Roman" w:cs="Times New Roman"/>
        </w:rPr>
        <w:t>повного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впровадження</w:t>
      </w:r>
      <w:proofErr w:type="spellEnd"/>
      <w:r w:rsidRPr="0091531D">
        <w:rPr>
          <w:rFonts w:ascii="Times New Roman" w:hAnsi="Times New Roman" w:cs="Times New Roman"/>
        </w:rPr>
        <w:t>.</w:t>
      </w:r>
    </w:p>
    <w:p w:rsidR="0091531D" w:rsidRPr="0091531D" w:rsidRDefault="0091531D" w:rsidP="0091531D">
      <w:pPr>
        <w:jc w:val="both"/>
        <w:rPr>
          <w:rFonts w:ascii="Times New Roman" w:hAnsi="Times New Roman" w:cs="Times New Roman"/>
        </w:rPr>
      </w:pPr>
      <w:proofErr w:type="spellStart"/>
      <w:r w:rsidRPr="0091531D">
        <w:rPr>
          <w:rFonts w:ascii="Times New Roman" w:hAnsi="Times New Roman" w:cs="Times New Roman"/>
        </w:rPr>
        <w:t>Загалом</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аналіз</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що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бізнес-рішення</w:t>
      </w:r>
      <w:proofErr w:type="spellEnd"/>
      <w:r w:rsidRPr="0091531D">
        <w:rPr>
          <w:rFonts w:ascii="Times New Roman" w:hAnsi="Times New Roman" w:cs="Times New Roman"/>
        </w:rPr>
        <w:t xml:space="preserve"> не </w:t>
      </w:r>
      <w:proofErr w:type="spellStart"/>
      <w:r w:rsidRPr="0091531D">
        <w:rPr>
          <w:rFonts w:ascii="Times New Roman" w:hAnsi="Times New Roman" w:cs="Times New Roman"/>
        </w:rPr>
        <w:t>повинні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ґрунтуватися</w:t>
      </w:r>
      <w:proofErr w:type="spellEnd"/>
      <w:r w:rsidRPr="0091531D">
        <w:rPr>
          <w:rFonts w:ascii="Times New Roman" w:hAnsi="Times New Roman" w:cs="Times New Roman"/>
        </w:rPr>
        <w:t xml:space="preserve"> на </w:t>
      </w:r>
      <w:proofErr w:type="spellStart"/>
      <w:r w:rsidRPr="0091531D">
        <w:rPr>
          <w:rFonts w:ascii="Times New Roman" w:hAnsi="Times New Roman" w:cs="Times New Roman"/>
        </w:rPr>
        <w:t>окремих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показниках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Поєднання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показників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рентабельності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інвестицій</w:t>
      </w:r>
      <w:proofErr w:type="spellEnd"/>
      <w:r w:rsidRPr="0091531D">
        <w:rPr>
          <w:rFonts w:ascii="Times New Roman" w:hAnsi="Times New Roman" w:cs="Times New Roman"/>
        </w:rPr>
        <w:t xml:space="preserve"> (</w:t>
      </w:r>
      <w:r w:rsidRPr="0091531D">
        <w:rPr>
          <w:rFonts w:ascii="Times New Roman" w:hAnsi="Times New Roman" w:cs="Times New Roman"/>
          <w:lang w:val="de-DE"/>
        </w:rPr>
        <w:t>ROI</w:t>
      </w:r>
      <w:r w:rsidRPr="0091531D">
        <w:rPr>
          <w:rFonts w:ascii="Times New Roman" w:hAnsi="Times New Roman" w:cs="Times New Roman"/>
        </w:rPr>
        <w:t xml:space="preserve">), </w:t>
      </w:r>
      <w:proofErr w:type="spellStart"/>
      <w:r w:rsidRPr="0091531D">
        <w:rPr>
          <w:rFonts w:ascii="Times New Roman" w:hAnsi="Times New Roman" w:cs="Times New Roman"/>
        </w:rPr>
        <w:t>життєвої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цінності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клієнта</w:t>
      </w:r>
      <w:proofErr w:type="spellEnd"/>
      <w:r w:rsidRPr="0091531D">
        <w:rPr>
          <w:rFonts w:ascii="Times New Roman" w:hAnsi="Times New Roman" w:cs="Times New Roman"/>
        </w:rPr>
        <w:t xml:space="preserve"> (</w:t>
      </w:r>
      <w:r w:rsidRPr="0091531D">
        <w:rPr>
          <w:rFonts w:ascii="Times New Roman" w:hAnsi="Times New Roman" w:cs="Times New Roman"/>
          <w:lang w:val="de-DE"/>
        </w:rPr>
        <w:t>CLV</w:t>
      </w:r>
      <w:r w:rsidRPr="0091531D">
        <w:rPr>
          <w:rFonts w:ascii="Times New Roman" w:hAnsi="Times New Roman" w:cs="Times New Roman"/>
        </w:rPr>
        <w:t xml:space="preserve">), </w:t>
      </w:r>
      <w:proofErr w:type="spellStart"/>
      <w:r w:rsidRPr="0091531D">
        <w:rPr>
          <w:rFonts w:ascii="Times New Roman" w:hAnsi="Times New Roman" w:cs="Times New Roman"/>
        </w:rPr>
        <w:t>прибутковості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сегментації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статистичної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валідації</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забезпечує</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значно</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надійнішу</w:t>
      </w:r>
      <w:proofErr w:type="spellEnd"/>
      <w:r w:rsidRPr="0091531D">
        <w:rPr>
          <w:rFonts w:ascii="Times New Roman" w:hAnsi="Times New Roman" w:cs="Times New Roman"/>
        </w:rPr>
        <w:t xml:space="preserve"> основу для </w:t>
      </w:r>
      <w:proofErr w:type="spellStart"/>
      <w:r w:rsidRPr="0091531D">
        <w:rPr>
          <w:rFonts w:ascii="Times New Roman" w:hAnsi="Times New Roman" w:cs="Times New Roman"/>
        </w:rPr>
        <w:t>прийняття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стратегічних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рішень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Завдяки</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перерозподілу</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маркетингових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інвестицій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розширенню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категорій</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товарів</w:t>
      </w:r>
      <w:proofErr w:type="spellEnd"/>
      <w:r w:rsidRPr="0091531D">
        <w:rPr>
          <w:rFonts w:ascii="Times New Roman" w:hAnsi="Times New Roman" w:cs="Times New Roman"/>
        </w:rPr>
        <w:t xml:space="preserve"> з </w:t>
      </w:r>
      <w:proofErr w:type="spellStart"/>
      <w:r w:rsidRPr="0091531D">
        <w:rPr>
          <w:rFonts w:ascii="Times New Roman" w:hAnsi="Times New Roman" w:cs="Times New Roman"/>
        </w:rPr>
        <w:t>високою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рентабельністю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зміцненню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лояльності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клієнтів</w:t>
      </w:r>
      <w:proofErr w:type="spellEnd"/>
      <w:r w:rsidRPr="0091531D">
        <w:rPr>
          <w:rFonts w:ascii="Times New Roman" w:hAnsi="Times New Roman" w:cs="Times New Roman"/>
        </w:rPr>
        <w:t xml:space="preserve"> та </w:t>
      </w:r>
      <w:proofErr w:type="spellStart"/>
      <w:r w:rsidRPr="0091531D">
        <w:rPr>
          <w:rFonts w:ascii="Times New Roman" w:hAnsi="Times New Roman" w:cs="Times New Roman"/>
        </w:rPr>
        <w:t>впровадженню</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цілеспрямованих</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вдосконалень</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продуктів</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компанія</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lang w:val="de-DE"/>
        </w:rPr>
        <w:t>ShopSphere</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може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покращити</w:t>
      </w:r>
      <w:proofErr w:type="spellEnd"/>
      <w:r w:rsidRPr="0091531D">
        <w:rPr>
          <w:rFonts w:ascii="Times New Roman" w:hAnsi="Times New Roman" w:cs="Times New Roman"/>
        </w:rPr>
        <w:t xml:space="preserve"> як </w:t>
      </w:r>
      <w:proofErr w:type="spellStart"/>
      <w:r w:rsidRPr="0091531D">
        <w:rPr>
          <w:rFonts w:ascii="Times New Roman" w:hAnsi="Times New Roman" w:cs="Times New Roman"/>
        </w:rPr>
        <w:t>короткострокові</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результати</w:t>
      </w:r>
      <w:proofErr w:type="spellEnd"/>
      <w:r w:rsidRPr="0091531D">
        <w:rPr>
          <w:rFonts w:ascii="Times New Roman" w:hAnsi="Times New Roman" w:cs="Times New Roman"/>
        </w:rPr>
        <w:t xml:space="preserve">, так і </w:t>
      </w:r>
      <w:proofErr w:type="spellStart"/>
      <w:r w:rsidRPr="0091531D">
        <w:rPr>
          <w:rFonts w:ascii="Times New Roman" w:hAnsi="Times New Roman" w:cs="Times New Roman"/>
        </w:rPr>
        <w:t>довгострокове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стале</w:t>
      </w:r>
      <w:proofErr w:type="spellEnd"/>
      <w:r w:rsidRPr="0091531D">
        <w:rPr>
          <w:rFonts w:ascii="Times New Roman" w:hAnsi="Times New Roman" w:cs="Times New Roman"/>
        </w:rPr>
        <w:t xml:space="preserve"> </w:t>
      </w:r>
      <w:proofErr w:type="spellStart"/>
      <w:r w:rsidRPr="0091531D">
        <w:rPr>
          <w:rFonts w:ascii="Times New Roman" w:hAnsi="Times New Roman" w:cs="Times New Roman"/>
        </w:rPr>
        <w:t>зростання</w:t>
      </w:r>
      <w:proofErr w:type="spellEnd"/>
      <w:r w:rsidRPr="0091531D">
        <w:rPr>
          <w:rFonts w:ascii="Times New Roman" w:hAnsi="Times New Roman" w:cs="Times New Roman"/>
        </w:rPr>
        <w:t>.</w:t>
      </w:r>
    </w:p>
    <w:sectPr w:rsidR="0091531D" w:rsidRPr="009153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activeWritingStyle w:appName="MSWord" w:lang="ru-RU" w:vendorID="64" w:dllVersion="131078" w:nlCheck="1" w:checkStyle="0"/>
  <w:activeWritingStyle w:appName="MSWord" w:lang="de-DE" w:vendorID="64" w:dllVersion="131078" w:nlCheck="1" w:checkStyle="1"/>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301"/>
    <w:rsid w:val="00717301"/>
    <w:rsid w:val="0091531D"/>
    <w:rsid w:val="00BA7C06"/>
    <w:rsid w:val="00D300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9ED6CE-7ECF-428A-8FED-35C9A6AC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153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531D"/>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91531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374194">
      <w:bodyDiv w:val="1"/>
      <w:marLeft w:val="0"/>
      <w:marRight w:val="0"/>
      <w:marTop w:val="0"/>
      <w:marBottom w:val="0"/>
      <w:divBdr>
        <w:top w:val="none" w:sz="0" w:space="0" w:color="auto"/>
        <w:left w:val="none" w:sz="0" w:space="0" w:color="auto"/>
        <w:bottom w:val="none" w:sz="0" w:space="0" w:color="auto"/>
        <w:right w:val="none" w:sz="0" w:space="0" w:color="auto"/>
      </w:divBdr>
    </w:div>
    <w:div w:id="943418186">
      <w:bodyDiv w:val="1"/>
      <w:marLeft w:val="0"/>
      <w:marRight w:val="0"/>
      <w:marTop w:val="0"/>
      <w:marBottom w:val="0"/>
      <w:divBdr>
        <w:top w:val="none" w:sz="0" w:space="0" w:color="auto"/>
        <w:left w:val="none" w:sz="0" w:space="0" w:color="auto"/>
        <w:bottom w:val="none" w:sz="0" w:space="0" w:color="auto"/>
        <w:right w:val="none" w:sz="0" w:space="0" w:color="auto"/>
      </w:divBdr>
    </w:div>
    <w:div w:id="184624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1687</Words>
  <Characters>9618</Characters>
  <Application>Microsoft Office Word</Application>
  <DocSecurity>0</DocSecurity>
  <Lines>80</Lines>
  <Paragraphs>22</Paragraphs>
  <ScaleCrop>false</ScaleCrop>
  <Company>SPecialiST RePack</Company>
  <LinksUpToDate>false</LinksUpToDate>
  <CharactersWithSpaces>11283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dc:creator>
  <cp:keywords/>
  <dc:description/>
  <cp:lastModifiedBy>Максим</cp:lastModifiedBy>
  <cp:revision>3</cp:revision>
  <dcterms:created xsi:type="dcterms:W3CDTF">2026-07-29T07:25:00Z</dcterms:created>
  <dcterms:modified xsi:type="dcterms:W3CDTF">2026-07-29T07:32:00Z</dcterms:modified>
</cp:coreProperties>
</file>