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7.png" ContentType="image/png"/>
  <Override PartName="/word/media/rId2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1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продвинутой работы с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релизами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для тестового репозитория и преобразовать рабочий репозиторий в репозиторий с</w:t>
      </w:r>
      <w:r>
        <w:t xml:space="preserve"> </w:t>
      </w:r>
      <w:r>
        <w:rPr>
          <w:b/>
          <w:bCs/>
        </w:rPr>
        <w:t xml:space="preserve">git-flow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conventional commits</w:t>
      </w:r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используются для организации совместной работы коллектива над общим проектом. Как правило, основная ветка разработки хранится в репозитории — локальном или удаленном, — к которому организован доступ всех участников. Когда разработчики вносят правки, VCS позволяет регистрировать эти изменения, объединять результаты работы разных специалистов, а при необходимости — выполнять возврат к любой из более ранних версий проекта.В классической модели контроля версий применяется централизованный подход: все файлы хранятся в едином репозитории, а управление версиями обеспечивается выделенным сервером. Участник проекта перед началом работы с помощью специальных команд запрашивает актуальную или нужную ему версию файлов. Завершив внесение правок, он отправляет обновлённую версию обратно в хранилище. При этом все предыдущие версии сохраняются в центральном репозитории, и к ним можно обратиться в любой момент. Чтобы экономить дисковое пространство, сервер может не сохранять полностью каждый изменённый файл, а применять дельта-компрессию — записывать только различия между последовательными версиями.Gitflow Workflow, семантическое версионирование и Conventional CommitsGitflow Workflow — это модель ветвления для Git, которая была опубликована и популяризована Винсентом Дриссеном. Данная модель предполагает выстраивание строгой структуры веток с учётом выпуска версий проекта. Gitflow Workflow отлично подходит для организации рабочего процесса, основанного на регулярных релизах. Работа по этой модели включает создание отдельных веток для разработки новых функций, подготовки релизов, а также для срочного исправления ошибок в рабочей среде, что позволяет поддерживать стабильность основной ветки проекта на всех этапах разработки.Семантическое версионирование, или SemVer, описывается в одноимённом манифесте и представляет собой систему правил для присвоения номеров версий. Кратко его можно описать следующим образом: версия задаётся в виде кортежа МАЖОРНАЯ_ВЕРСИЯ.МИНОРНАЯ_ВЕРСИЯ.ПАТЧ. Номер версии следует увеличивать по определённым правилам. МАЖОРНУЮ версию увеличивают в том случае, когда в проект вносятся обратно несовместимые изменения API. МИНОРНУЮ версию увеличивают при добавлении новой функциональности, которая не нарушает обратной совместимости. ПАТЧ-версию увеличивают, когда выполняются обратно совместимые исправления ошибок. Дополнительные обозначения для предрелизных версий и билд-метаданных могут быть добавлены как расширение к основному формату МАЖОРНАЯ.МИНОРНАЯ.ПАТЧ, например, в виде суффиксов -alpha, -beta или +build.15.Спецификация Conventional Commits представляет собой соглашение о том, как нужно писать сообщения коммитов. Данная спецификация полностью совместима с семантическим версионированием и даже более того — она тесно с ним связана. Conventional Commits регламентирует структуру сообщения коммита и определяет основные типы изменений, такие как feat для новой функциональности, fix для исправления ошибок, BREAKING CHANGE для изменений, нарушающих обратную совместимость, а также вспомогательные типы вроде docs, style, refactor и другие. Соблюдение этой специnebcфикации позволяет автоматически определять следующую версию проекта в соответствии с правилами SemVer, а также генерировать changelog на основе истории коммитов, что значительно упрощает управление версиями и выпуск релизов.</w:t>
      </w:r>
    </w:p>
    <w:bookmarkEnd w:id="22"/>
    <w:bookmarkStart w:id="16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установка-репозиториев."/>
    <w:p>
      <w:pPr>
        <w:pStyle w:val="Heading2"/>
      </w:pPr>
      <w:r>
        <w:t xml:space="preserve">4.1 Установка репозиториев.</w:t>
      </w:r>
    </w:p>
    <w:p>
      <w:pPr>
        <w:pStyle w:val="FirstParagraph"/>
      </w:pPr>
      <w:r>
        <w:t xml:space="preserve">Установка из колекции репозиториев</w:t>
      </w:r>
      <w:r>
        <w:t xml:space="preserve"> </w:t>
      </w:r>
      <w:r>
        <w:rPr>
          <w:b/>
          <w:bCs/>
        </w:rPr>
        <w:t xml:space="preserve">Corp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6849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из коллекции репозиториев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83719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7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из коллекции репозиториев</w:t>
            </w:r>
          </w:p>
          <w:bookmarkEnd w:id="30"/>
        </w:tc>
      </w:tr>
    </w:tbl>
    <w:p>
      <w:pPr>
        <w:pStyle w:val="BodyText"/>
      </w:pPr>
      <w:r>
        <w:t xml:space="preserve">Установка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7628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2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node.js</w:t>
            </w:r>
          </w:p>
          <w:bookmarkEnd w:id="34"/>
        </w:tc>
      </w:tr>
    </w:tbl>
    <w:p>
      <w:pPr>
        <w:pStyle w:val="BodyText"/>
      </w:pPr>
      <w:r>
        <w:t xml:space="preserve">Установка</w:t>
      </w:r>
      <w:r>
        <w:t xml:space="preserve"> </w:t>
      </w:r>
      <w:r>
        <w:rPr>
          <w:b/>
          <w:bCs/>
        </w:rPr>
        <w:t xml:space="preserve">pnpm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61624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6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pnpm</w:t>
            </w:r>
          </w:p>
          <w:bookmarkEnd w:id="38"/>
        </w:tc>
      </w:tr>
    </w:tbl>
    <w:p>
      <w:pPr>
        <w:pStyle w:val="BodyText"/>
      </w:pPr>
      <w:r>
        <w:t xml:space="preserve">Выполним</w:t>
      </w:r>
      <w:r>
        <w:t xml:space="preserve"> </w:t>
      </w:r>
      <w:r>
        <w:rPr>
          <w:b/>
          <w:bCs/>
        </w:rPr>
        <w:t xml:space="preserve">source~/.bashrc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657600" cy="32725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команды</w:t>
            </w:r>
          </w:p>
          <w:bookmarkEnd w:id="42"/>
        </w:tc>
      </w:tr>
    </w:tbl>
    <w:bookmarkEnd w:id="43"/>
    <w:bookmarkStart w:id="52" w:name="общепринятые-коммиты."/>
    <w:p>
      <w:pPr>
        <w:pStyle w:val="Heading2"/>
      </w:pPr>
      <w:r>
        <w:t xml:space="preserve">4.2 Общепринятые коммиты.</w:t>
      </w:r>
    </w:p>
    <w:p>
      <w:pPr>
        <w:pStyle w:val="FirstParagraph"/>
      </w:pPr>
      <w:r>
        <w:t xml:space="preserve">Данную комнаду мы выполняем дл помощи в форматировании коммитов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3539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pnpm add -g commitizen</w:t>
            </w:r>
          </w:p>
          <w:bookmarkEnd w:id="47"/>
        </w:tc>
      </w:tr>
    </w:tbl>
    <w:p>
      <w:pPr>
        <w:pStyle w:val="BodyText"/>
      </w:pPr>
      <w:r>
        <w:t xml:space="preserve">Выполним команды для помощи в создании логов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49719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7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 команды pnpm add -g standard-changelog</w:t>
            </w:r>
          </w:p>
          <w:bookmarkEnd w:id="51"/>
        </w:tc>
      </w:tr>
    </w:tbl>
    <w:bookmarkEnd w:id="52"/>
    <w:bookmarkStart w:id="77" w:name="создание-репозитория-git."/>
    <w:p>
      <w:pPr>
        <w:pStyle w:val="Heading2"/>
      </w:pPr>
      <w:r>
        <w:t xml:space="preserve">4.3 Создание репозитория git.</w:t>
      </w:r>
    </w:p>
    <w:p>
      <w:pPr>
        <w:pStyle w:val="FirstParagraph"/>
      </w:pPr>
      <w:r>
        <w:t xml:space="preserve">Создадим репозиторий на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и назовем его</w:t>
      </w:r>
      <w:r>
        <w:t xml:space="preserve"> </w:t>
      </w:r>
      <w:r>
        <w:rPr>
          <w:b/>
          <w:bCs/>
        </w:rPr>
        <w:t xml:space="preserve">git-extended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риc.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235435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Созданный репозиторий</w:t>
            </w:r>
          </w:p>
          <w:bookmarkEnd w:id="56"/>
        </w:tc>
      </w:tr>
    </w:tbl>
    <w:p>
      <w:pPr>
        <w:pStyle w:val="BodyText"/>
      </w:pPr>
      <w:r>
        <w:t xml:space="preserve">Делаем первый коммит и выкладываем на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156668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6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git commit -m “first commit и git push -u origin master</w:t>
            </w:r>
          </w:p>
          <w:bookmarkEnd w:id="60"/>
        </w:tc>
      </w:tr>
    </w:tbl>
    <w:p>
      <w:pPr>
        <w:pStyle w:val="BodyText"/>
      </w:pPr>
      <w:r>
        <w:t xml:space="preserve">Конфигурация общепринятых коммитов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160792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7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Выполнение pnpm init и заполнение пакетов</w:t>
            </w:r>
          </w:p>
          <w:bookmarkEnd w:id="64"/>
        </w:tc>
      </w:tr>
    </w:tbl>
    <w:p>
      <w:pPr>
        <w:pStyle w:val="BodyText"/>
      </w:pPr>
      <w:r>
        <w:t xml:space="preserve">Добавим новые файлы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21621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Созданный репозиторий</w:t>
            </w:r>
          </w:p>
          <w:bookmarkEnd w:id="68"/>
        </w:tc>
      </w:tr>
    </w:tbl>
    <w:p>
      <w:pPr>
        <w:pStyle w:val="BodyText"/>
      </w:pPr>
      <w:r>
        <w:t xml:space="preserve">Выполним коммит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46581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Коммит</w:t>
            </w:r>
          </w:p>
          <w:bookmarkEnd w:id="72"/>
        </w:tc>
      </w:tr>
    </w:tbl>
    <w:p>
      <w:pPr>
        <w:pStyle w:val="BodyText"/>
      </w:pPr>
      <w:r>
        <w:t xml:space="preserve">Отправим на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18179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1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Отправка ни гит</w:t>
            </w:r>
          </w:p>
          <w:bookmarkEnd w:id="76"/>
        </w:tc>
      </w:tr>
    </w:tbl>
    <w:bookmarkEnd w:id="77"/>
    <w:bookmarkStart w:id="121" w:name="конфигурация-git-flow."/>
    <w:p>
      <w:pPr>
        <w:pStyle w:val="Heading2"/>
      </w:pPr>
      <w:r>
        <w:t xml:space="preserve">4.4 Конфигурация git flow.</w:t>
      </w:r>
    </w:p>
    <w:p>
      <w:pPr>
        <w:pStyle w:val="FirstParagraph"/>
      </w:pPr>
      <w:r>
        <w:t xml:space="preserve">Инициализируем</w:t>
      </w:r>
      <w:r>
        <w:t xml:space="preserve"> </w:t>
      </w:r>
      <w:r>
        <w:rPr>
          <w:b/>
          <w:bCs/>
        </w:rPr>
        <w:t xml:space="preserve">git flow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62403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Инициализация</w:t>
            </w:r>
          </w:p>
          <w:bookmarkEnd w:id="81"/>
        </w:tc>
      </w:tr>
    </w:tbl>
    <w:p>
      <w:pPr>
        <w:pStyle w:val="BodyText"/>
      </w:pPr>
      <w:r>
        <w:t xml:space="preserve">Проверяем, что мы на ветке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49683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6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ветки</w:t>
            </w:r>
          </w:p>
          <w:bookmarkEnd w:id="85"/>
        </w:tc>
      </w:tr>
    </w:tbl>
    <w:p>
      <w:pPr>
        <w:pStyle w:val="BodyText"/>
      </w:pPr>
      <w:r>
        <w:t xml:space="preserve">Загрузка всего репозитория в хранилище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78542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5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Загрузка</w:t>
            </w:r>
          </w:p>
          <w:bookmarkEnd w:id="89"/>
        </w:tc>
      </w:tr>
    </w:tbl>
    <w:p>
      <w:pPr>
        <w:pStyle w:val="BodyText"/>
      </w:pPr>
      <w:r>
        <w:t xml:space="preserve">Установим внешнюю ветку как вышестоящую для этой ветки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143207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2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вышестоящей ветки</w:t>
            </w:r>
          </w:p>
          <w:bookmarkEnd w:id="93"/>
        </w:tc>
      </w:tr>
    </w:tbl>
    <w:p>
      <w:pPr>
        <w:pStyle w:val="BodyText"/>
      </w:pPr>
      <w:r>
        <w:t xml:space="preserve">Созданем релиз с версией</w:t>
      </w:r>
      <w:r>
        <w:t xml:space="preserve"> </w:t>
      </w:r>
      <w:r>
        <w:rPr>
          <w:b/>
          <w:bCs/>
        </w:rPr>
        <w:t xml:space="preserve">1.0.0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143207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2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релиза</w:t>
            </w:r>
          </w:p>
          <w:bookmarkEnd w:id="96"/>
        </w:tc>
      </w:tr>
    </w:tbl>
    <w:p>
      <w:pPr>
        <w:pStyle w:val="BodyText"/>
      </w:pPr>
      <w:r>
        <w:t xml:space="preserve">Создадим журнал изменений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13414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журнала</w:t>
            </w:r>
          </w:p>
          <w:bookmarkEnd w:id="100"/>
        </w:tc>
      </w:tr>
    </w:tbl>
    <w:p>
      <w:pPr>
        <w:pStyle w:val="BodyText"/>
      </w:pPr>
      <w:r>
        <w:t xml:space="preserve">Добавим журнал изменений в индекс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51171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журнала в индекс</w:t>
            </w:r>
          </w:p>
          <w:bookmarkEnd w:id="104"/>
        </w:tc>
      </w:tr>
    </w:tbl>
    <w:p>
      <w:pPr>
        <w:pStyle w:val="BodyText"/>
      </w:pPr>
      <w:r>
        <w:t xml:space="preserve">Зальём релизную ветку в основную ветку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67803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8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Залив релизной ветки</w:t>
            </w:r>
          </w:p>
          <w:bookmarkEnd w:id="108"/>
        </w:tc>
      </w:tr>
    </w:tbl>
    <w:p>
      <w:pPr>
        <w:pStyle w:val="BodyText"/>
      </w:pPr>
      <w:r>
        <w:t xml:space="preserve">Отправим данные на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(</w:t>
      </w:r>
      <w:r>
        <w:rPr>
          <w:b/>
          <w:bCs/>
        </w:rPr>
        <w:t xml:space="preserve">?@fig-22</w:t>
      </w:r>
      <w:r>
        <w:t xml:space="preserve">). (</w:t>
      </w:r>
      <w:r>
        <w:rPr>
          <w:b/>
          <w:bCs/>
        </w:rPr>
        <w:t xml:space="preserve">?@fig-23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105160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1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Отправка данных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782115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2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Отправка данных</w:t>
            </w:r>
          </w:p>
          <w:bookmarkEnd w:id="116"/>
        </w:tc>
      </w:tr>
    </w:tbl>
    <w:p>
      <w:pPr>
        <w:pStyle w:val="BodyText"/>
      </w:pPr>
      <w:r>
        <w:t xml:space="preserve">Создадим релиз на</w:t>
      </w:r>
      <w:r>
        <w:t xml:space="preserve"> </w:t>
      </w:r>
      <w:r>
        <w:rPr>
          <w:b/>
          <w:bCs/>
        </w:rPr>
        <w:t xml:space="preserve">GitHub</w:t>
      </w:r>
      <w:r>
        <w:t xml:space="preserve">, а для этого будем использовать утилиты с</w:t>
      </w:r>
      <w:r>
        <w:t xml:space="preserve"> </w:t>
      </w:r>
      <w:r>
        <w:rPr>
          <w:b/>
          <w:bCs/>
        </w:rPr>
        <w:t xml:space="preserve">GitHub</w:t>
      </w:r>
      <w:r>
        <w:t xml:space="preserve">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4"/>
          <w:p>
            <w:pPr>
              <w:pStyle w:val="Compact"/>
              <w:jc w:val="center"/>
            </w:pPr>
            <w:r>
              <w:drawing>
                <wp:inline>
                  <wp:extent cx="3733800" cy="26778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релиза с помощью утилитов</w:t>
            </w:r>
          </w:p>
          <w:bookmarkEnd w:id="120"/>
        </w:tc>
      </w:tr>
    </w:tbl>
    <w:bookmarkEnd w:id="121"/>
    <w:bookmarkStart w:id="166" w:name="работа-с-репозиторием-git."/>
    <w:p>
      <w:pPr>
        <w:pStyle w:val="Heading2"/>
      </w:pPr>
      <w:r>
        <w:t xml:space="preserve">4.5 Работа с репозиторием git.</w:t>
      </w:r>
    </w:p>
    <w:p>
      <w:pPr>
        <w:pStyle w:val="FirstParagraph"/>
      </w:pPr>
      <w:r>
        <w:t xml:space="preserve">Создадим ветку для новой функциональности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119239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2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Создание новой ветки</w:t>
            </w:r>
          </w:p>
          <w:bookmarkEnd w:id="125"/>
        </w:tc>
      </w:tr>
    </w:tbl>
    <w:p>
      <w:pPr>
        <w:pStyle w:val="BodyText"/>
      </w:pPr>
      <w:r>
        <w:t xml:space="preserve">Затем продолжаеем работу как обычно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6"/>
          <w:p>
            <w:pPr>
              <w:pStyle w:val="Compact"/>
              <w:jc w:val="center"/>
            </w:pPr>
            <w:r>
              <w:drawing>
                <wp:inline>
                  <wp:extent cx="3733800" cy="86344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3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Продолжение работы</w:t>
            </w:r>
          </w:p>
          <w:bookmarkEnd w:id="129"/>
        </w:tc>
      </w:tr>
    </w:tbl>
    <w:p>
      <w:pPr>
        <w:pStyle w:val="BodyText"/>
      </w:pPr>
      <w:r>
        <w:t xml:space="preserve">По окончанию разработки новой функциональности слудющим шагом следует объеденить ветку</w:t>
      </w:r>
      <w:r>
        <w:t xml:space="preserve"> </w:t>
      </w:r>
      <w:r>
        <w:rPr>
          <w:b/>
          <w:bCs/>
        </w:rPr>
        <w:t xml:space="preserve">feature_branch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7"/>
          <w:p>
            <w:pPr>
              <w:pStyle w:val="Compact"/>
              <w:jc w:val="center"/>
            </w:pPr>
            <w:r>
              <w:drawing>
                <wp:inline>
                  <wp:extent cx="3733800" cy="1143295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Объединение веток</w:t>
            </w:r>
          </w:p>
          <w:bookmarkEnd w:id="133"/>
        </w:tc>
      </w:tr>
    </w:tbl>
    <w:p>
      <w:pPr>
        <w:pStyle w:val="BodyText"/>
      </w:pPr>
      <w:r>
        <w:t xml:space="preserve">Создадим релиз, но уже с версией</w:t>
      </w:r>
      <w:r>
        <w:t xml:space="preserve"> </w:t>
      </w:r>
      <w:r>
        <w:rPr>
          <w:b/>
          <w:bCs/>
        </w:rPr>
        <w:t xml:space="preserve">1.2.3</w:t>
      </w:r>
      <w:r>
        <w:t xml:space="preserve"> </w:t>
      </w:r>
      <w:r>
        <w:t xml:space="preserve">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8"/>
          <w:p>
            <w:pPr>
              <w:pStyle w:val="Compact"/>
              <w:jc w:val="center"/>
            </w:pPr>
            <w:r>
              <w:drawing>
                <wp:inline>
                  <wp:extent cx="3733800" cy="1473308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3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релиза</w:t>
            </w:r>
          </w:p>
          <w:bookmarkEnd w:id="137"/>
        </w:tc>
      </w:tr>
    </w:tbl>
    <w:p>
      <w:pPr>
        <w:pStyle w:val="BodyText"/>
      </w:pPr>
      <w:r>
        <w:t xml:space="preserve">Нужно обновить номер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1.2.3</w:t>
      </w:r>
      <w:r>
        <w:t xml:space="preserve"> </w:t>
      </w:r>
      <w:r>
        <w:t xml:space="preserve">в файле</w:t>
      </w:r>
      <w:r>
        <w:t xml:space="preserve"> </w:t>
      </w:r>
      <w:r>
        <w:rPr>
          <w:b/>
          <w:bCs/>
        </w:rPr>
        <w:t xml:space="preserve">package.json</w:t>
      </w:r>
      <w:r>
        <w:t xml:space="preserve"> </w:t>
      </w:r>
      <w:r>
        <w:t xml:space="preserve">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29"/>
          <w:p>
            <w:pPr>
              <w:pStyle w:val="Compact"/>
              <w:jc w:val="center"/>
            </w:pPr>
            <w:r>
              <w:drawing>
                <wp:inline>
                  <wp:extent cx="3733800" cy="1682767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2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Обновление номера версии</w:t>
            </w:r>
          </w:p>
          <w:bookmarkEnd w:id="141"/>
        </w:tc>
      </w:tr>
    </w:tbl>
    <w:p>
      <w:pPr>
        <w:pStyle w:val="BodyText"/>
      </w:pPr>
      <w:r>
        <w:t xml:space="preserve">Создаем журнал изменений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0"/>
          <w:p>
            <w:pPr>
              <w:pStyle w:val="Compact"/>
              <w:jc w:val="center"/>
            </w:pPr>
            <w:r>
              <w:drawing>
                <wp:inline>
                  <wp:extent cx="3733800" cy="196515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Создание журнала</w:t>
            </w:r>
          </w:p>
          <w:bookmarkEnd w:id="145"/>
        </w:tc>
      </w:tr>
    </w:tbl>
    <w:p>
      <w:pPr>
        <w:pStyle w:val="BodyText"/>
      </w:pPr>
      <w:r>
        <w:t xml:space="preserve">Добавим журнал изменений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1"/>
          <w:p>
            <w:pPr>
              <w:pStyle w:val="Compact"/>
              <w:jc w:val="center"/>
            </w:pPr>
            <w:r>
              <w:drawing>
                <wp:inline>
                  <wp:extent cx="3733800" cy="391335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1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Добавление журнала</w:t>
            </w:r>
          </w:p>
          <w:bookmarkEnd w:id="149"/>
        </w:tc>
      </w:tr>
    </w:tbl>
    <w:p>
      <w:pPr>
        <w:pStyle w:val="BodyText"/>
      </w:pPr>
      <w:r>
        <w:t xml:space="preserve">Зальём релизную ветку в основную ветку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2"/>
          <w:p>
            <w:pPr>
              <w:pStyle w:val="Compact"/>
              <w:jc w:val="center"/>
            </w:pPr>
            <w:r>
              <w:drawing>
                <wp:inline>
                  <wp:extent cx="3733800" cy="1417044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7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Залив ветки</w:t>
            </w:r>
          </w:p>
          <w:bookmarkEnd w:id="153"/>
        </w:tc>
      </w:tr>
    </w:tbl>
    <w:p>
      <w:pPr>
        <w:pStyle w:val="BodyText"/>
      </w:pPr>
      <w:r>
        <w:t xml:space="preserve">Отправим данные на</w:t>
      </w:r>
      <w:r>
        <w:t xml:space="preserve"> </w:t>
      </w:r>
      <w:r>
        <w:rPr>
          <w:b/>
          <w:bCs/>
        </w:rPr>
        <w:t xml:space="preserve">GitGub</w:t>
      </w:r>
      <w:r>
        <w:t xml:space="preserve"> </w:t>
      </w:r>
      <w:r>
        <w:t xml:space="preserve">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3"/>
          <w:p>
            <w:pPr>
              <w:pStyle w:val="Compact"/>
              <w:jc w:val="center"/>
            </w:pPr>
            <w:r>
              <w:drawing>
                <wp:inline>
                  <wp:extent cx="3733800" cy="1143846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Отправка</w:t>
            </w:r>
          </w:p>
          <w:bookmarkEnd w:id="1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4"/>
          <w:p>
            <w:pPr>
              <w:pStyle w:val="Compact"/>
              <w:jc w:val="center"/>
            </w:pPr>
            <w:r>
              <w:drawing>
                <wp:inline>
                  <wp:extent cx="3733800" cy="657715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Отправка</w:t>
            </w:r>
          </w:p>
          <w:bookmarkEnd w:id="161"/>
        </w:tc>
      </w:tr>
    </w:tbl>
    <w:p>
      <w:pPr>
        <w:pStyle w:val="BodyText"/>
      </w:pPr>
      <w:r>
        <w:t xml:space="preserve">Создадим релиз на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с комментарием из журнала изменений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5"/>
          <w:p>
            <w:pPr>
              <w:pStyle w:val="Compact"/>
              <w:jc w:val="center"/>
            </w:pPr>
            <w:r>
              <w:drawing>
                <wp:inline>
                  <wp:extent cx="3733800" cy="2538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Создание релиза</w:t>
            </w:r>
          </w:p>
          <w:bookmarkEnd w:id="165"/>
        </w:tc>
      </w:tr>
    </w:tbl>
    <w:bookmarkEnd w:id="166"/>
    <w:bookmarkEnd w:id="167"/>
    <w:bookmarkStart w:id="1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получила навыки работы с репозиториями</w:t>
      </w:r>
      <w:r>
        <w:t xml:space="preserve"> </w:t>
      </w:r>
      <w:r>
        <w:rPr>
          <w:b/>
          <w:bCs/>
        </w:rPr>
        <w:t xml:space="preserve">git</w:t>
      </w:r>
      <w:r>
        <w:t xml:space="preserve">.</w:t>
      </w:r>
    </w:p>
    <w:bookmarkEnd w:id="168"/>
    <w:bookmarkStart w:id="1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69">
        <w:r>
          <w:rPr>
            <w:rStyle w:val="Hyperlink"/>
          </w:rPr>
          <w:t xml:space="preserve">ТУИС</w:t>
        </w:r>
      </w:hyperlink>
    </w:p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1" Target="media/rId31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hyperlink" Id="rId169" Target="https://esystem.rudn.r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9" Target="https://esystem.rudn.r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Семёнов Александр Дмитриевич</dc:creator>
  <dc:language>ru-RU</dc:language>
  <cp:keywords/>
  <dcterms:created xsi:type="dcterms:W3CDTF">2026-03-05T18:41:00Z</dcterms:created>
  <dcterms:modified xsi:type="dcterms:W3CDTF">2026-03-05T18:41:00Z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