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sz w:val="32"/>
          <w:szCs w:val="32"/>
        </w:rPr>
      </w:pPr>
      <w:r>
        <w:rPr>
          <w:rFonts w:hint="default" w:ascii="Arial" w:hAnsi="Arial" w:cs="Arial"/>
          <w:b/>
          <w:sz w:val="32"/>
          <w:szCs w:val="32"/>
        </w:rPr>
        <w:t>Синтаксис. Основное.</w:t>
      </w:r>
      <w:bookmarkStart w:id="0" w:name="_GoBack"/>
      <w:bookmarkEnd w:id="0"/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Все инструкции шаблона заключаются в символы {{ и }}. Текст вне этих символов является не вызовами шаблонизатора, а простым текстом. Простой текст копируется из шаблона в вывод без какого-либо изменения.</w:t>
      </w:r>
    </w:p>
    <w:p>
      <w:pPr>
        <w:rPr>
          <w:rFonts w:hint="default" w:ascii="Arial" w:hAnsi="Arial" w:cs="Arial"/>
          <w:b/>
          <w:sz w:val="32"/>
          <w:szCs w:val="32"/>
        </w:rPr>
      </w:pPr>
      <w:r>
        <w:rPr>
          <w:rFonts w:hint="default" w:ascii="Arial" w:hAnsi="Arial" w:cs="Arial"/>
          <w:b/>
          <w:sz w:val="32"/>
          <w:szCs w:val="32"/>
        </w:rPr>
        <w:t>Комментарии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{{/* комментарий */}}</w:t>
      </w:r>
    </w:p>
    <w:p>
      <w:pPr>
        <w:rPr>
          <w:rFonts w:hint="default" w:ascii="Arial" w:hAnsi="Arial" w:cs="Arial"/>
          <w:b/>
          <w:sz w:val="32"/>
          <w:szCs w:val="32"/>
        </w:rPr>
      </w:pPr>
      <w:r>
        <w:rPr>
          <w:rFonts w:hint="default" w:ascii="Arial" w:hAnsi="Arial" w:cs="Arial"/>
          <w:b/>
          <w:sz w:val="32"/>
          <w:szCs w:val="32"/>
        </w:rPr>
        <w:t>Условный оператор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{{if condition}} T1 {{end}}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Если condition будет равен 0, "", nil, или пустым массивом, срезом, это будет воспринято как false. В остальных случаях — инструкция T1 выполнится.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Допустимы вариации с else, else if: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{{if condition}} T1 {{else}} T0 {{end}}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{{if condition1}} T1 {{else if condition2}} T0 {{end}}</w:t>
      </w:r>
    </w:p>
    <w:p>
      <w:pPr>
        <w:rPr>
          <w:rFonts w:hint="default" w:ascii="Arial" w:hAnsi="Arial" w:cs="Arial"/>
          <w:b/>
          <w:sz w:val="32"/>
          <w:szCs w:val="32"/>
          <w:lang w:val="en-US"/>
        </w:rPr>
      </w:pPr>
      <w:r>
        <w:rPr>
          <w:rFonts w:hint="default" w:ascii="Arial" w:hAnsi="Arial" w:cs="Arial"/>
          <w:b/>
          <w:sz w:val="32"/>
          <w:szCs w:val="32"/>
          <w:lang w:val="en-US"/>
        </w:rPr>
        <w:t>Цикл range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{{range somelist}} T1 {{end}}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Итерировать в цикле можно массивы, срезы, карты и каналы. На каждую итерацию будет вызвана инструкция </w:t>
      </w:r>
      <w:r>
        <w:rPr>
          <w:rFonts w:hint="default" w:ascii="Arial" w:hAnsi="Arial" w:cs="Arial"/>
          <w:sz w:val="28"/>
          <w:szCs w:val="28"/>
          <w:lang w:val="en-US"/>
        </w:rPr>
        <w:t>T</w:t>
      </w:r>
      <w:r>
        <w:rPr>
          <w:rFonts w:hint="default" w:ascii="Arial" w:hAnsi="Arial" w:cs="Arial"/>
          <w:sz w:val="28"/>
          <w:szCs w:val="28"/>
        </w:rPr>
        <w:t>1, при этом контекст шаблона будет переключен на элемент конкретной итерации.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Также возможна вариация с </w:t>
      </w:r>
      <w:r>
        <w:rPr>
          <w:rFonts w:hint="default" w:ascii="Arial" w:hAnsi="Arial" w:cs="Arial"/>
          <w:sz w:val="28"/>
          <w:szCs w:val="28"/>
          <w:lang w:val="en-US"/>
        </w:rPr>
        <w:t>else</w:t>
      </w:r>
      <w:r>
        <w:rPr>
          <w:rFonts w:hint="default" w:ascii="Arial" w:hAnsi="Arial" w:cs="Arial"/>
          <w:sz w:val="28"/>
          <w:szCs w:val="28"/>
        </w:rPr>
        <w:t xml:space="preserve">, который выполнится если </w:t>
      </w:r>
      <w:r>
        <w:rPr>
          <w:rFonts w:hint="default" w:ascii="Arial" w:hAnsi="Arial" w:cs="Arial"/>
          <w:sz w:val="28"/>
          <w:szCs w:val="28"/>
          <w:lang w:val="en-US"/>
        </w:rPr>
        <w:t>somelist</w:t>
      </w:r>
      <w:r>
        <w:rPr>
          <w:rFonts w:hint="default" w:ascii="Arial" w:hAnsi="Arial" w:cs="Arial"/>
          <w:sz w:val="28"/>
          <w:szCs w:val="28"/>
        </w:rPr>
        <w:t xml:space="preserve"> пуст: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{{</w:t>
      </w:r>
      <w:r>
        <w:rPr>
          <w:rFonts w:hint="default" w:ascii="Arial" w:hAnsi="Arial" w:cs="Arial"/>
          <w:sz w:val="28"/>
          <w:szCs w:val="28"/>
          <w:lang w:val="en-US"/>
        </w:rPr>
        <w:t>range</w:t>
      </w:r>
      <w:r>
        <w:rPr>
          <w:rFonts w:hint="default" w:ascii="Arial" w:hAnsi="Arial" w:cs="Arial"/>
          <w:sz w:val="28"/>
          <w:szCs w:val="28"/>
        </w:rPr>
        <w:t xml:space="preserve"> </w:t>
      </w:r>
      <w:r>
        <w:rPr>
          <w:rFonts w:hint="default" w:ascii="Arial" w:hAnsi="Arial" w:cs="Arial"/>
          <w:sz w:val="28"/>
          <w:szCs w:val="28"/>
          <w:lang w:val="en-US"/>
        </w:rPr>
        <w:t>somelist</w:t>
      </w:r>
      <w:r>
        <w:rPr>
          <w:rFonts w:hint="default" w:ascii="Arial" w:hAnsi="Arial" w:cs="Arial"/>
          <w:sz w:val="28"/>
          <w:szCs w:val="28"/>
        </w:rPr>
        <w:t xml:space="preserve">}} </w:t>
      </w:r>
      <w:r>
        <w:rPr>
          <w:rFonts w:hint="default" w:ascii="Arial" w:hAnsi="Arial" w:cs="Arial"/>
          <w:sz w:val="28"/>
          <w:szCs w:val="28"/>
          <w:lang w:val="en-US"/>
        </w:rPr>
        <w:t>T</w:t>
      </w:r>
      <w:r>
        <w:rPr>
          <w:rFonts w:hint="default" w:ascii="Arial" w:hAnsi="Arial" w:cs="Arial"/>
          <w:sz w:val="28"/>
          <w:szCs w:val="28"/>
        </w:rPr>
        <w:t>1 {{</w:t>
      </w:r>
      <w:r>
        <w:rPr>
          <w:rFonts w:hint="default" w:ascii="Arial" w:hAnsi="Arial" w:cs="Arial"/>
          <w:sz w:val="28"/>
          <w:szCs w:val="28"/>
          <w:lang w:val="en-US"/>
        </w:rPr>
        <w:t>else</w:t>
      </w:r>
      <w:r>
        <w:rPr>
          <w:rFonts w:hint="default" w:ascii="Arial" w:hAnsi="Arial" w:cs="Arial"/>
          <w:sz w:val="28"/>
          <w:szCs w:val="28"/>
        </w:rPr>
        <w:t xml:space="preserve">}} </w:t>
      </w:r>
      <w:r>
        <w:rPr>
          <w:rFonts w:hint="default" w:ascii="Arial" w:hAnsi="Arial" w:cs="Arial"/>
          <w:sz w:val="28"/>
          <w:szCs w:val="28"/>
          <w:lang w:val="en-US"/>
        </w:rPr>
        <w:t>T</w:t>
      </w:r>
      <w:r>
        <w:rPr>
          <w:rFonts w:hint="default" w:ascii="Arial" w:hAnsi="Arial" w:cs="Arial"/>
          <w:sz w:val="28"/>
          <w:szCs w:val="28"/>
        </w:rPr>
        <w:t>2 {{</w:t>
      </w:r>
      <w:r>
        <w:rPr>
          <w:rFonts w:hint="default" w:ascii="Arial" w:hAnsi="Arial" w:cs="Arial"/>
          <w:sz w:val="28"/>
          <w:szCs w:val="28"/>
          <w:lang w:val="en-US"/>
        </w:rPr>
        <w:t>end</w:t>
      </w:r>
      <w:r>
        <w:rPr>
          <w:rFonts w:hint="default" w:ascii="Arial" w:hAnsi="Arial" w:cs="Arial"/>
          <w:sz w:val="28"/>
          <w:szCs w:val="28"/>
        </w:rPr>
        <w:t>}}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Можно получить ключи и значения каждого элемента в переменные: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 xml:space="preserve">{{range $key, $value := somelist}} 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{{ $key }}: {{ $value }}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{{end}}</w:t>
      </w:r>
    </w:p>
    <w:p>
      <w:pPr>
        <w:rPr>
          <w:rFonts w:hint="default" w:ascii="Arial" w:hAnsi="Arial" w:cs="Arial"/>
          <w:b/>
          <w:sz w:val="28"/>
          <w:szCs w:val="28"/>
        </w:rPr>
      </w:pPr>
      <w:r>
        <w:rPr>
          <w:rFonts w:hint="default" w:ascii="Arial" w:hAnsi="Arial" w:cs="Arial"/>
          <w:b/>
          <w:sz w:val="32"/>
          <w:szCs w:val="32"/>
        </w:rPr>
        <w:t>Шаблоны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Шаблон задать можно следующими двумя конструкциями: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{{</w:t>
      </w:r>
      <w:r>
        <w:rPr>
          <w:rFonts w:hint="default" w:ascii="Arial" w:hAnsi="Arial" w:cs="Arial"/>
          <w:sz w:val="28"/>
          <w:szCs w:val="28"/>
          <w:lang w:val="en-US"/>
        </w:rPr>
        <w:t>block</w:t>
      </w:r>
      <w:r>
        <w:rPr>
          <w:rFonts w:hint="default" w:ascii="Arial" w:hAnsi="Arial" w:cs="Arial"/>
          <w:sz w:val="28"/>
          <w:szCs w:val="28"/>
        </w:rPr>
        <w:t xml:space="preserve"> "</w:t>
      </w:r>
      <w:r>
        <w:rPr>
          <w:rFonts w:hint="default" w:ascii="Arial" w:hAnsi="Arial" w:cs="Arial"/>
          <w:sz w:val="28"/>
          <w:szCs w:val="28"/>
          <w:lang w:val="en-US"/>
        </w:rPr>
        <w:t>name</w:t>
      </w:r>
      <w:r>
        <w:rPr>
          <w:rFonts w:hint="default" w:ascii="Arial" w:hAnsi="Arial" w:cs="Arial"/>
          <w:sz w:val="28"/>
          <w:szCs w:val="28"/>
        </w:rPr>
        <w:t xml:space="preserve">"}} </w:t>
      </w:r>
      <w:r>
        <w:rPr>
          <w:rFonts w:hint="default" w:ascii="Arial" w:hAnsi="Arial" w:cs="Arial"/>
          <w:sz w:val="28"/>
          <w:szCs w:val="28"/>
          <w:lang w:val="en-US"/>
        </w:rPr>
        <w:t>T</w:t>
      </w:r>
      <w:r>
        <w:rPr>
          <w:rFonts w:hint="default" w:ascii="Arial" w:hAnsi="Arial" w:cs="Arial"/>
          <w:sz w:val="28"/>
          <w:szCs w:val="28"/>
        </w:rPr>
        <w:t>1 {{</w:t>
      </w:r>
      <w:r>
        <w:rPr>
          <w:rFonts w:hint="default" w:ascii="Arial" w:hAnsi="Arial" w:cs="Arial"/>
          <w:sz w:val="28"/>
          <w:szCs w:val="28"/>
          <w:lang w:val="en-US"/>
        </w:rPr>
        <w:t>end</w:t>
      </w:r>
      <w:r>
        <w:rPr>
          <w:rFonts w:hint="default" w:ascii="Arial" w:hAnsi="Arial" w:cs="Arial"/>
          <w:sz w:val="28"/>
          <w:szCs w:val="28"/>
        </w:rPr>
        <w:t>}}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{{</w:t>
      </w:r>
      <w:r>
        <w:rPr>
          <w:rFonts w:hint="default" w:ascii="Arial" w:hAnsi="Arial" w:cs="Arial"/>
          <w:sz w:val="28"/>
          <w:szCs w:val="28"/>
          <w:lang w:val="en-US"/>
        </w:rPr>
        <w:t>define</w:t>
      </w:r>
      <w:r>
        <w:rPr>
          <w:rFonts w:hint="default" w:ascii="Arial" w:hAnsi="Arial" w:cs="Arial"/>
          <w:sz w:val="28"/>
          <w:szCs w:val="28"/>
        </w:rPr>
        <w:t xml:space="preserve"> "</w:t>
      </w:r>
      <w:r>
        <w:rPr>
          <w:rFonts w:hint="default" w:ascii="Arial" w:hAnsi="Arial" w:cs="Arial"/>
          <w:sz w:val="28"/>
          <w:szCs w:val="28"/>
          <w:lang w:val="en-US"/>
        </w:rPr>
        <w:t>name</w:t>
      </w:r>
      <w:r>
        <w:rPr>
          <w:rFonts w:hint="default" w:ascii="Arial" w:hAnsi="Arial" w:cs="Arial"/>
          <w:sz w:val="28"/>
          <w:szCs w:val="28"/>
        </w:rPr>
        <w:t xml:space="preserve">"}} </w:t>
      </w:r>
      <w:r>
        <w:rPr>
          <w:rFonts w:hint="default" w:ascii="Arial" w:hAnsi="Arial" w:cs="Arial"/>
          <w:sz w:val="28"/>
          <w:szCs w:val="28"/>
          <w:lang w:val="en-US"/>
        </w:rPr>
        <w:t>T</w:t>
      </w:r>
      <w:r>
        <w:rPr>
          <w:rFonts w:hint="default" w:ascii="Arial" w:hAnsi="Arial" w:cs="Arial"/>
          <w:sz w:val="28"/>
          <w:szCs w:val="28"/>
        </w:rPr>
        <w:t>1 {{</w:t>
      </w:r>
      <w:r>
        <w:rPr>
          <w:rFonts w:hint="default" w:ascii="Arial" w:hAnsi="Arial" w:cs="Arial"/>
          <w:sz w:val="28"/>
          <w:szCs w:val="28"/>
          <w:lang w:val="en-US"/>
        </w:rPr>
        <w:t>end</w:t>
      </w:r>
      <w:r>
        <w:rPr>
          <w:rFonts w:hint="default" w:ascii="Arial" w:hAnsi="Arial" w:cs="Arial"/>
          <w:sz w:val="28"/>
          <w:szCs w:val="28"/>
        </w:rPr>
        <w:t>}}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Запустить шаблон </w:t>
      </w:r>
      <w:r>
        <w:rPr>
          <w:rFonts w:hint="default" w:ascii="Arial" w:hAnsi="Arial" w:cs="Arial"/>
          <w:sz w:val="28"/>
          <w:szCs w:val="28"/>
          <w:lang w:val="en-US"/>
        </w:rPr>
        <w:t>c</w:t>
      </w:r>
      <w:r>
        <w:rPr>
          <w:rFonts w:hint="default" w:ascii="Arial" w:hAnsi="Arial" w:cs="Arial"/>
          <w:sz w:val="28"/>
          <w:szCs w:val="28"/>
        </w:rPr>
        <w:t xml:space="preserve"> данными </w:t>
      </w:r>
      <w:r>
        <w:rPr>
          <w:rFonts w:hint="default" w:ascii="Arial" w:hAnsi="Arial" w:cs="Arial"/>
          <w:sz w:val="28"/>
          <w:szCs w:val="28"/>
          <w:lang w:val="en-US"/>
        </w:rPr>
        <w:t>context</w:t>
      </w:r>
      <w:r>
        <w:rPr>
          <w:rFonts w:hint="default" w:ascii="Arial" w:hAnsi="Arial" w:cs="Arial"/>
          <w:sz w:val="28"/>
          <w:szCs w:val="28"/>
        </w:rPr>
        <w:t>: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{{template "name" context}}</w:t>
      </w:r>
    </w:p>
    <w:p>
      <w:pPr>
        <w:rPr>
          <w:rFonts w:hint="default" w:ascii="Arial" w:hAnsi="Arial" w:cs="Arial"/>
          <w:b/>
          <w:sz w:val="28"/>
          <w:szCs w:val="28"/>
        </w:rPr>
      </w:pPr>
      <w:r>
        <w:rPr>
          <w:rFonts w:hint="default" w:ascii="Arial" w:hAnsi="Arial" w:cs="Arial"/>
          <w:b/>
          <w:sz w:val="32"/>
          <w:szCs w:val="32"/>
        </w:rPr>
        <w:t>Шорткоды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Для создания шаблонов этого вида, нужно создать в папке </w:t>
      </w:r>
      <w:r>
        <w:rPr>
          <w:rFonts w:hint="default" w:ascii="Arial" w:hAnsi="Arial" w:cs="Arial"/>
          <w:sz w:val="28"/>
          <w:szCs w:val="28"/>
          <w:lang w:val="en-US"/>
        </w:rPr>
        <w:t>layouts</w:t>
      </w:r>
      <w:r>
        <w:rPr>
          <w:rFonts w:hint="default" w:ascii="Arial" w:hAnsi="Arial" w:cs="Arial"/>
          <w:sz w:val="28"/>
          <w:szCs w:val="28"/>
        </w:rPr>
        <w:t xml:space="preserve"> папку </w:t>
      </w:r>
      <w:r>
        <w:rPr>
          <w:rFonts w:hint="default" w:ascii="Arial" w:hAnsi="Arial" w:cs="Arial"/>
          <w:sz w:val="28"/>
          <w:szCs w:val="28"/>
          <w:lang w:val="en-US"/>
        </w:rPr>
        <w:t>shortcodes</w:t>
      </w:r>
      <w:r>
        <w:rPr>
          <w:rFonts w:hint="default" w:ascii="Arial" w:hAnsi="Arial" w:cs="Arial"/>
          <w:sz w:val="28"/>
          <w:szCs w:val="28"/>
        </w:rPr>
        <w:t>, и в ней уже создавать файлы и папки с шаблонами.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Шаблоны данного вида отличаются от </w:t>
      </w:r>
      <w:r>
        <w:rPr>
          <w:rFonts w:hint="default" w:ascii="Arial" w:hAnsi="Arial" w:cs="Arial"/>
          <w:sz w:val="28"/>
          <w:szCs w:val="28"/>
          <w:lang w:val="en-US"/>
        </w:rPr>
        <w:t>Partials</w:t>
      </w:r>
      <w:r>
        <w:rPr>
          <w:rFonts w:hint="default" w:ascii="Arial" w:hAnsi="Arial" w:cs="Arial"/>
          <w:sz w:val="28"/>
          <w:szCs w:val="28"/>
        </w:rPr>
        <w:t xml:space="preserve"> тем, что они могут быть вызваны из </w:t>
      </w:r>
      <w:r>
        <w:rPr>
          <w:rFonts w:hint="default" w:ascii="Arial" w:hAnsi="Arial" w:cs="Arial"/>
          <w:sz w:val="28"/>
          <w:szCs w:val="28"/>
          <w:lang w:val="en-US"/>
        </w:rPr>
        <w:t>markdown</w:t>
      </w:r>
      <w:r>
        <w:rPr>
          <w:rFonts w:hint="default" w:ascii="Arial" w:hAnsi="Arial" w:cs="Arial"/>
          <w:sz w:val="28"/>
          <w:szCs w:val="28"/>
        </w:rPr>
        <w:t xml:space="preserve"> файла.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Чтобы вызвать шаблон данного вида нужно использовать: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{{&lt;template_name&gt;}}</w:t>
      </w:r>
    </w:p>
    <w:p>
      <w:pPr>
        <w:rPr>
          <w:rFonts w:hint="default" w:ascii="Arial" w:hAnsi="Arial" w:cs="Arial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Quicksand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8E112"/>
    <w:rsid w:val="7FA8E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2022-03-08T16:22:00Z</dcterms:created>
  <dc:creator>rudnic</dc:creator>
  <cp:lastModifiedBy>rudnic</cp:lastModifiedBy>
  <dcterms:modified xsi:type="dcterms:W3CDTF">2022-03-08T16:23:09Z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