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color w:val="000000"/>
        </w:rPr>
      </w:pPr>
      <w:r>
        <w:rPr>
          <w:color w:val="000000"/>
          <w:sz w:val="44"/>
          <w:szCs w:val="44"/>
        </w:rPr>
        <w:t>Инвариантная самостоятельная работа (Тема 1)</w:t>
      </w:r>
    </w:p>
    <w:tbl>
      <w:tblPr>
        <w:tblStyle w:val="a3"/>
        <w:tblW w:w="148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5"/>
        <w:gridCol w:w="2246"/>
        <w:gridCol w:w="6157"/>
        <w:gridCol w:w="5857"/>
      </w:tblGrid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Автор</w:t>
            </w:r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Ссылка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2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Шилин И.А.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Heading1"/>
              <w:shd w:val="clear" w:color="auto" w:fill="FFFFFF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sz w:val="28"/>
                <w:szCs w:val="28"/>
              </w:rPr>
              <w:t>Компьютерная алгебра в задачах: учебное пособие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https://e.lanbook.com/book/122363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Зюзьков В.М.</w:t>
            </w:r>
          </w:p>
        </w:tc>
        <w:tc>
          <w:tcPr>
            <w:tcW w:w="6157" w:type="dxa"/>
            <w:tcBorders/>
          </w:tcPr>
          <w:p>
            <w:pPr>
              <w:pStyle w:val="Heading1"/>
              <w:shd w:val="clear" w:color="auto" w:fill="FFFFFF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sz w:val="28"/>
                <w:szCs w:val="28"/>
              </w:rPr>
              <w:t>Начала компьютерной алгебры: учебное пособие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https://e.lanbook.com/book/68273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Дьяконов В.П.</w:t>
            </w:r>
          </w:p>
        </w:tc>
        <w:tc>
          <w:tcPr>
            <w:tcW w:w="6157" w:type="dxa"/>
            <w:tcBorders/>
          </w:tcPr>
          <w:p>
            <w:pPr>
              <w:pStyle w:val="Heading1"/>
              <w:shd w:val="clear" w:color="auto" w:fill="FFFFFF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 w:themeColor="text1"/>
                <w:sz w:val="28"/>
                <w:szCs w:val="28"/>
              </w:rPr>
              <w:t>Энциклопедия компьютерной алгебры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https://e.lanbook.com/book/1179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3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Венатовская Л.А.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Исследование колебаний упругих тел методами компьютерной алгебры: учебное пособие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https://e.lanbook.com/reader/book/107921/#15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4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Трухан А.А., Ковтуненко В.Г.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Линейная алгебра и линейное программирование: Учебное пособие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https://e.lanbook.com/reader/book/99214/#2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5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Мартынов Л. М.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Алгебра и теория чисел для криптографии: учебное пособие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https://e.lanbook.com/reader/book/140740/#2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6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Кирсанов М.Н.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Maple и Maplet. Решения задач механики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https://e.lanbook.com/reader/book/3174#7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7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Шевцов Г. С., Крюкова О.Г., Мызникова Б. И.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Численные методы линейной алгебры: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https://e.lanbook.com/reader/book/1800#2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hyperlink r:id="rId8">
              <w:r>
                <w:rPr>
                  <w:rStyle w:val="InternetLink"/>
                  <w:rFonts w:cs="Calibri" w:cstheme="minorHAnsi"/>
                  <w:color w:val="000000" w:themeColor="text1"/>
                  <w:sz w:val="28"/>
                  <w:szCs w:val="28"/>
                  <w:highlight w:val="white"/>
                  <w:u w:val="none"/>
                </w:rPr>
                <w:t>Никулин Е.А.</w:t>
              </w:r>
            </w:hyperlink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shd w:fill="FFFFFF" w:val="clear"/>
              </w:rPr>
              <w:t>Компьютерная графика. Модели и алгоритмы: учебное пособие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https://e.lanbook.com/reader/book/107948#703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4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Абрамов С.А.</w:t>
            </w:r>
          </w:p>
        </w:tc>
        <w:tc>
          <w:tcPr>
            <w:tcW w:w="61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</w:rPr>
              <w:t>Элементы компьютерной алгебры линейных обыкновенных дифференциальных, разностных и q-разностных операторов</w:t>
            </w:r>
          </w:p>
        </w:tc>
        <w:tc>
          <w:tcPr>
            <w:tcW w:w="585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8"/>
                <w:szCs w:val="28"/>
              </w:rPr>
            </w:pPr>
            <w:r>
              <w:rPr>
                <w:rFonts w:cs="Calibri" w:cstheme="minorHAnsi"/>
                <w:color w:val="4472C4" w:themeColor="accent1"/>
                <w:sz w:val="28"/>
                <w:szCs w:val="28"/>
              </w:rPr>
              <w:t>https://e.lanbook.com/book/56384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type w:val="nextPage"/>
      <w:pgSz w:orient="landscape" w:w="16838" w:h="11906"/>
      <w:pgMar w:left="1134" w:right="1134" w:header="708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cs="Calibri Light" w:asciiTheme="majorHAnsi" w:cstheme="majorHAnsi" w:hAnsiTheme="majorHAnsi"/>
        <w:color w:val="000000" w:themeShade="80"/>
        <w:sz w:val="28"/>
        <w:szCs w:val="28"/>
      </w:rPr>
    </w:pPr>
    <w:r>
      <w:rPr>
        <w:rFonts w:cs="Calibri Light" w:ascii="Calibri Light" w:hAnsi="Calibri Light" w:cstheme="majorHAnsi"/>
        <w:color w:val="000000" w:themeShade="80"/>
        <w:sz w:val="28"/>
        <w:szCs w:val="28"/>
      </w:rPr>
      <w:t>Рудницкий Никита Дмитриевич</w:t>
    </w:r>
  </w:p>
  <w:p>
    <w:pPr>
      <w:pStyle w:val="Header"/>
      <w:rPr>
        <w:color w:val="000000"/>
      </w:rPr>
    </w:pPr>
    <w:r>
      <w:rPr>
        <w:rFonts w:cs="Calibri Light" w:ascii="Calibri Light" w:hAnsi="Calibri Light" w:asciiTheme="majorHAnsi" w:cstheme="majorHAnsi" w:hAnsiTheme="majorHAnsi"/>
        <w:color w:val="000000" w:themeShade="80"/>
        <w:sz w:val="28"/>
        <w:szCs w:val="28"/>
      </w:rPr>
      <w:t>2 ИВТ 1 группа 2 подгруппа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a67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e615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a67b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61563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6156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3322d9"/>
    <w:rPr/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3322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3322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3322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210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lanbook.com/book/122363" TargetMode="External"/><Relationship Id="rId3" Type="http://schemas.openxmlformats.org/officeDocument/2006/relationships/hyperlink" Target="../&#1047;&#1072;&#1075;&#1088;&#1091;&#1079;&#1082;&#1080;/_blank" TargetMode="External"/><Relationship Id="rId4" Type="http://schemas.openxmlformats.org/officeDocument/2006/relationships/hyperlink" Target="../&#1047;&#1072;&#1075;&#1088;&#1091;&#1079;&#1082;&#1080;/_blank" TargetMode="External"/><Relationship Id="rId5" Type="http://schemas.openxmlformats.org/officeDocument/2006/relationships/hyperlink" Target="../&#1047;&#1072;&#1075;&#1088;&#1091;&#1079;&#1082;&#1080;/_blank" TargetMode="External"/><Relationship Id="rId6" Type="http://schemas.openxmlformats.org/officeDocument/2006/relationships/hyperlink" Target="../&#1047;&#1072;&#1075;&#1088;&#1091;&#1079;&#1082;&#1080;/_blank" TargetMode="External"/><Relationship Id="rId7" Type="http://schemas.openxmlformats.org/officeDocument/2006/relationships/hyperlink" Target="../&#1047;&#1072;&#1075;&#1088;&#1091;&#1079;&#1082;&#1080;/_blank" TargetMode="External"/><Relationship Id="rId8" Type="http://schemas.openxmlformats.org/officeDocument/2006/relationships/hyperlink" Target="../&#1047;&#1072;&#1075;&#1088;&#1091;&#1079;&#1082;&#1080;/_blank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60C-5D42-4A37-8B02-9B1EBE76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LibreOffice/6.4.6.2$Linux_X86_64 LibreOffice_project/40$Build-2</Application>
  <Pages>2</Pages>
  <Words>132</Words>
  <Characters>1154</Characters>
  <CharactersWithSpaces>1239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2020-11-16T18:32:00Z</dcterms:created>
  <dc:creator>Милина Де Манфес</dc:creator>
  <dc:description/>
  <dc:language>ru-RU</dc:language>
  <cp:lastModifiedBy/>
  <dcterms:modified xsi:type="dcterms:W3CDTF">2021-03-04T19:39:48Z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