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1) </w:t>
      </w:r>
      <w:bookmarkStart w:id="0" w:name="__DdeLink__7_1371856420"/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количество активных элементов в главном процессоре</w:t>
      </w:r>
      <w:bookmarkEnd w:id="0"/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(лампы 1-2 поколение/транзисторы 3-5 поколение); 2) </w:t>
      </w:r>
      <w:bookmarkStart w:id="1" w:name="__DdeLink__9_1371856420"/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количество активных элементов в процессоре на единицу площади</w:t>
      </w:r>
      <w:bookmarkEnd w:id="1"/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(на 1 кв см (1-2 поколение), на 1 кв мм (3-4 поколение)) (кол-во эл-тов и размеры чипа, считать, выходит, самостоятельно). Решение задачи выложить в мудл (если будет работать)</w:t>
      </w:r>
    </w:p>
    <w:tbl>
      <w:tblPr>
        <w:tblW w:w="11082" w:type="dxa"/>
        <w:jc w:val="left"/>
        <w:tblInd w:w="-60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643"/>
        <w:gridCol w:w="1645"/>
        <w:gridCol w:w="1642"/>
        <w:gridCol w:w="1584"/>
        <w:gridCol w:w="1533"/>
        <w:gridCol w:w="1330"/>
      </w:tblGrid>
      <w:tr>
        <w:trPr/>
        <w:tc>
          <w:tcPr>
            <w:tcW w:w="11081" w:type="dxa"/>
            <w:gridSpan w:val="7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Таблица 1.1 Поколения ЭВМ</w:t>
            </w:r>
          </w:p>
        </w:tc>
      </w:tr>
      <w:tr>
        <w:trPr/>
        <w:tc>
          <w:tcPr>
            <w:tcW w:w="1704" w:type="dxa"/>
            <w:vMerge w:val="restart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Характеристики</w:t>
            </w:r>
          </w:p>
        </w:tc>
        <w:tc>
          <w:tcPr>
            <w:tcW w:w="1643" w:type="dxa"/>
            <w:vMerge w:val="restart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Первое 1951-1954 гг.</w:t>
            </w:r>
          </w:p>
        </w:tc>
        <w:tc>
          <w:tcPr>
            <w:tcW w:w="1645" w:type="dxa"/>
            <w:vMerge w:val="restart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Второе 1958-1960 гг.</w:t>
            </w:r>
          </w:p>
        </w:tc>
        <w:tc>
          <w:tcPr>
            <w:tcW w:w="1642" w:type="dxa"/>
            <w:vMerge w:val="restart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Третье 1965-1966 гг.</w:t>
            </w:r>
          </w:p>
        </w:tc>
        <w:tc>
          <w:tcPr>
            <w:tcW w:w="3117" w:type="dxa"/>
            <w:gridSpan w:val="2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Четвёртое</w:t>
            </w:r>
          </w:p>
        </w:tc>
        <w:tc>
          <w:tcPr>
            <w:tcW w:w="1330" w:type="dxa"/>
            <w:vMerge w:val="restart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Пятое</w:t>
            </w:r>
          </w:p>
        </w:tc>
      </w:tr>
      <w:tr>
        <w:trPr/>
        <w:tc>
          <w:tcPr>
            <w:tcW w:w="1704" w:type="dxa"/>
            <w:vMerge w:val="continue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43" w:type="dxa"/>
            <w:vMerge w:val="continue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45" w:type="dxa"/>
            <w:vMerge w:val="continue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42" w:type="dxa"/>
            <w:vMerge w:val="continue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84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1976-1979 гг.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1985 гг.</w:t>
            </w:r>
          </w:p>
        </w:tc>
        <w:tc>
          <w:tcPr>
            <w:tcW w:w="1330" w:type="dxa"/>
            <w:vMerge w:val="continue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Элементарная база ЦП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Электронные лампы</w:t>
            </w:r>
          </w:p>
        </w:tc>
        <w:tc>
          <w:tcPr>
            <w:tcW w:w="1645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Транзисторы</w:t>
            </w:r>
          </w:p>
        </w:tc>
        <w:tc>
          <w:tcPr>
            <w:tcW w:w="1642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Интегральные схемы</w:t>
            </w:r>
          </w:p>
        </w:tc>
        <w:tc>
          <w:tcPr>
            <w:tcW w:w="1584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БИС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СБИС</w:t>
            </w:r>
          </w:p>
        </w:tc>
        <w:tc>
          <w:tcPr>
            <w:tcW w:w="1330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СБИС + опто- и крио- электроника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Элементарная база ОЗУ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Электронно — лучевые трубки</w:t>
            </w:r>
          </w:p>
        </w:tc>
        <w:tc>
          <w:tcPr>
            <w:tcW w:w="1645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bookmarkStart w:id="2" w:name="__DdeLink__1_1371856420"/>
            <w:r>
              <w:rPr>
                <w:rFonts w:ascii="Times New Roman" w:hAnsi="Times New Roman"/>
                <w:sz w:val="24"/>
                <w:szCs w:val="24"/>
              </w:rPr>
              <w:t>Ферритовые сердечники</w:t>
            </w:r>
            <w:bookmarkEnd w:id="2"/>
          </w:p>
        </w:tc>
        <w:tc>
          <w:tcPr>
            <w:tcW w:w="1642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Ферритовые сердечники</w:t>
            </w:r>
          </w:p>
        </w:tc>
        <w:tc>
          <w:tcPr>
            <w:tcW w:w="1584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БИС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СБИС</w:t>
            </w:r>
          </w:p>
        </w:tc>
        <w:tc>
          <w:tcPr>
            <w:tcW w:w="1330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СБИС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Максимальная ёмкость ОП в байтах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45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2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84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330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8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Максимальное быстродействие ЦП в ОС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45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42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584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bookmarkStart w:id="3" w:name="__DdeLink__3_1371856420"/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9 </w:t>
            </w: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+ многопроцессорность</w:t>
            </w:r>
            <w:bookmarkEnd w:id="3"/>
          </w:p>
        </w:tc>
        <w:tc>
          <w:tcPr>
            <w:tcW w:w="1330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4"/>
                <w:szCs w:val="24"/>
                <w:vertAlign w:val="superscript"/>
                <w:lang w:val="ru-RU" w:eastAsia="zh-CN" w:bidi="hi-IN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+ многопроцессорность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Языки программирования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Машинный код</w:t>
            </w:r>
          </w:p>
        </w:tc>
        <w:tc>
          <w:tcPr>
            <w:tcW w:w="1645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ассемблер</w:t>
            </w:r>
          </w:p>
        </w:tc>
        <w:tc>
          <w:tcPr>
            <w:tcW w:w="1642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процедурные языки высокого уровня</w:t>
            </w:r>
          </w:p>
        </w:tc>
        <w:tc>
          <w:tcPr>
            <w:tcW w:w="1584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новые процедурные ЯВУ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bookmarkStart w:id="4" w:name="__DdeLink__5_1371856420"/>
            <w:r>
              <w:rPr>
                <w:rFonts w:ascii="Times New Roman" w:hAnsi="Times New Roman"/>
                <w:sz w:val="24"/>
                <w:szCs w:val="24"/>
              </w:rPr>
              <w:t>+ непроцедурные ЯВУ</w:t>
            </w:r>
            <w:bookmarkEnd w:id="4"/>
          </w:p>
        </w:tc>
        <w:tc>
          <w:tcPr>
            <w:tcW w:w="1330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непроцедурные ЯВУ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Средства связи пользователя с ЭВМ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Пульт управления, перфокарты</w:t>
            </w:r>
          </w:p>
        </w:tc>
        <w:tc>
          <w:tcPr>
            <w:tcW w:w="1645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Перфокарты, перфоленты</w:t>
            </w:r>
          </w:p>
        </w:tc>
        <w:tc>
          <w:tcPr>
            <w:tcW w:w="1642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Алфавитно-цифровой терминал</w:t>
            </w:r>
          </w:p>
        </w:tc>
        <w:tc>
          <w:tcPr>
            <w:tcW w:w="1584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Монохромный графический дисплей, клавиатура</w:t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Цветной графический дисплей, клавиатура, «мышь» и т.д.</w:t>
            </w:r>
          </w:p>
        </w:tc>
        <w:tc>
          <w:tcPr>
            <w:tcW w:w="1330" w:type="dxa"/>
            <w:tcBorders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устройства голосовой связи с ЭВМ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 К</w:t>
            </w:r>
            <w:r>
              <w:rPr>
                <w:rFonts w:ascii="Times New Roman" w:hAnsi="Times New 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оличество активных элементов в главном процессоре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~ 4000 ламп</w:t>
            </w: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4"/>
                <w:szCs w:val="24"/>
                <w:vertAlign w:val="superscript"/>
                <w:lang w:val="ru-RU" w:eastAsia="zh-CN" w:bidi="hi-IN"/>
              </w:rPr>
              <w:t>1</w:t>
            </w:r>
          </w:p>
        </w:tc>
        <w:tc>
          <w:tcPr>
            <w:tcW w:w="1645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электронных схемах использовалось 60 000 транзисторов и 180 000 полупроводников-диодов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42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84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30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 К</w:t>
            </w:r>
            <w:r>
              <w:rPr>
                <w:rFonts w:ascii="Times New Roman" w:hAnsi="Times New 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оличество активных элементов в процессоре на единицу площади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45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42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84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30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br/>
      </w:r>
      <w:r>
        <w:rPr>
          <w:vertAlign w:val="superscript"/>
        </w:rPr>
        <w:t>1</w:t>
      </w:r>
      <w:r>
        <w:rPr>
          <w:position w:val="0"/>
          <w:sz w:val="24"/>
          <w:vertAlign w:val="baseline"/>
        </w:rPr>
        <w:t xml:space="preserve"> На примере БЭСМ-2</w:t>
        <w:br/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 На примере БЭСМ-6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LibreOffice/6.4.6.2$Linux_X86_64 LibreOffice_project/40$Build-2</Application>
  <Pages>1</Pages>
  <Words>218</Words>
  <Characters>1327</Characters>
  <CharactersWithSpaces>1492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2021-02-14T22:57:27Z</dcterms:created>
  <dc:creator/>
  <dc:description/>
  <dc:language>ru-RU</dc:language>
  <cp:lastModifiedBy/>
  <dcterms:modified xsi:type="dcterms:W3CDTF">2021-02-17T17:39:59Z</dcterms:modified>
  <cp:revision>3</cp:revision>
  <dc:subject/>
  <dc:title/>
</cp:coreProperties>
</file>