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rFonts w:ascii="Liberation Serif" w:hAnsi="Liberation Serif"/>
          <w:sz w:val="28"/>
          <w:szCs w:val="28"/>
        </w:rPr>
      </w:pPr>
      <w:bookmarkStart w:id="0" w:name="yui_3_17_2_1_1613231586347_75"/>
      <w:bookmarkStart w:id="1" w:name="yui_3_17_2_1_1613231586347_74"/>
      <w:bookmarkEnd w:id="0"/>
      <w:bookmarkEnd w:id="1"/>
      <w:r>
        <w:rPr>
          <w:b/>
          <w:sz w:val="28"/>
          <w:szCs w:val="28"/>
        </w:rPr>
        <w:t xml:space="preserve">1. Ответить на вопросы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360"/>
        <w:jc w:val="left"/>
        <w:rPr>
          <w:rFonts w:ascii="Liberation Serif" w:hAnsi="Liberation Serif"/>
          <w:sz w:val="28"/>
          <w:szCs w:val="28"/>
        </w:rPr>
      </w:pPr>
      <w:bookmarkStart w:id="2" w:name="__DdeLink__24_634782412"/>
      <w:bookmarkStart w:id="3" w:name="yui_3_17_2_1_1613231586347_70"/>
      <w:bookmarkEnd w:id="3"/>
      <w:r>
        <w:rPr>
          <w:sz w:val="28"/>
          <w:szCs w:val="28"/>
        </w:rPr>
        <w:t xml:space="preserve">Какие устройства составляют системное ядро ПК? </w:t>
      </w:r>
      <w:bookmarkEnd w:id="2"/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Ответ</w:t>
      </w:r>
      <w:r>
        <w:rPr>
          <w:sz w:val="28"/>
          <w:szCs w:val="28"/>
        </w:rPr>
        <w:t xml:space="preserve">: </w:t>
      </w:r>
      <w:r>
        <w:rPr>
          <w:b w:val="false"/>
          <w:bCs w:val="false"/>
          <w:sz w:val="28"/>
          <w:szCs w:val="28"/>
        </w:rPr>
        <w:t>Ядро компьютера составляют</w:t>
      </w:r>
      <w:r>
        <w:rPr>
          <w:sz w:val="28"/>
          <w:szCs w:val="28"/>
        </w:rPr>
        <w:t xml:space="preserve"> центральный процессор и память. 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720" w:leader="none"/>
        </w:tabs>
        <w:bidi w:val="0"/>
        <w:spacing w:before="0" w:after="0"/>
        <w:ind w:left="108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360"/>
        <w:jc w:val="left"/>
        <w:rPr>
          <w:rFonts w:ascii="Liberation Serif" w:hAnsi="Liberation Serif"/>
          <w:sz w:val="28"/>
          <w:szCs w:val="28"/>
        </w:rPr>
      </w:pPr>
      <w:bookmarkStart w:id="4" w:name="__DdeLink__26_634782412"/>
      <w:r>
        <w:rPr>
          <w:sz w:val="28"/>
          <w:szCs w:val="28"/>
        </w:rPr>
        <w:t xml:space="preserve">При инициализации ПК информация о проверке каких устройств выводится на экран дисплея? </w:t>
      </w:r>
      <w:bookmarkEnd w:id="4"/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Ответ: </w:t>
      </w:r>
      <w:r>
        <w:rPr>
          <w:b w:val="false"/>
          <w:bCs w:val="false"/>
          <w:sz w:val="28"/>
          <w:szCs w:val="28"/>
        </w:rPr>
        <w:t>процессора, оперативной памяти, чипсета, видеосистемы, накопителей, системы управления питанием, клавиатуры, портов LPT и COM (а также подключенных к ним устройств), других компонентов компьютера</w:t>
      </w:r>
      <w:r>
        <w:rPr>
          <w:sz w:val="28"/>
          <w:szCs w:val="28"/>
        </w:rPr>
        <w:b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360"/>
        <w:jc w:val="left"/>
        <w:rPr>
          <w:rFonts w:ascii="Liberation Serif" w:hAnsi="Liberation Serif"/>
          <w:sz w:val="28"/>
          <w:szCs w:val="28"/>
        </w:rPr>
      </w:pPr>
      <w:bookmarkStart w:id="5" w:name="__DdeLink__62_2759588207"/>
      <w:r>
        <w:rPr>
          <w:sz w:val="28"/>
          <w:szCs w:val="28"/>
        </w:rPr>
        <w:t xml:space="preserve">С какого процессора семейства х86 количественные изменения в архитектуре кристалла перешли в качественные? </w:t>
      </w:r>
      <w:bookmarkEnd w:id="5"/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36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Какими регистрами дополнилась программная модель ЦП 80286? </w:t>
        <w:br/>
      </w:r>
      <w:r>
        <w:rPr>
          <w:b/>
          <w:bCs/>
          <w:sz w:val="28"/>
          <w:szCs w:val="28"/>
        </w:rPr>
        <w:t xml:space="preserve">Ответ: </w:t>
      </w:r>
      <w:r>
        <w:rPr>
          <w:sz w:val="28"/>
          <w:szCs w:val="28"/>
        </w:rPr>
        <w:t xml:space="preserve">5 новый регистров: </w:t>
      </w:r>
      <w:r>
        <w:rPr>
          <w:b w:val="false"/>
          <w:bCs w:val="false"/>
          <w:i w:val="false"/>
          <w:iCs w:val="false"/>
          <w:sz w:val="28"/>
          <w:szCs w:val="28"/>
        </w:rPr>
        <w:t>GDTR, LDTR, IDTR, MSW, TR и шесть программно недоступных регистров, связанных с CS, DS, ES, SS, GDTR, IDTR</w:t>
      </w:r>
      <w:r>
        <w:rPr>
          <w:sz w:val="28"/>
          <w:szCs w:val="28"/>
        </w:rPr>
        <w:b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360"/>
        <w:jc w:val="left"/>
        <w:rPr>
          <w:rFonts w:ascii="Liberation Serif" w:hAnsi="Liberation Serif"/>
          <w:sz w:val="28"/>
          <w:szCs w:val="28"/>
        </w:rPr>
      </w:pPr>
      <w:bookmarkStart w:id="6" w:name="__DdeLink__64_2759588207"/>
      <w:r>
        <w:rPr>
          <w:sz w:val="28"/>
          <w:szCs w:val="28"/>
        </w:rPr>
        <w:t xml:space="preserve">Что такое селектор? С чем связано его появление? Какова структура селектора? </w:t>
      </w:r>
      <w:bookmarkEnd w:id="6"/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Ответ:</w:t>
        <w:br/>
      </w:r>
      <w:r>
        <w:rPr>
          <w:b w:val="false"/>
          <w:bCs w:val="false"/>
          <w:sz w:val="28"/>
          <w:szCs w:val="28"/>
        </w:rPr>
        <w:t xml:space="preserve">Селектор - это 16-битный идентификатор сегмента. Он содержит индекс дескриптора в дескрипторной таблице, бит определяющий, к какой </w:t>
      </w:r>
      <w:r>
        <w:rPr>
          <w:b w:val="false"/>
          <w:bCs w:val="false"/>
          <w:sz w:val="28"/>
          <w:szCs w:val="28"/>
          <w:u w:val="none"/>
        </w:rPr>
        <w:t>дескрипторной таблице</w:t>
      </w:r>
      <w:r>
        <w:rPr>
          <w:b w:val="false"/>
          <w:bCs w:val="false"/>
          <w:sz w:val="28"/>
          <w:szCs w:val="28"/>
          <w:u w:val="single"/>
        </w:rPr>
        <w:t xml:space="preserve"> </w:t>
      </w:r>
      <w:r>
        <w:rPr>
          <w:b w:val="false"/>
          <w:bCs w:val="false"/>
          <w:sz w:val="28"/>
          <w:szCs w:val="28"/>
        </w:rPr>
        <w:t xml:space="preserve">производится обращение (LDT или GDT), а также запрашиваемые права доступа к сегменту. Значения, помещаемые в сегментные регистры, называются селекторами. </w:t>
      </w:r>
      <w:r>
        <w:rPr>
          <w:sz w:val="28"/>
          <w:szCs w:val="28"/>
        </w:rPr>
        <w:b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36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Как формируется линейный адрес в режиме реальных адресов и в режиме системного управления? 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720" w:leader="none"/>
        </w:tabs>
        <w:bidi w:val="0"/>
        <w:spacing w:before="0" w:after="0"/>
        <w:ind w:left="1080" w:hanging="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 xml:space="preserve">Ответ: </w:t>
      </w:r>
      <w:r>
        <w:rPr>
          <w:b w:val="false"/>
          <w:bCs w:val="false"/>
          <w:sz w:val="28"/>
          <w:szCs w:val="28"/>
        </w:rPr>
        <w:t>В режиме реального адреса используется упрощенная схема формирования линейного адреса. В этом случае базовый адрес сегмента берется из сегментного регистра. Значение в сегментном регистре представляет собой биты 4-19 базового адреса сегмента. Из этого следует, что сегменты в этих режимах выровнены по 16-байтной границе и все сегменты начинаются в пределах нижнего мегабайта линейного адресного пространства. Действительный физический адрес получается умножением на 16 базового адреса сегмента. Предел для всех сегментов одинаков. В режиме реального адреса предел сегмента - 64 Кбайт.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720" w:leader="none"/>
        </w:tabs>
        <w:bidi w:val="0"/>
        <w:spacing w:before="0" w:after="0"/>
        <w:ind w:left="108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36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Что такое дескриптор? Какова структура дескриптора? </w:t>
        <w:br/>
      </w:r>
      <w:r>
        <w:rPr>
          <w:b/>
          <w:bCs/>
          <w:sz w:val="28"/>
          <w:szCs w:val="28"/>
        </w:rPr>
        <w:t>Ответ:</w:t>
      </w:r>
      <w:r>
        <w:rPr>
          <w:sz w:val="28"/>
          <w:szCs w:val="28"/>
        </w:rPr>
        <w:br/>
      </w:r>
      <w:r>
        <w:rPr>
          <w:b w:val="false"/>
          <w:bCs w:val="false"/>
          <w:sz w:val="28"/>
          <w:szCs w:val="28"/>
        </w:rPr>
        <w:t xml:space="preserve">Дескриптор </w:t>
      </w:r>
      <w:r>
        <w:rPr>
          <w:sz w:val="28"/>
          <w:szCs w:val="28"/>
        </w:rPr>
        <w:t xml:space="preserve">— </w:t>
      </w:r>
      <w:r>
        <w:rPr>
          <w:rFonts w:eastAsia="Noto Serif CJK SC" w:cs="Lohit Devanagari"/>
          <w:color w:val="auto"/>
          <w:kern w:val="2"/>
          <w:sz w:val="28"/>
          <w:szCs w:val="28"/>
          <w:u w:val="none"/>
          <w:lang w:val="ru-RU" w:eastAsia="zh-CN" w:bidi="hi-IN"/>
        </w:rPr>
        <w:t>это 8-ми байтная единица описательной информации, распознаваемая устройством управления памятью в защищённом режиме, хранящаяся в дескрипторной таблице.</w:t>
        <w:br/>
        <w:t>Дескриптор сегмента содержит базовый адрес описываемого сегмента, предел сегмента и права доступа к сегменту.</w:t>
        <w:b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360"/>
        <w:jc w:val="left"/>
        <w:rPr>
          <w:rFonts w:ascii="Liberation Serif" w:hAnsi="Liberation Serif"/>
          <w:sz w:val="28"/>
          <w:szCs w:val="28"/>
        </w:rPr>
      </w:pPr>
      <w:bookmarkStart w:id="7" w:name="__DdeLink__240_634782412"/>
      <w:bookmarkStart w:id="8" w:name="yui_3_17_2_1_1613231586347_69"/>
      <w:bookmarkEnd w:id="8"/>
      <w:r>
        <w:rPr>
          <w:sz w:val="28"/>
          <w:szCs w:val="28"/>
        </w:rPr>
        <w:t xml:space="preserve">Как формируется линейный адрес в защищенном режиме? </w:t>
      </w:r>
      <w:bookmarkEnd w:id="7"/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Ответ: </w:t>
      </w:r>
      <w:r>
        <w:rPr>
          <w:b w:val="false"/>
          <w:bCs w:val="false"/>
          <w:sz w:val="28"/>
          <w:szCs w:val="28"/>
        </w:rPr>
        <w:t>В защищенном режиме по указанному в селекторе номеру записи в соответствующей (бит TI селектора) дескрипторной таблице определяется дескриптор сегмента. Дескриптор сегмента содержит базовый адрес описываемого сегмента, предел (размер) сегмента и права доступа к сегменту. В защищенном режиме сегменты могут начинаться с любого линейного адреса. Для определения физического адреса базовый адрес сегмента суммируется со смещением. Существуют две обязательных дескрипторных таблицы - глобальная (GDT) и дескрипторная таблица прерывания (IDT), - а также множество (до 8192) локальных дескрипторных таблиц (LDT), из которых в один единый момент времени процессору доступна только одна. Расположение дескрипторных таблиц определяется регистрами процессора GDTR, IDTR, LDTR.</w:t>
      </w:r>
      <w:r>
        <w:rPr>
          <w:sz w:val="28"/>
          <w:szCs w:val="28"/>
        </w:rPr>
        <w:b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36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Что находится в регистрах GDTR, IDTR и LDTR? </w:t>
        <w:br/>
      </w:r>
      <w:r>
        <w:rPr>
          <w:b/>
          <w:bCs/>
          <w:sz w:val="28"/>
          <w:szCs w:val="28"/>
        </w:rPr>
        <w:t>Ответ:</w:t>
        <w:br/>
      </w:r>
      <w:r>
        <w:rPr>
          <w:b w:val="false"/>
          <w:bCs w:val="false"/>
          <w:sz w:val="28"/>
          <w:szCs w:val="28"/>
        </w:rPr>
        <w:t>Регистры GDTR и IDTR содержат базовый адрес и предел дескрипторной таблицы.</w:t>
        <w:br/>
        <w:t>Регистр LDTR — 16 бит, которые являются селектором LDT</w:t>
      </w:r>
      <w:r>
        <w:rPr>
          <w:sz w:val="28"/>
          <w:szCs w:val="28"/>
        </w:rPr>
        <w:b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Каково содержимое регистра TR? Для чего он нужен? </w:t>
        <w:br/>
      </w:r>
      <w:r>
        <w:rPr>
          <w:b/>
          <w:bCs/>
          <w:sz w:val="28"/>
          <w:szCs w:val="28"/>
        </w:rPr>
        <w:t xml:space="preserve">Ответ: </w:t>
      </w:r>
      <w:r>
        <w:rPr>
          <w:b w:val="false"/>
          <w:bCs w:val="false"/>
          <w:sz w:val="28"/>
          <w:szCs w:val="28"/>
        </w:rPr>
        <w:t>регистр TR содержит селектор сегмента состояния задачи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2. Словарь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i/>
          <w:iCs/>
          <w:sz w:val="28"/>
          <w:szCs w:val="28"/>
          <w:u w:val="none"/>
        </w:rPr>
        <w:t xml:space="preserve">Архитектура процессора —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это совместимость с определённым набором команд (Intel x86), их структуры (система адресации, набор регистров) и способа исполнения (счётчик команд)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Архитектура процессора —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это некий набор свойств и качеств, присущий целому семейству процессоров 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8"/>
          <w:szCs w:val="28"/>
          <w:lang w:val="ru-RU" w:eastAsia="zh-CN" w:bidi="hi-IN"/>
        </w:rPr>
        <w:t xml:space="preserve">Intel —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это американская компания, разработчик и производитель электронных устройств и компьютерных компонентов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8"/>
          <w:szCs w:val="28"/>
          <w:lang w:val="ru-RU" w:eastAsia="zh-CN" w:bidi="hi-IN"/>
        </w:rPr>
        <w:t xml:space="preserve">Регистр —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это устройство временного хранения данных, используется с целью облегчения арифметических, логических и пересылочных операций.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eastAsia="Noto Serif CJK SC" w:cs="Lohit Devanagari"/>
          <w:b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Реальный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Lohit Devanagari"/>
          <w:b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режим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 — режим работы процессоров архитектуры x86, при котором используется сегментная адресация памяти (адрес ячейки памяти формируется из двух чисел: сдвинутого на 4 бита адреса начала сегмента и смещения ячейки от начала сегмента; любому процессу доступна вся память компьютера)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Селектор — </w:t>
      </w:r>
      <w:r>
        <w:rPr>
          <w:b w:val="false"/>
          <w:bCs w:val="false"/>
          <w:i w:val="false"/>
          <w:iCs w:val="false"/>
          <w:sz w:val="28"/>
          <w:szCs w:val="28"/>
        </w:rPr>
        <w:t>значение, помещаемое в сегментные регистры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Дескриптор —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это 8-байтная единица описательной информации, распознаваемая устройством управления памятью в защищенном режиме, хранящаяся в дескрипторной таблице.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Дескрипторные таблицы — </w:t>
      </w:r>
      <w:r>
        <w:rPr>
          <w:b w:val="false"/>
          <w:bCs w:val="false"/>
          <w:i w:val="false"/>
          <w:iCs w:val="false"/>
          <w:sz w:val="28"/>
          <w:szCs w:val="28"/>
        </w:rPr>
        <w:t>служебные структуры данных, содержащие дескрипторы сегментов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AX, BX, CX, DX — </w:t>
      </w:r>
      <w:r>
        <w:rPr>
          <w:b w:val="false"/>
          <w:bCs w:val="false"/>
          <w:i w:val="false"/>
          <w:iCs w:val="false"/>
          <w:sz w:val="28"/>
          <w:szCs w:val="28"/>
        </w:rPr>
        <w:t>регистры общего назначения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AX — </w:t>
      </w:r>
      <w:r>
        <w:rPr>
          <w:b w:val="false"/>
          <w:bCs w:val="false"/>
          <w:i w:val="false"/>
          <w:iCs w:val="false"/>
          <w:sz w:val="28"/>
          <w:szCs w:val="28"/>
        </w:rPr>
        <w:t>регистр-аккумулятор, используется для хранения промежуточных данных и результатов</w:t>
      </w:r>
      <w:r>
        <w:rPr>
          <w:b/>
          <w:bCs/>
          <w:i/>
          <w:iCs/>
          <w:sz w:val="28"/>
          <w:szCs w:val="28"/>
        </w:rPr>
        <w:br/>
        <w:tab/>
        <w:t xml:space="preserve">BX — </w:t>
      </w:r>
      <w:r>
        <w:rPr>
          <w:b w:val="false"/>
          <w:bCs w:val="false"/>
          <w:i w:val="false"/>
          <w:iCs w:val="false"/>
          <w:sz w:val="28"/>
          <w:szCs w:val="28"/>
        </w:rPr>
        <w:t>содержит адрес области памяти либо адрес, который суммируется для получения нового значения со смещением</w:t>
      </w:r>
      <w:r>
        <w:rPr>
          <w:b/>
          <w:bCs/>
          <w:i/>
          <w:iCs/>
          <w:sz w:val="28"/>
          <w:szCs w:val="28"/>
        </w:rPr>
        <w:br/>
        <w:tab/>
        <w:t xml:space="preserve">CX —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регистр-счётчик, предназначен для управления числом итераций в цикле или числом повторений в командах </w:t>
      </w:r>
      <w:r>
        <w:rPr>
          <w:b/>
          <w:bCs/>
          <w:i/>
          <w:iCs/>
          <w:sz w:val="28"/>
          <w:szCs w:val="28"/>
        </w:rPr>
        <w:t xml:space="preserve">REP </w:t>
      </w:r>
      <w:r>
        <w:rPr>
          <w:b w:val="false"/>
          <w:bCs w:val="false"/>
          <w:i w:val="false"/>
          <w:iCs w:val="false"/>
          <w:sz w:val="28"/>
          <w:szCs w:val="28"/>
        </w:rPr>
        <w:t>в строковых операциях</w:t>
      </w:r>
      <w:r>
        <w:rPr>
          <w:b/>
          <w:bCs/>
          <w:i/>
          <w:iCs/>
          <w:sz w:val="28"/>
          <w:szCs w:val="28"/>
        </w:rPr>
        <w:br/>
        <w:tab/>
        <w:t xml:space="preserve">DX — </w:t>
      </w:r>
      <w:r>
        <w:rPr>
          <w:b w:val="false"/>
          <w:bCs w:val="false"/>
          <w:i w:val="false"/>
          <w:iCs w:val="false"/>
          <w:sz w:val="28"/>
          <w:szCs w:val="28"/>
        </w:rPr>
        <w:t>регистр данных, используется как вторичный аккумулятор для хранения промежуточных данных и резяльтатов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SI, DI, BP, SP — </w:t>
      </w:r>
      <w:r>
        <w:rPr>
          <w:b w:val="false"/>
          <w:bCs w:val="false"/>
          <w:i w:val="false"/>
          <w:iCs w:val="false"/>
          <w:sz w:val="28"/>
          <w:szCs w:val="28"/>
        </w:rPr>
        <w:t>это регистры-указатели</w:t>
        <w:br/>
        <w:tab/>
      </w:r>
      <w:r>
        <w:rPr>
          <w:b/>
          <w:bCs/>
          <w:i/>
          <w:iCs/>
          <w:sz w:val="28"/>
          <w:szCs w:val="28"/>
        </w:rPr>
        <w:t xml:space="preserve">SI —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регистр данных, используется в качестве указателя адреса байта или слова в строковых командах </w:t>
      </w:r>
      <w:r>
        <w:rPr>
          <w:b/>
          <w:bCs/>
          <w:i/>
          <w:iCs/>
          <w:sz w:val="28"/>
          <w:szCs w:val="28"/>
        </w:rPr>
        <w:t>LODS</w:t>
      </w:r>
      <w:r>
        <w:rPr>
          <w:b w:val="false"/>
          <w:bCs w:val="false"/>
          <w:i/>
          <w:iCs/>
          <w:sz w:val="28"/>
          <w:szCs w:val="28"/>
        </w:rPr>
        <w:t>(«загрузить строку»)</w:t>
      </w:r>
      <w:r>
        <w:rPr>
          <w:b/>
          <w:bCs/>
          <w:i/>
          <w:iCs/>
          <w:sz w:val="28"/>
          <w:szCs w:val="28"/>
        </w:rPr>
        <w:t>, CMPS</w:t>
      </w:r>
      <w:r>
        <w:rPr>
          <w:b w:val="false"/>
          <w:bCs w:val="false"/>
          <w:i/>
          <w:iCs/>
          <w:sz w:val="28"/>
          <w:szCs w:val="28"/>
        </w:rPr>
        <w:t>(«сравнить строку»)</w:t>
      </w:r>
      <w:r>
        <w:rPr>
          <w:b/>
          <w:bCs/>
          <w:i/>
          <w:iCs/>
          <w:sz w:val="28"/>
          <w:szCs w:val="28"/>
        </w:rPr>
        <w:t>, MOVS</w:t>
      </w:r>
      <w:r>
        <w:rPr>
          <w:b w:val="false"/>
          <w:bCs w:val="false"/>
          <w:i/>
          <w:iCs/>
          <w:sz w:val="28"/>
          <w:szCs w:val="28"/>
        </w:rPr>
        <w:t>(«переслать строку»)</w:t>
      </w:r>
      <w:r>
        <w:rPr>
          <w:b w:val="false"/>
          <w:bCs w:val="false"/>
          <w:i w:val="false"/>
          <w:iCs w:val="false"/>
          <w:sz w:val="28"/>
          <w:szCs w:val="28"/>
        </w:rPr>
        <w:br/>
        <w:tab/>
      </w:r>
      <w:r>
        <w:rPr>
          <w:b/>
          <w:bCs/>
          <w:i/>
          <w:iCs/>
          <w:sz w:val="28"/>
          <w:szCs w:val="28"/>
        </w:rPr>
        <w:t xml:space="preserve">DI —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индексный регистр-источник, используется как указатель назначения для адреса байта или слова в строковых командах, таких как </w:t>
      </w:r>
      <w:r>
        <w:rPr>
          <w:b/>
          <w:bCs/>
          <w:i/>
          <w:iCs/>
          <w:sz w:val="28"/>
          <w:szCs w:val="28"/>
        </w:rPr>
        <w:t>SCAS</w:t>
      </w:r>
      <w:r>
        <w:rPr>
          <w:b w:val="false"/>
          <w:bCs w:val="false"/>
          <w:i/>
          <w:iCs/>
          <w:sz w:val="28"/>
          <w:szCs w:val="28"/>
        </w:rPr>
        <w:t>(«сканировать строку»)</w:t>
      </w:r>
      <w:r>
        <w:rPr>
          <w:b/>
          <w:bCs/>
          <w:i/>
          <w:iCs/>
          <w:sz w:val="28"/>
          <w:szCs w:val="28"/>
        </w:rPr>
        <w:t>, CMPS</w:t>
      </w:r>
      <w:r>
        <w:rPr>
          <w:b w:val="false"/>
          <w:bCs w:val="false"/>
          <w:i/>
          <w:iCs/>
          <w:sz w:val="28"/>
          <w:szCs w:val="28"/>
        </w:rPr>
        <w:t>(«сравнить строку»)</w:t>
      </w:r>
      <w:r>
        <w:rPr>
          <w:b/>
          <w:bCs/>
          <w:i/>
          <w:iCs/>
          <w:sz w:val="28"/>
          <w:szCs w:val="28"/>
        </w:rPr>
        <w:t>, MOVS</w:t>
      </w:r>
      <w:r>
        <w:rPr>
          <w:b w:val="false"/>
          <w:bCs w:val="false"/>
          <w:i/>
          <w:iCs/>
          <w:sz w:val="28"/>
          <w:szCs w:val="28"/>
        </w:rPr>
        <w:t>(«переслать строку»)</w:t>
      </w:r>
      <w:r>
        <w:rPr>
          <w:b/>
          <w:bCs/>
          <w:i/>
          <w:iCs/>
          <w:sz w:val="28"/>
          <w:szCs w:val="28"/>
        </w:rPr>
        <w:t>, STOS</w:t>
      </w:r>
      <w:r>
        <w:rPr>
          <w:b w:val="false"/>
          <w:bCs w:val="false"/>
          <w:i w:val="false"/>
          <w:iCs w:val="false"/>
          <w:sz w:val="28"/>
          <w:szCs w:val="28"/>
        </w:rPr>
        <w:t>(«записать строку»)</w:t>
      </w:r>
      <w:r>
        <w:rPr>
          <w:b/>
          <w:bCs/>
          <w:i/>
          <w:iCs/>
          <w:sz w:val="28"/>
          <w:szCs w:val="28"/>
        </w:rPr>
        <w:br/>
        <w:tab/>
        <w:t xml:space="preserve">BP —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регистр-указатель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базы, используется как дополнительный указатель для работы с данными в стековых структурах</w:t>
      </w:r>
      <w:r>
        <w:rPr>
          <w:b/>
          <w:bCs/>
          <w:i/>
          <w:iCs/>
          <w:sz w:val="28"/>
          <w:szCs w:val="28"/>
        </w:rPr>
        <w:br/>
        <w:tab/>
        <w:t xml:space="preserve">SP —  </w:t>
      </w:r>
      <w:r>
        <w:rPr>
          <w:b w:val="false"/>
          <w:bCs w:val="false"/>
          <w:i w:val="false"/>
          <w:iCs w:val="false"/>
          <w:sz w:val="28"/>
          <w:szCs w:val="28"/>
        </w:rPr>
        <w:t>регистр-указатель стека, применяется для работы с данными в стековых структурах, указывает адрес элемента на вершине стека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CS, DS, ES, SS — </w:t>
      </w:r>
      <w:r>
        <w:rPr>
          <w:b w:val="false"/>
          <w:bCs w:val="false"/>
          <w:i w:val="false"/>
          <w:iCs w:val="false"/>
          <w:sz w:val="28"/>
          <w:szCs w:val="28"/>
        </w:rPr>
        <w:t>это регистры сегментов</w:t>
        <w:br/>
        <w:tab/>
      </w:r>
      <w:r>
        <w:rPr>
          <w:b/>
          <w:bCs/>
          <w:i/>
          <w:iCs/>
          <w:sz w:val="28"/>
          <w:szCs w:val="28"/>
        </w:rPr>
        <w:t xml:space="preserve">CS — </w:t>
      </w:r>
      <w:r>
        <w:rPr>
          <w:b w:val="false"/>
          <w:bCs w:val="false"/>
          <w:i w:val="false"/>
          <w:iCs w:val="false"/>
          <w:sz w:val="28"/>
          <w:szCs w:val="28"/>
        </w:rPr>
        <w:t>регистр сегмента команд, указывает сегмент, содержащий адрес текущей выполняемой команды</w:t>
        <w:br/>
        <w:tab/>
      </w:r>
      <w:r>
        <w:rPr>
          <w:b/>
          <w:bCs/>
          <w:i/>
          <w:iCs/>
          <w:sz w:val="28"/>
          <w:szCs w:val="28"/>
        </w:rPr>
        <w:t xml:space="preserve">DS — </w:t>
      </w:r>
      <w:r>
        <w:rPr>
          <w:b w:val="false"/>
          <w:bCs w:val="false"/>
          <w:i w:val="false"/>
          <w:iCs w:val="false"/>
          <w:sz w:val="28"/>
          <w:szCs w:val="28"/>
        </w:rPr>
        <w:t>регистр сегмента данных, содержит начало зоны адресов, которая в общем случае включает программно-изменяемые таблицы и константы</w:t>
        <w:br/>
        <w:tab/>
      </w:r>
      <w:r>
        <w:rPr>
          <w:b/>
          <w:bCs/>
          <w:i/>
          <w:iCs/>
          <w:sz w:val="28"/>
          <w:szCs w:val="28"/>
        </w:rPr>
        <w:t xml:space="preserve">ES — </w:t>
      </w:r>
      <w:r>
        <w:rPr>
          <w:b w:val="false"/>
          <w:bCs w:val="false"/>
          <w:i w:val="false"/>
          <w:iCs w:val="false"/>
          <w:sz w:val="28"/>
          <w:szCs w:val="28"/>
        </w:rPr>
        <w:t>регистр дополнительного сегмента, указывает начало области памяти, которая обычно используется для запоминания промежуточных данных</w:t>
        <w:br/>
        <w:tab/>
      </w:r>
      <w:r>
        <w:rPr>
          <w:b/>
          <w:bCs/>
          <w:i/>
          <w:iCs/>
          <w:sz w:val="28"/>
          <w:szCs w:val="28"/>
        </w:rPr>
        <w:t xml:space="preserve">SS — </w:t>
      </w:r>
      <w:r>
        <w:rPr>
          <w:b w:val="false"/>
          <w:bCs w:val="false"/>
          <w:i w:val="false"/>
          <w:iCs w:val="false"/>
          <w:sz w:val="28"/>
          <w:szCs w:val="28"/>
        </w:rPr>
        <w:t>регистр сегмента стека, содержит начальный адрес стековой структуры в памяти ЭВМ.</w:t>
        <w:br/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FLAGS — </w:t>
      </w:r>
      <w:r>
        <w:rPr>
          <w:b w:val="false"/>
          <w:bCs w:val="false"/>
          <w:i w:val="false"/>
          <w:iCs w:val="false"/>
          <w:sz w:val="28"/>
          <w:szCs w:val="28"/>
        </w:rPr>
        <w:t>это регистр флагов, содержит информацию о текущем состоянии микропроцессора. Имеет шесть однобитовых флагов состояния, которые индицируют рещультаты выполнения арифметических и логических операций.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br/>
      </w:r>
      <w:r>
        <w:rPr>
          <w:b/>
          <w:bCs/>
          <w:i/>
          <w:iCs/>
          <w:sz w:val="28"/>
          <w:szCs w:val="28"/>
        </w:rPr>
        <w:t xml:space="preserve">IP —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указатель команд, содержит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адрес следующей команды в сегменте памяти, определяемом содержимым регистра сегмента команд </w:t>
      </w:r>
      <w:r>
        <w:rPr>
          <w:rFonts w:eastAsia="Noto Serif CJK SC" w:cs="Lohit Devanagari"/>
          <w:b/>
          <w:bCs/>
          <w:i/>
          <w:iCs/>
          <w:color w:val="auto"/>
          <w:kern w:val="2"/>
          <w:sz w:val="28"/>
          <w:szCs w:val="28"/>
          <w:lang w:val="ru-RU" w:eastAsia="zh-CN" w:bidi="hi-IN"/>
        </w:rPr>
        <w:t>CS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.</w:t>
        <w:br/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Адресное пространство микропроцессора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– общее количество адресов, выделяемых для обозначения внутренних регистров и устройств хранения данных, а также регистров внешних устройств, к которым относятся элементы памяти и ввода/вывода</w:t>
        <w:br/>
        <w:br/>
      </w:r>
      <w:r>
        <w:rPr>
          <w:b/>
          <w:bCs/>
          <w:i/>
          <w:iCs/>
          <w:sz w:val="28"/>
          <w:szCs w:val="28"/>
        </w:rPr>
        <w:t>Новые регистры в ЦП 80286:</w:t>
        <w:br/>
        <w:tab/>
        <w:t xml:space="preserve">GDTR — </w:t>
      </w:r>
      <w:r>
        <w:rPr>
          <w:b w:val="false"/>
          <w:bCs w:val="false"/>
          <w:i w:val="false"/>
          <w:iCs w:val="false"/>
          <w:sz w:val="28"/>
          <w:szCs w:val="28"/>
        </w:rPr>
        <w:t>40-разрядный регистр, определяет размер и положение глобальной дескрипторной таблицы</w:t>
      </w:r>
      <w:r>
        <w:rPr>
          <w:b/>
          <w:bCs/>
          <w:i/>
          <w:iCs/>
          <w:sz w:val="28"/>
          <w:szCs w:val="28"/>
        </w:rPr>
        <w:br/>
        <w:tab/>
        <w:t xml:space="preserve">LDTR — </w:t>
      </w:r>
      <w:r>
        <w:rPr>
          <w:b w:val="false"/>
          <w:bCs w:val="false"/>
          <w:i w:val="false"/>
          <w:iCs w:val="false"/>
          <w:sz w:val="28"/>
          <w:szCs w:val="28"/>
        </w:rPr>
        <w:t>16-ти разрядный регистр определяет базовый адрес локальной дескрипторной таблицы</w:t>
      </w:r>
      <w:r>
        <w:rPr>
          <w:b/>
          <w:bCs/>
          <w:i/>
          <w:iCs/>
          <w:sz w:val="28"/>
          <w:szCs w:val="28"/>
        </w:rPr>
        <w:br/>
        <w:tab/>
        <w:t xml:space="preserve">IDTR — </w:t>
      </w:r>
      <w:r>
        <w:rPr>
          <w:b w:val="false"/>
          <w:bCs w:val="false"/>
          <w:i w:val="false"/>
          <w:iCs w:val="false"/>
          <w:sz w:val="28"/>
          <w:szCs w:val="28"/>
        </w:rPr>
        <w:t>40-разрядный регистр определяет начало и размер таблицы векторов прерываний</w:t>
      </w:r>
      <w:r>
        <w:rPr>
          <w:b/>
          <w:bCs/>
          <w:i/>
          <w:iCs/>
          <w:sz w:val="28"/>
          <w:szCs w:val="28"/>
        </w:rPr>
        <w:br/>
        <w:tab/>
        <w:t xml:space="preserve">MSW — </w:t>
      </w:r>
      <w:r>
        <w:rPr>
          <w:b w:val="false"/>
          <w:bCs w:val="false"/>
          <w:i w:val="false"/>
          <w:iCs w:val="false"/>
          <w:sz w:val="28"/>
          <w:szCs w:val="28"/>
        </w:rPr>
        <w:t>слово состояния программы (если флаг PE = 1 в MSW, то процессор переключается в защищённый режим)</w:t>
      </w:r>
      <w:r>
        <w:rPr>
          <w:b/>
          <w:bCs/>
          <w:i/>
          <w:iCs/>
          <w:sz w:val="28"/>
          <w:szCs w:val="28"/>
        </w:rPr>
        <w:br/>
        <w:tab/>
        <w:t xml:space="preserve">TR — </w:t>
      </w:r>
      <w:r>
        <w:rPr>
          <w:b w:val="false"/>
          <w:bCs w:val="false"/>
          <w:i w:val="false"/>
          <w:iCs w:val="false"/>
          <w:sz w:val="28"/>
          <w:szCs w:val="28"/>
        </w:rPr>
        <w:t>16-ти разрядный регистр содержит селектор сегмента состояния задачи, используется для многозадачности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s">
    <w:name w:val="in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LibreOffice/6.4.6.2$Linux_X86_64 LibreOffice_project/40$Build-2</Application>
  <Pages>4</Pages>
  <Words>904</Words>
  <Characters>6205</Characters>
  <CharactersWithSpaces>7150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2021-02-13T18:53:21Z</dcterms:created>
  <dc:creator/>
  <dc:description/>
  <dc:language>ru-RU</dc:language>
  <cp:lastModifiedBy/>
  <dcterms:modified xsi:type="dcterms:W3CDTF">2021-02-17T20:38:59Z</dcterms:modified>
  <cp:revision>8</cp:revision>
  <dc:subject/>
  <dc:title/>
</cp:coreProperties>
</file>