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Лабораторная работа №1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Построение вариационных рядов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построить дискретные и интервальные вариационные ряды и их графические изображения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Оборудование: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ПК, табличный процессор Excel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Задача 1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Постановка задачи: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095875" cy="819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Математическая модель:</w:t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b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b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Times New Roman" w:hAnsi="Times New Roman" w:eastAsia="Times New Roman" w:cs="Times New Roman"/>
              <w:sz w:val="28"/>
              <w:szCs w:val="28"/>
            </w:rPr>
            <m:t>− частота повторения варианта</m:t>
          </m:r>
        </m:oMath>
      </m:oMathPara>
    </w:p>
    <w:p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w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= </m:t>
          </m:r>
          <m:nary>
            <m:naryPr>
              <m:chr m:val="∑"/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&lt; 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  <m:sup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p>
            <m:e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</m:nary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</m:oMath>
      </m:oMathPara>
    </w:p>
    <w:p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w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Ход работы:</w:t>
      </w:r>
    </w:p>
    <w:p>
      <w:pPr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Составляем таблицу, в которой различные значения признака располагаем в порядке возрастания (для построения полигона и эмперической функции распределения были дополнительно вписаны -1 и 5, хотя в заданном ряде их не было). </w:t>
      </w:r>
    </w:p>
    <w:p>
      <w:pPr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Под нашими значениями находим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m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i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(частота),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w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i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(частость),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m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x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(накопленная частота),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w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x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(накопленная частость)</w:t>
      </w:r>
    </w:p>
    <w:p>
      <w:pPr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найденным значениям строятся графики</w:t>
      </w:r>
    </w:p>
    <w:p>
      <w:pPr>
        <w:ind w:left="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Результаты: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547995" cy="299656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g"/>
                    <pic:cNvPicPr preferRelativeResize="false"/>
                  </pic:nvPicPr>
                  <pic:blipFill>
                    <a:blip r:embed="rId7"/>
                    <a:srcRect r="15116" b="1172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9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577840" cy="3024505"/>
            <wp:effectExtent l="0" t="0" r="0" b="0"/>
            <wp:docPr id="1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g"/>
                    <pic:cNvPicPr preferRelativeResize="false"/>
                  </pic:nvPicPr>
                  <pic:blipFill>
                    <a:blip r:embed="rId8"/>
                    <a:srcRect r="15448" b="11802"/>
                    <a:stretch>
                      <a:fillRect/>
                    </a:stretch>
                  </pic:blipFill>
                  <pic:spPr>
                    <a:xfrm>
                      <a:off x="0" y="0"/>
                      <a:ext cx="5578233" cy="30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547995" cy="302450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/>
                    <pic:cNvPicPr preferRelativeResize="false"/>
                  </pic:nvPicPr>
                  <pic:blipFill>
                    <a:blip r:embed="rId9"/>
                    <a:srcRect r="15448" b="11501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0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Задача 2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Постановка задачи: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2209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Математическая модель: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>k = 1 + 1,4ln(n)</m:t>
          </m:r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b/>
                  <w:sz w:val="32"/>
                  <w:szCs w:val="32"/>
                </w:rPr>
              </m:ctrlPr>
            </m:e>
            <m:sub>
              <m:r>
                <m:rPr>
                  <m:sty m:val="bi"/>
                </m:rPr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b/>
                  <w:sz w:val="32"/>
                  <w:szCs w:val="32"/>
                </w:rPr>
              </m:ctrlPr>
            </m:sub>
          </m:sSub>
          <m:r>
            <m:rPr>
              <m:sty m:val="bi"/>
            </m:rPr>
            <w:rPr>
              <w:rFonts w:ascii="Times New Roman" w:hAnsi="Times New Roman" w:eastAsia="Times New Roman" w:cs="Times New Roman"/>
              <w:sz w:val="32"/>
              <w:szCs w:val="32"/>
            </w:rPr>
            <m:t>− частота повторения варианта</m:t>
          </m:r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w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= </m:t>
          </m:r>
          <m:nary>
            <m:naryPr>
              <m:chr m:val="∑"/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&lt; 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  <m:sup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p>
            <m:e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</m:nary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w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r>
            <m:rPr/>
            <m:t>Δ</m:t>
          </m:r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max − min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k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r>
            <m:rPr/>
            <m:t>ρ</m:t>
          </m:r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nΔ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Ход работы:</w:t>
      </w: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Находим минимальный и максимальный элементы: 4 и 15. Но для того, чтобы в последний интервал включить 15, определим начало и первого интервала (a1) и конец последнего (a8) как 3,99 и 15,01. Длина интервала от этого не изменится. Найдем k и </w:t>
      </w:r>
      <m:oMath>
        <m:r>
          <m:rPr/>
          <m:t>Δ</m:t>
        </m:r>
      </m:oMath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заданным формулам.</w:t>
      </w: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Построим таблицу с интервалами, где для каждого интервала впишем количество вариантов, попадающих в каждый интервал. По полученной таблице строим полигон и гистограмму.</w:t>
      </w: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Строим ещё одну таблицу, в которой найдем накопленную частоту вхождения элементов в интервалы и по полученной таблице построим эмпирическую функцию распределения</w:t>
      </w: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Строим последнюю таблицу, в которой по формуле </w:t>
      </w:r>
      <m:oMath>
        <m:r>
          <m:rPr/>
          <m:t>ρ</m:t>
        </m:r>
        <m:r>
          <m:rPr/>
          <w:rPr>
            <w:rFonts w:ascii="Times New Roman" w:hAnsi="Times New Roman" w:eastAsia="Times New Roman" w:cs="Times New Roman"/>
            <w:sz w:val="32"/>
            <w:szCs w:val="32"/>
          </w:rPr>
          <m:t>=</m:t>
        </m:r>
        <m:f>
          <m:f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  <m:t>m</m:t>
                </m:r>
                <m:ctrlPr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  <m:t>i</m:t>
                </m:r>
                <m:ctrlPr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num>
          <m:den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nΔ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отобразим эмпирическую плотность вероятности для каждого интервала и построим по ней график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Результаты: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302000"/>
            <wp:effectExtent l="0" t="0" r="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36550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365500"/>
            <wp:effectExtent l="0" t="0" r="0" b="0"/>
            <wp:docPr id="1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g"/>
                    <pic:cNvPicPr preferRelativeResize="false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Задача 3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Постановка задачи: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Программист написал программу, которая выдаёт 30 псевдослучайных чисел в диапазоне от 1 до 10. В ходе исполнения она вывела такие числа: 7, 7, 9, 6, 3, 5, 1, 6, 9, 8, 9, 4, 9, 7, 7, 8, 6, 9, 8, 6, 2, 10, 8, 8, 10, 6, 2, 4, 6, 1. На основе этих случайных величин построить дискретный вариационный ряд и графически его изобразить.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Математическая модель: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b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b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Times New Roman" w:hAnsi="Times New Roman" w:eastAsia="Times New Roman" w:cs="Times New Roman"/>
              <w:sz w:val="28"/>
              <w:szCs w:val="28"/>
            </w:rPr>
            <m:t>− частота повторения варианта</m:t>
          </m:r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w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= </m:t>
          </m:r>
          <m:nary>
            <m:naryPr>
              <m:chr m:val="∑"/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i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&lt; 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  <m:sup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p>
            <m:e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</m:nary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m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i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</m:oMath>
      </m:oMathPara>
    </w:p>
    <w:p>
      <w:pPr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w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m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x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n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Ход работы:</w:t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Составляем таблицу, в которой различные значения признака располагаем в порядке возрастания (для построения полигона и эмперической функции распределения были дополнительно вписаны -1 и 5, хотя в заданном ряде их не было). </w:t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Под нашими значениями находим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m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i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(частота),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w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i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(частость),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m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x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(накопленная частота),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w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x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(накопленная частость)</w:t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найденным значениям строим графики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Результаты: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617845" cy="3308350"/>
            <wp:effectExtent l="0" t="0" r="0" b="0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g"/>
                    <pic:cNvPicPr preferRelativeResize="false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40" cy="33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657215" cy="330581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false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758" cy="33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730875" cy="3365500"/>
            <wp:effectExtent l="0" t="0" r="0" b="0"/>
            <wp:docPr id="1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jpg"/>
                    <pic:cNvPicPr preferRelativeResize="false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Задача 4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Постановка задачи: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Задана выборка случайных величин: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11811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 preferRelativeResize="false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Построить:</w:t>
      </w:r>
    </w:p>
    <w:p>
      <w:pPr>
        <w:numPr>
          <w:ilvl w:val="0"/>
          <w:numId w:val="4"/>
        </w:numPr>
        <w:shd w:val="clear" w:fill="FFFFFF"/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Интервальный вариационный ряд.</w:t>
      </w:r>
    </w:p>
    <w:p>
      <w:pPr>
        <w:numPr>
          <w:ilvl w:val="0"/>
          <w:numId w:val="4"/>
        </w:numPr>
        <w:shd w:val="clear" w:fill="FFFFFF"/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Полигон.</w:t>
      </w:r>
    </w:p>
    <w:p>
      <w:pPr>
        <w:numPr>
          <w:ilvl w:val="0"/>
          <w:numId w:val="4"/>
        </w:numPr>
        <w:shd w:val="clear" w:fill="FFFFFF"/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Гистограмму.</w:t>
      </w:r>
    </w:p>
    <w:p>
      <w:pPr>
        <w:numPr>
          <w:ilvl w:val="0"/>
          <w:numId w:val="4"/>
        </w:numPr>
        <w:shd w:val="clear" w:fill="FFFFFF"/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эмпирической функции распределения.</w:t>
      </w:r>
    </w:p>
    <w:p>
      <w:pPr>
        <w:numPr>
          <w:ilvl w:val="0"/>
          <w:numId w:val="4"/>
        </w:numPr>
        <w:shd w:val="clear" w:fill="FFFFFF"/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эмпирической плотности распределения.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Ход работы: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Находим минимальный и максимальный элементы: 0,13 и 0,99. a1 определим как 0,1, a2 как 1,0 Найдем k и </w:t>
      </w:r>
      <m:oMath>
        <m:r>
          <m:rPr/>
          <m:t>Δ</m:t>
        </m:r>
      </m:oMath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заданным формулам.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Построим таблицу с интервалами, где для каждого интервала впишем количество вариантов, попадающих в каждый интервал. По полученной таблице строим полигон и гистограмму.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Строим ещё одну таблицу, в которой найдем накопленную частоту вхождения элементов в интервалы и по полученной таблице построим эмпирическую функцию распределения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Строим последнюю таблицу, в которой по формуле </w:t>
      </w:r>
      <m:oMath>
        <m:r>
          <m:rPr/>
          <m:t>ρ</m:t>
        </m:r>
        <m:r>
          <m:rPr/>
          <w:rPr>
            <w:rFonts w:ascii="Times New Roman" w:hAnsi="Times New Roman" w:eastAsia="Times New Roman" w:cs="Times New Roman"/>
            <w:sz w:val="32"/>
            <w:szCs w:val="32"/>
          </w:rPr>
          <m:t>=</m:t>
        </m:r>
        <m:f>
          <m:fP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  <m:t>m</m:t>
                </m:r>
                <m:ctrlPr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  <m:t>i</m:t>
                </m:r>
                <m:ctrlPr>
                  <w:rPr>
                    <w:rFonts w:ascii="Times New Roman" w:hAnsi="Times New Roman" w:eastAsia="Times New Roman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num>
          <m:den>
            <m:r>
              <m:rPr/>
              <w:rPr>
                <w:rFonts w:ascii="Times New Roman" w:hAnsi="Times New Roman" w:eastAsia="Times New Roman" w:cs="Times New Roman"/>
                <w:sz w:val="32"/>
                <w:szCs w:val="32"/>
              </w:rPr>
              <m:t>nΔ</m:t>
            </m:r>
            <m:ctrlPr>
              <w:rPr>
                <w:rFonts w:ascii="Times New Roman" w:hAnsi="Times New Roman" w:eastAsia="Times New Roman" w:cs="Times New Roman"/>
                <w:sz w:val="32"/>
                <w:szCs w:val="32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отобразим эмпирическую плотность вероятности для каждого интервала и построим по ней график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263900"/>
            <wp:effectExtent l="0" t="0" r="0" b="0"/>
            <wp:docPr id="1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g"/>
                    <pic:cNvPicPr preferRelativeResize="false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251200"/>
            <wp:effectExtent l="0" t="0" r="0" b="0"/>
            <wp:docPr id="10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g"/>
                    <pic:cNvPicPr preferRelativeResize="false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26390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g"/>
                    <pic:cNvPicPr preferRelativeResize="false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Программа к задаче 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идентификаторов: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3"/>
        <w:tblW w:w="11265" w:type="dxa"/>
        <w:tblInd w:w="-10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050"/>
        <w:gridCol w:w="2220"/>
        <w:gridCol w:w="4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Имя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Тип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Смысл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global 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Количество элементов ряда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search_accumulated_frequency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Поиск накопленной частости элемента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search_accumulated_quantity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Поиск накопленной частоты элемента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search_frequency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Поиск частости повторения элемента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search_quantity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Поиск частоты повторения элемента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array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list (array)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Отсортированный массив уникальных значений / Аргумент пользовательских функций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num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пользовательских функций (заданное число)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result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int / float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Результирующая переменная некоторых функций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main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Главная функция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source_array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Исходный ряд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Параметр цикла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программы: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528820" cy="526669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false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2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843145" cy="46393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false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6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Результат работы программы:</w:t>
      </w: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730875" cy="2353945"/>
            <wp:effectExtent l="0" t="0" r="3175" b="8255"/>
            <wp:docPr id="18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данной лабораторной работы были рассмотрены и графически построены различные вариационные и интервальные ряды; была написана программа для расчётов к первой задаче</w:t>
      </w:r>
    </w:p>
    <w:sectPr>
      <w:pgSz w:w="11909" w:h="16834"/>
      <w:pgMar w:top="566" w:right="1440" w:bottom="9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E6AD0"/>
    <w:multiLevelType w:val="multilevel"/>
    <w:tmpl w:val="9B7E6AD0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7FC22F0"/>
    <w:multiLevelType w:val="multilevel"/>
    <w:tmpl w:val="F7FC22F0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FDDEEDB0"/>
    <w:multiLevelType w:val="multilevel"/>
    <w:tmpl w:val="FDDEEDB0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FFFF29B6"/>
    <w:multiLevelType w:val="multilevel"/>
    <w:tmpl w:val="FFFF29B6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FFE2D97"/>
    <w:multiLevelType w:val="multilevel"/>
    <w:tmpl w:val="7FFE2D97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05C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2020-11-11T16:19:35Z</dcterms:created>
  <dc:creator>rudnic</dc:creator>
  <cp:lastModifiedBy>rudnic</cp:lastModifiedBy>
  <dcterms:modified xsi:type="dcterms:W3CDTF">2020-11-11T16:20:16Z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