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РГПУ им. А.И. Герцена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работе допущены ____________________</w:t>
      </w:r>
    </w:p>
    <w:p w:rsidR="00000000" w:rsidDel="00000000" w:rsidP="00000000" w:rsidRDefault="00000000" w:rsidRPr="00000000" w14:paraId="00000006">
      <w:pPr>
        <w:spacing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выполнена    ____________________</w:t>
      </w:r>
    </w:p>
    <w:p w:rsidR="00000000" w:rsidDel="00000000" w:rsidP="00000000" w:rsidRDefault="00000000" w:rsidRPr="00000000" w14:paraId="00000007">
      <w:pPr>
        <w:spacing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Отчёт сдан                ____________________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Интерференционный опыт Юнга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Работу выполнил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pacing w:after="280"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Рудницкий Никита Дмитриевич</w:t>
      </w:r>
    </w:p>
    <w:p w:rsidR="00000000" w:rsidDel="00000000" w:rsidP="00000000" w:rsidRDefault="00000000" w:rsidRPr="00000000" w14:paraId="00000019">
      <w:pPr>
        <w:spacing w:after="280"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_____ИИТиТО_____</w:t>
      </w:r>
    </w:p>
    <w:p w:rsidR="00000000" w:rsidDel="00000000" w:rsidP="00000000" w:rsidRDefault="00000000" w:rsidRPr="00000000" w14:paraId="0000001D">
      <w:pPr>
        <w:spacing w:after="280"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      ___2ИВТ(1)/2___</w:t>
      </w:r>
    </w:p>
    <w:p w:rsidR="00000000" w:rsidDel="00000000" w:rsidP="00000000" w:rsidRDefault="00000000" w:rsidRPr="00000000" w14:paraId="0000001E">
      <w:pPr>
        <w:spacing w:after="280" w:before="28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Cанкт-Петербург   2020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before="120" w:line="24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Цель работы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: Ознакомиться с процессом сложения когерентных волн электромагнитных волн и его моделированием; исследовать закономерности взаимодействия световых волн от двух источников (щелей).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120" w:line="24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Измерения:</w:t>
        <w:br w:type="textWrapping"/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Основная формула: </w:t>
      </w:r>
      <m:oMath>
        <m:r>
          <w:rPr>
            <w:rFonts w:ascii="Times" w:cs="Times" w:eastAsia="Times" w:hAnsi="Times"/>
            <w:b w:val="1"/>
            <w:sz w:val="32"/>
            <w:szCs w:val="32"/>
            <w:highlight w:val="white"/>
          </w:rPr>
          <m:t xml:space="preserve">λ = </m:t>
        </m:r>
        <m:f>
          <m:fPr>
            <m:ctrlPr>
              <w:rPr>
                <w:rFonts w:ascii="Times" w:cs="Times" w:eastAsia="Times" w:hAnsi="Times"/>
                <w:b w:val="1"/>
                <w:sz w:val="32"/>
                <w:szCs w:val="32"/>
                <w:highlight w:val="white"/>
              </w:rPr>
            </m:ctrlPr>
          </m:fPr>
          <m:num>
            <m:r>
              <w:rPr>
                <w:rFonts w:ascii="Times" w:cs="Times" w:eastAsia="Times" w:hAnsi="Times"/>
                <w:b w:val="1"/>
                <w:sz w:val="32"/>
                <w:szCs w:val="32"/>
                <w:highlight w:val="white"/>
              </w:rPr>
              <m:t xml:space="preserve">Δx</m:t>
            </m:r>
            <m:r>
              <w:rPr>
                <w:rFonts w:ascii="Times" w:cs="Times" w:eastAsia="Times" w:hAnsi="Times"/>
                <w:b w:val="1"/>
                <w:sz w:val="32"/>
                <w:szCs w:val="32"/>
                <w:highlight w:val="white"/>
                <w:vertAlign w:val="subscript"/>
              </w:rPr>
              <m:t xml:space="preserve">max</m:t>
            </m:r>
          </m:num>
          <m:den>
            <m:r>
              <w:rPr>
                <w:rFonts w:ascii="Times" w:cs="Times" w:eastAsia="Times" w:hAnsi="Times"/>
                <w:b w:val="1"/>
                <w:sz w:val="32"/>
                <w:szCs w:val="32"/>
                <w:highlight w:val="white"/>
              </w:rPr>
              <m:t xml:space="preserve">L * Δ(1/d)</m:t>
            </m:r>
          </m:den>
        </m:f>
      </m:oMath>
      <w:r w:rsidDel="00000000" w:rsidR="00000000" w:rsidRPr="00000000">
        <w:rPr>
          <w:rFonts w:ascii="Times" w:cs="Times" w:eastAsia="Times" w:hAnsi="Times"/>
          <w:b w:val="1"/>
          <w:sz w:val="32"/>
          <w:szCs w:val="32"/>
          <w:highlight w:val="white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Выбранный цвет: голубой (длина волны = 510 нм)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before="0" w:beforeAutospacing="0" w:line="240" w:lineRule="auto"/>
        <w:ind w:left="720" w:hanging="360"/>
        <w:jc w:val="both"/>
        <w:rPr>
          <w:rFonts w:ascii="Times" w:cs="Times" w:eastAsia="Times" w:hAnsi="Times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highlight w:val="white"/>
          <w:rtl w:val="0"/>
        </w:rPr>
        <w:t xml:space="preserve">Результаты измерений для волны голубого цвета при </w:t>
      </w: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highlight w:val="white"/>
          <w:rtl w:val="0"/>
        </w:rPr>
        <w:t xml:space="preserve"> = 3,6 м</w:t>
      </w:r>
    </w:p>
    <w:p w:rsidR="00000000" w:rsidDel="00000000" w:rsidP="00000000" w:rsidRDefault="00000000" w:rsidRPr="00000000" w14:paraId="00000023">
      <w:pPr>
        <w:spacing w:before="120" w:line="240" w:lineRule="auto"/>
        <w:ind w:left="0" w:firstLine="0"/>
        <w:jc w:val="both"/>
        <w:rPr>
          <w:rFonts w:ascii="Times" w:cs="Times" w:eastAsia="Times" w:hAnsi="Times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870"/>
        <w:gridCol w:w="855"/>
        <w:gridCol w:w="825"/>
        <w:gridCol w:w="795"/>
        <w:gridCol w:w="905.8"/>
        <w:gridCol w:w="905.8"/>
        <w:gridCol w:w="905.8"/>
        <w:gridCol w:w="905.8"/>
        <w:gridCol w:w="905.8"/>
        <w:tblGridChange w:id="0">
          <w:tblGrid>
            <w:gridCol w:w="1155"/>
            <w:gridCol w:w="870"/>
            <w:gridCol w:w="855"/>
            <w:gridCol w:w="825"/>
            <w:gridCol w:w="795"/>
            <w:gridCol w:w="905.8"/>
            <w:gridCol w:w="905.8"/>
            <w:gridCol w:w="905.8"/>
            <w:gridCol w:w="905.8"/>
            <w:gridCol w:w="9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d, 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2,2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2,3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2,4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2,5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2,6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2,7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2,8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2,9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3,0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vertAlign w:val="subscript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vertAlign w:val="subscript"/>
                <w:rtl w:val="0"/>
              </w:rPr>
              <w:t xml:space="preserve">max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. мм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vertAlign w:val="subscript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vertAlign w:val="superscript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1/d, мм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vertAlign w:val="superscript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0,33</w:t>
            </w:r>
          </w:p>
        </w:tc>
      </w:tr>
    </w:tbl>
    <w:p w:rsidR="00000000" w:rsidDel="00000000" w:rsidP="00000000" w:rsidRDefault="00000000" w:rsidRPr="00000000" w14:paraId="00000042">
      <w:pPr>
        <w:spacing w:before="120" w:line="240" w:lineRule="auto"/>
        <w:ind w:left="0" w:firstLine="0"/>
        <w:jc w:val="both"/>
        <w:rPr>
          <w:rFonts w:ascii="Times" w:cs="Times" w:eastAsia="Times" w:hAnsi="Times"/>
          <w:b w:val="1"/>
          <w:sz w:val="24"/>
          <w:szCs w:val="24"/>
          <w:highlight w:val="white"/>
        </w:rPr>
      </w:pPr>
      <m:oMath>
        <m:r>
          <w:rPr>
            <w:rFonts w:ascii="Times" w:cs="Times" w:eastAsia="Times" w:hAnsi="Times"/>
            <w:b w:val="1"/>
            <w:sz w:val="32"/>
            <w:szCs w:val="32"/>
            <w:highlight w:val="white"/>
          </w:rPr>
          <m:t xml:space="preserve">λ = </m:t>
        </m:r>
        <m:f>
          <m:fPr>
            <m:ctrlPr>
              <w:rPr>
                <w:rFonts w:ascii="Times" w:cs="Times" w:eastAsia="Times" w:hAnsi="Times"/>
                <w:b w:val="1"/>
                <w:sz w:val="32"/>
                <w:szCs w:val="32"/>
                <w:highlight w:val="white"/>
              </w:rPr>
            </m:ctrlPr>
          </m:fPr>
          <m:num>
            <m:r>
              <w:rPr>
                <w:rFonts w:ascii="Times" w:cs="Times" w:eastAsia="Times" w:hAnsi="Times"/>
                <w:b w:val="1"/>
                <w:sz w:val="32"/>
                <w:szCs w:val="32"/>
                <w:highlight w:val="white"/>
              </w:rPr>
              <m:t xml:space="preserve">Δx</m:t>
            </m:r>
            <m:r>
              <w:rPr>
                <w:rFonts w:ascii="Times" w:cs="Times" w:eastAsia="Times" w:hAnsi="Times"/>
                <w:b w:val="1"/>
                <w:sz w:val="32"/>
                <w:szCs w:val="32"/>
                <w:highlight w:val="white"/>
                <w:vertAlign w:val="subscript"/>
              </w:rPr>
              <m:t xml:space="preserve">max</m:t>
            </m:r>
          </m:num>
          <m:den>
            <m:r>
              <w:rPr>
                <w:rFonts w:ascii="Times" w:cs="Times" w:eastAsia="Times" w:hAnsi="Times"/>
                <w:b w:val="1"/>
                <w:sz w:val="32"/>
                <w:szCs w:val="32"/>
                <w:highlight w:val="white"/>
              </w:rPr>
              <m:t xml:space="preserve">L * Δ(1/d)</m:t>
            </m:r>
          </m:den>
        </m:f>
        <m:r>
          <w:rPr>
            <w:rFonts w:ascii="Times" w:cs="Times" w:eastAsia="Times" w:hAnsi="Times"/>
            <w:b w:val="1"/>
            <w:sz w:val="32"/>
            <w:szCs w:val="32"/>
            <w:highlight w:val="white"/>
          </w:rPr>
          <m:t xml:space="preserve">= </m:t>
        </m:r>
        <m:f>
          <m:fPr>
            <m:ctrlPr>
              <w:rPr>
                <w:rFonts w:ascii="Times" w:cs="Times" w:eastAsia="Times" w:hAnsi="Times"/>
                <w:b w:val="1"/>
                <w:sz w:val="32"/>
                <w:szCs w:val="32"/>
                <w:highlight w:val="white"/>
              </w:rPr>
            </m:ctrlPr>
          </m:fPr>
          <m:num>
            <m:r>
              <w:rPr>
                <w:rFonts w:ascii="Times" w:cs="Times" w:eastAsia="Times" w:hAnsi="Times"/>
                <w:b w:val="1"/>
                <w:sz w:val="32"/>
                <w:szCs w:val="32"/>
                <w:highlight w:val="white"/>
              </w:rPr>
              <m:t xml:space="preserve">0,82 - 0,60</m:t>
            </m:r>
          </m:num>
          <m:den>
            <m:r>
              <w:rPr>
                <w:rFonts w:ascii="Times" w:cs="Times" w:eastAsia="Times" w:hAnsi="Times"/>
                <w:b w:val="1"/>
                <w:sz w:val="32"/>
                <w:szCs w:val="32"/>
                <w:highlight w:val="white"/>
              </w:rPr>
              <m:t xml:space="preserve">3,6 * 1000 * (0,45-0,33)</m:t>
            </m:r>
          </m:den>
        </m:f>
        <m:r>
          <w:rPr>
            <w:rFonts w:ascii="Times" w:cs="Times" w:eastAsia="Times" w:hAnsi="Times"/>
            <w:b w:val="1"/>
            <w:sz w:val="32"/>
            <w:szCs w:val="32"/>
            <w:highlight w:val="white"/>
          </w:rPr>
          <m:t xml:space="preserve">=</m:t>
        </m:r>
        <m:f>
          <m:fPr>
            <m:ctrlPr>
              <w:rPr>
                <w:rFonts w:ascii="Times" w:cs="Times" w:eastAsia="Times" w:hAnsi="Times"/>
                <w:b w:val="1"/>
                <w:sz w:val="32"/>
                <w:szCs w:val="32"/>
                <w:highlight w:val="white"/>
              </w:rPr>
            </m:ctrlPr>
          </m:fPr>
          <m:num>
            <m:r>
              <w:rPr>
                <w:rFonts w:ascii="Times" w:cs="Times" w:eastAsia="Times" w:hAnsi="Times"/>
                <w:b w:val="1"/>
                <w:sz w:val="32"/>
                <w:szCs w:val="32"/>
                <w:highlight w:val="white"/>
              </w:rPr>
              <m:t xml:space="preserve">0,22</m:t>
            </m:r>
          </m:num>
          <m:den>
            <m:r>
              <w:rPr>
                <w:rFonts w:ascii="Times" w:cs="Times" w:eastAsia="Times" w:hAnsi="Times"/>
                <w:b w:val="1"/>
                <w:sz w:val="32"/>
                <w:szCs w:val="32"/>
                <w:highlight w:val="white"/>
              </w:rPr>
              <m:t xml:space="preserve">3600 * 0,12</m:t>
            </m:r>
          </m:den>
        </m:f>
        <m:r>
          <w:rPr>
            <w:rFonts w:ascii="Times" w:cs="Times" w:eastAsia="Times" w:hAnsi="Times"/>
            <w:b w:val="1"/>
            <w:sz w:val="32"/>
            <w:szCs w:val="32"/>
            <w:highlight w:val="white"/>
          </w:rPr>
          <m:t xml:space="preserve"> ≈ 0,000509 мм ≈ 509 нм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120" w:line="240" w:lineRule="auto"/>
        <w:jc w:val="both"/>
        <w:rPr>
          <w:rFonts w:ascii="Times" w:cs="Times" w:eastAsia="Times" w:hAnsi="Times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before="120" w:line="240" w:lineRule="auto"/>
        <w:ind w:left="720" w:hanging="360"/>
        <w:jc w:val="both"/>
        <w:rPr>
          <w:rFonts w:ascii="Times" w:cs="Times" w:eastAsia="Times" w:hAnsi="Times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highlight w:val="white"/>
          <w:rtl w:val="0"/>
        </w:rPr>
        <w:t xml:space="preserve">Результаты измерений для волны голубого цвета при </w:t>
      </w: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highlight w:val="white"/>
          <w:rtl w:val="0"/>
        </w:rPr>
        <w:t xml:space="preserve"> = 3,7 м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870"/>
        <w:gridCol w:w="855"/>
        <w:gridCol w:w="825"/>
        <w:gridCol w:w="795"/>
        <w:gridCol w:w="905.8"/>
        <w:gridCol w:w="905.8"/>
        <w:gridCol w:w="905.8"/>
        <w:gridCol w:w="905.8"/>
        <w:gridCol w:w="905.8"/>
        <w:tblGridChange w:id="0">
          <w:tblGrid>
            <w:gridCol w:w="1155"/>
            <w:gridCol w:w="870"/>
            <w:gridCol w:w="855"/>
            <w:gridCol w:w="825"/>
            <w:gridCol w:w="795"/>
            <w:gridCol w:w="905.8"/>
            <w:gridCol w:w="905.8"/>
            <w:gridCol w:w="905.8"/>
            <w:gridCol w:w="905.8"/>
            <w:gridCol w:w="9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d, 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2,2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2,3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2,4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2,5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2,6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2,7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2,8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2,9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3,0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vertAlign w:val="subscript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vertAlign w:val="subscript"/>
                <w:rtl w:val="0"/>
              </w:rPr>
              <w:t xml:space="preserve">max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. мм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vertAlign w:val="subscript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0,62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vertAlign w:val="superscript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1/d, мм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vertAlign w:val="superscript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0,33</w:t>
            </w:r>
          </w:p>
        </w:tc>
      </w:tr>
    </w:tbl>
    <w:p w:rsidR="00000000" w:rsidDel="00000000" w:rsidP="00000000" w:rsidRDefault="00000000" w:rsidRPr="00000000" w14:paraId="00000063">
      <w:pPr>
        <w:spacing w:before="120" w:line="240" w:lineRule="auto"/>
        <w:jc w:val="both"/>
        <w:rPr>
          <w:rFonts w:ascii="Times" w:cs="Times" w:eastAsia="Times" w:hAnsi="Times"/>
          <w:b w:val="1"/>
          <w:sz w:val="24"/>
          <w:szCs w:val="24"/>
          <w:highlight w:val="white"/>
        </w:rPr>
      </w:pPr>
      <m:oMath>
        <m:r>
          <w:rPr>
            <w:rFonts w:ascii="Times" w:cs="Times" w:eastAsia="Times" w:hAnsi="Times"/>
            <w:b w:val="1"/>
            <w:sz w:val="32"/>
            <w:szCs w:val="32"/>
            <w:highlight w:val="white"/>
          </w:rPr>
          <m:t xml:space="preserve">λ = </m:t>
        </m:r>
        <m:f>
          <m:fPr>
            <m:ctrlPr>
              <w:rPr>
                <w:rFonts w:ascii="Times" w:cs="Times" w:eastAsia="Times" w:hAnsi="Times"/>
                <w:b w:val="1"/>
                <w:sz w:val="32"/>
                <w:szCs w:val="32"/>
                <w:highlight w:val="white"/>
              </w:rPr>
            </m:ctrlPr>
          </m:fPr>
          <m:num>
            <m:r>
              <w:rPr>
                <w:rFonts w:ascii="Times" w:cs="Times" w:eastAsia="Times" w:hAnsi="Times"/>
                <w:b w:val="1"/>
                <w:sz w:val="32"/>
                <w:szCs w:val="32"/>
                <w:highlight w:val="white"/>
              </w:rPr>
              <m:t xml:space="preserve">Δx</m:t>
            </m:r>
            <m:r>
              <w:rPr>
                <w:rFonts w:ascii="Times" w:cs="Times" w:eastAsia="Times" w:hAnsi="Times"/>
                <w:b w:val="1"/>
                <w:sz w:val="32"/>
                <w:szCs w:val="32"/>
                <w:highlight w:val="white"/>
                <w:vertAlign w:val="subscript"/>
              </w:rPr>
              <m:t xml:space="preserve">max</m:t>
            </m:r>
          </m:num>
          <m:den>
            <m:r>
              <w:rPr>
                <w:rFonts w:ascii="Times" w:cs="Times" w:eastAsia="Times" w:hAnsi="Times"/>
                <w:b w:val="1"/>
                <w:sz w:val="32"/>
                <w:szCs w:val="32"/>
                <w:highlight w:val="white"/>
              </w:rPr>
              <m:t xml:space="preserve">L * Δ(1/d)</m:t>
            </m:r>
          </m:den>
        </m:f>
        <m:r>
          <w:rPr>
            <w:rFonts w:ascii="Times" w:cs="Times" w:eastAsia="Times" w:hAnsi="Times"/>
            <w:b w:val="1"/>
            <w:sz w:val="32"/>
            <w:szCs w:val="32"/>
            <w:highlight w:val="white"/>
          </w:rPr>
          <m:t xml:space="preserve">= </m:t>
        </m:r>
        <m:f>
          <m:fPr>
            <m:ctrlPr>
              <w:rPr>
                <w:rFonts w:ascii="Times" w:cs="Times" w:eastAsia="Times" w:hAnsi="Times"/>
                <w:b w:val="1"/>
                <w:sz w:val="32"/>
                <w:szCs w:val="32"/>
                <w:highlight w:val="white"/>
              </w:rPr>
            </m:ctrlPr>
          </m:fPr>
          <m:num>
            <m:r>
              <w:rPr>
                <w:rFonts w:ascii="Times" w:cs="Times" w:eastAsia="Times" w:hAnsi="Times"/>
                <w:b w:val="1"/>
                <w:sz w:val="32"/>
                <w:szCs w:val="32"/>
                <w:highlight w:val="white"/>
              </w:rPr>
              <m:t xml:space="preserve">0,85 - 0,62</m:t>
            </m:r>
          </m:num>
          <m:den>
            <m:r>
              <w:rPr>
                <w:rFonts w:ascii="Times" w:cs="Times" w:eastAsia="Times" w:hAnsi="Times"/>
                <w:b w:val="1"/>
                <w:sz w:val="32"/>
                <w:szCs w:val="32"/>
                <w:highlight w:val="white"/>
              </w:rPr>
              <m:t xml:space="preserve">3,7 * 1000 * (0,45-0,33)</m:t>
            </m:r>
          </m:den>
        </m:f>
        <m:r>
          <w:rPr>
            <w:rFonts w:ascii="Times" w:cs="Times" w:eastAsia="Times" w:hAnsi="Times"/>
            <w:b w:val="1"/>
            <w:sz w:val="32"/>
            <w:szCs w:val="32"/>
            <w:highlight w:val="white"/>
          </w:rPr>
          <m:t xml:space="preserve">=</m:t>
        </m:r>
        <m:f>
          <m:fPr>
            <m:ctrlPr>
              <w:rPr>
                <w:rFonts w:ascii="Times" w:cs="Times" w:eastAsia="Times" w:hAnsi="Times"/>
                <w:b w:val="1"/>
                <w:sz w:val="32"/>
                <w:szCs w:val="32"/>
                <w:highlight w:val="white"/>
              </w:rPr>
            </m:ctrlPr>
          </m:fPr>
          <m:num>
            <m:r>
              <w:rPr>
                <w:rFonts w:ascii="Times" w:cs="Times" w:eastAsia="Times" w:hAnsi="Times"/>
                <w:b w:val="1"/>
                <w:sz w:val="32"/>
                <w:szCs w:val="32"/>
                <w:highlight w:val="white"/>
              </w:rPr>
              <m:t xml:space="preserve">0,23</m:t>
            </m:r>
          </m:num>
          <m:den>
            <m:r>
              <w:rPr>
                <w:rFonts w:ascii="Times" w:cs="Times" w:eastAsia="Times" w:hAnsi="Times"/>
                <w:b w:val="1"/>
                <w:sz w:val="32"/>
                <w:szCs w:val="32"/>
                <w:highlight w:val="white"/>
              </w:rPr>
              <m:t xml:space="preserve">3700 * 0,12</m:t>
            </m:r>
          </m:den>
        </m:f>
        <m:r>
          <w:rPr>
            <w:rFonts w:ascii="Times" w:cs="Times" w:eastAsia="Times" w:hAnsi="Times"/>
            <w:b w:val="1"/>
            <w:sz w:val="32"/>
            <w:szCs w:val="32"/>
            <w:highlight w:val="white"/>
          </w:rPr>
          <m:t xml:space="preserve"> ≈ 0,000518 мм ≈ 518 нм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120" w:line="240" w:lineRule="auto"/>
        <w:jc w:val="both"/>
        <w:rPr>
          <w:rFonts w:ascii="Times" w:cs="Times" w:eastAsia="Times" w:hAnsi="Times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before="120" w:line="240" w:lineRule="auto"/>
        <w:ind w:left="720" w:hanging="360"/>
        <w:jc w:val="both"/>
        <w:rPr>
          <w:rFonts w:ascii="Times" w:cs="Times" w:eastAsia="Times" w:hAnsi="Times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highlight w:val="white"/>
          <w:rtl w:val="0"/>
        </w:rPr>
        <w:t xml:space="preserve">Результаты измерений для волны голубого цвета при </w:t>
      </w:r>
      <w:r w:rsidDel="00000000" w:rsidR="00000000" w:rsidRPr="00000000">
        <w:rPr>
          <w:rFonts w:ascii="Times" w:cs="Times" w:eastAsia="Times" w:hAnsi="Times"/>
          <w:b w:val="1"/>
          <w:i w:val="1"/>
          <w:sz w:val="24"/>
          <w:szCs w:val="24"/>
          <w:highlight w:val="white"/>
          <w:rtl w:val="0"/>
        </w:rPr>
        <w:t xml:space="preserve">L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highlight w:val="white"/>
          <w:rtl w:val="0"/>
        </w:rPr>
        <w:t xml:space="preserve"> = 3,8 м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870"/>
        <w:gridCol w:w="855"/>
        <w:gridCol w:w="825"/>
        <w:gridCol w:w="795"/>
        <w:gridCol w:w="905.8"/>
        <w:gridCol w:w="905.8"/>
        <w:gridCol w:w="905.8"/>
        <w:gridCol w:w="905.8"/>
        <w:gridCol w:w="905.8"/>
        <w:tblGridChange w:id="0">
          <w:tblGrid>
            <w:gridCol w:w="1155"/>
            <w:gridCol w:w="870"/>
            <w:gridCol w:w="855"/>
            <w:gridCol w:w="825"/>
            <w:gridCol w:w="795"/>
            <w:gridCol w:w="905.8"/>
            <w:gridCol w:w="905.8"/>
            <w:gridCol w:w="905.8"/>
            <w:gridCol w:w="905.8"/>
            <w:gridCol w:w="9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d, мм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2,2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2,3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2,4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2,5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2,6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2,7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2,8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2,9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3,0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vertAlign w:val="subscript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x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vertAlign w:val="subscript"/>
                <w:rtl w:val="0"/>
              </w:rPr>
              <w:t xml:space="preserve">max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. мм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vertAlign w:val="subscript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vertAlign w:val="superscript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rtl w:val="0"/>
              </w:rPr>
              <w:t xml:space="preserve">1/d, мм</w:t>
            </w: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highlight w:val="white"/>
                <w:vertAlign w:val="superscript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highlight w:val="white"/>
                <w:rtl w:val="0"/>
              </w:rPr>
              <w:t xml:space="preserve">0,33</w:t>
            </w:r>
          </w:p>
        </w:tc>
      </w:tr>
    </w:tbl>
    <w:p w:rsidR="00000000" w:rsidDel="00000000" w:rsidP="00000000" w:rsidRDefault="00000000" w:rsidRPr="00000000" w14:paraId="00000084">
      <w:pPr>
        <w:spacing w:before="120" w:line="240" w:lineRule="auto"/>
        <w:jc w:val="both"/>
        <w:rPr>
          <w:rFonts w:ascii="Times" w:cs="Times" w:eastAsia="Times" w:hAnsi="Times"/>
          <w:b w:val="1"/>
          <w:sz w:val="24"/>
          <w:szCs w:val="24"/>
          <w:highlight w:val="white"/>
        </w:rPr>
      </w:pPr>
      <m:oMath>
        <m:r>
          <w:rPr>
            <w:rFonts w:ascii="Times" w:cs="Times" w:eastAsia="Times" w:hAnsi="Times"/>
            <w:b w:val="1"/>
            <w:sz w:val="32"/>
            <w:szCs w:val="32"/>
            <w:highlight w:val="white"/>
          </w:rPr>
          <m:t xml:space="preserve">λ = </m:t>
        </m:r>
        <m:f>
          <m:fPr>
            <m:ctrlPr>
              <w:rPr>
                <w:rFonts w:ascii="Times" w:cs="Times" w:eastAsia="Times" w:hAnsi="Times"/>
                <w:b w:val="1"/>
                <w:sz w:val="32"/>
                <w:szCs w:val="32"/>
                <w:highlight w:val="white"/>
              </w:rPr>
            </m:ctrlPr>
          </m:fPr>
          <m:num>
            <m:r>
              <w:rPr>
                <w:rFonts w:ascii="Times" w:cs="Times" w:eastAsia="Times" w:hAnsi="Times"/>
                <w:b w:val="1"/>
                <w:sz w:val="32"/>
                <w:szCs w:val="32"/>
                <w:highlight w:val="white"/>
              </w:rPr>
              <m:t xml:space="preserve">Δx</m:t>
            </m:r>
            <m:r>
              <w:rPr>
                <w:rFonts w:ascii="Times" w:cs="Times" w:eastAsia="Times" w:hAnsi="Times"/>
                <w:b w:val="1"/>
                <w:sz w:val="32"/>
                <w:szCs w:val="32"/>
                <w:highlight w:val="white"/>
                <w:vertAlign w:val="subscript"/>
              </w:rPr>
              <m:t xml:space="preserve">max</m:t>
            </m:r>
          </m:num>
          <m:den>
            <m:r>
              <w:rPr>
                <w:rFonts w:ascii="Times" w:cs="Times" w:eastAsia="Times" w:hAnsi="Times"/>
                <w:b w:val="1"/>
                <w:sz w:val="32"/>
                <w:szCs w:val="32"/>
                <w:highlight w:val="white"/>
              </w:rPr>
              <m:t xml:space="preserve">L * Δ(1/d)</m:t>
            </m:r>
          </m:den>
        </m:f>
        <m:r>
          <w:rPr>
            <w:rFonts w:ascii="Times" w:cs="Times" w:eastAsia="Times" w:hAnsi="Times"/>
            <w:b w:val="1"/>
            <w:sz w:val="32"/>
            <w:szCs w:val="32"/>
            <w:highlight w:val="white"/>
          </w:rPr>
          <m:t xml:space="preserve">= </m:t>
        </m:r>
        <m:f>
          <m:fPr>
            <m:ctrlPr>
              <w:rPr>
                <w:rFonts w:ascii="Times" w:cs="Times" w:eastAsia="Times" w:hAnsi="Times"/>
                <w:b w:val="1"/>
                <w:sz w:val="32"/>
                <w:szCs w:val="32"/>
                <w:highlight w:val="white"/>
              </w:rPr>
            </m:ctrlPr>
          </m:fPr>
          <m:num>
            <m:r>
              <w:rPr>
                <w:rFonts w:ascii="Times" w:cs="Times" w:eastAsia="Times" w:hAnsi="Times"/>
                <w:b w:val="1"/>
                <w:sz w:val="32"/>
                <w:szCs w:val="32"/>
                <w:highlight w:val="white"/>
              </w:rPr>
              <m:t xml:space="preserve">0,87 - 0,64</m:t>
            </m:r>
          </m:num>
          <m:den>
            <m:r>
              <w:rPr>
                <w:rFonts w:ascii="Times" w:cs="Times" w:eastAsia="Times" w:hAnsi="Times"/>
                <w:b w:val="1"/>
                <w:sz w:val="32"/>
                <w:szCs w:val="32"/>
                <w:highlight w:val="white"/>
              </w:rPr>
              <m:t xml:space="preserve">3,8 * 1000 * (0,45-0,33)</m:t>
            </m:r>
          </m:den>
        </m:f>
        <m:r>
          <w:rPr>
            <w:rFonts w:ascii="Times" w:cs="Times" w:eastAsia="Times" w:hAnsi="Times"/>
            <w:b w:val="1"/>
            <w:sz w:val="32"/>
            <w:szCs w:val="32"/>
            <w:highlight w:val="white"/>
          </w:rPr>
          <m:t xml:space="preserve">=</m:t>
        </m:r>
        <m:f>
          <m:fPr>
            <m:ctrlPr>
              <w:rPr>
                <w:rFonts w:ascii="Times" w:cs="Times" w:eastAsia="Times" w:hAnsi="Times"/>
                <w:b w:val="1"/>
                <w:sz w:val="32"/>
                <w:szCs w:val="32"/>
                <w:highlight w:val="white"/>
              </w:rPr>
            </m:ctrlPr>
          </m:fPr>
          <m:num>
            <m:r>
              <w:rPr>
                <w:rFonts w:ascii="Times" w:cs="Times" w:eastAsia="Times" w:hAnsi="Times"/>
                <w:b w:val="1"/>
                <w:sz w:val="32"/>
                <w:szCs w:val="32"/>
                <w:highlight w:val="white"/>
              </w:rPr>
              <m:t xml:space="preserve">0,23</m:t>
            </m:r>
          </m:num>
          <m:den>
            <m:r>
              <w:rPr>
                <w:rFonts w:ascii="Times" w:cs="Times" w:eastAsia="Times" w:hAnsi="Times"/>
                <w:b w:val="1"/>
                <w:sz w:val="32"/>
                <w:szCs w:val="32"/>
                <w:highlight w:val="white"/>
              </w:rPr>
              <m:t xml:space="preserve">3800 * 0,12</m:t>
            </m:r>
          </m:den>
        </m:f>
        <m:r>
          <w:rPr>
            <w:rFonts w:ascii="Times" w:cs="Times" w:eastAsia="Times" w:hAnsi="Times"/>
            <w:b w:val="1"/>
            <w:sz w:val="32"/>
            <w:szCs w:val="32"/>
            <w:highlight w:val="white"/>
          </w:rPr>
          <m:t xml:space="preserve"> ≈ 0,000504 мм ≈ 504 нм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120" w:line="240" w:lineRule="auto"/>
        <w:jc w:val="both"/>
        <w:rPr>
          <w:rFonts w:ascii="Times" w:cs="Times" w:eastAsia="Times" w:hAnsi="Time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highlight w:val="white"/>
        </w:rPr>
        <w:drawing>
          <wp:inline distB="114300" distT="114300" distL="114300" distR="114300">
            <wp:extent cx="573120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before="120" w:line="240" w:lineRule="auto"/>
        <w:ind w:left="720" w:hanging="36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Вывод:</w:t>
      </w:r>
    </w:p>
    <w:p w:rsidR="00000000" w:rsidDel="00000000" w:rsidP="00000000" w:rsidRDefault="00000000" w:rsidRPr="00000000" w14:paraId="00000087">
      <w:pPr>
        <w:spacing w:before="120" w:line="24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 ходе проделанной работы были вычислены длины волн:</w:t>
        <w:br w:type="textWrapping"/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m:t>λ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1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</m:t>
        </m:r>
        <m:r>
          <w:rPr>
            <w:rFonts w:ascii="Times" w:cs="Times" w:eastAsia="Times" w:hAnsi="Times"/>
            <w:b w:val="1"/>
            <w:sz w:val="32"/>
            <w:szCs w:val="32"/>
            <w:highlight w:val="white"/>
          </w:rPr>
          <m:t xml:space="preserve">509 нм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120" w:line="240" w:lineRule="auto"/>
        <w:jc w:val="both"/>
        <w:rPr>
          <w:rFonts w:ascii="Times" w:cs="Times" w:eastAsia="Times" w:hAnsi="Times"/>
          <w:sz w:val="24"/>
          <w:szCs w:val="24"/>
        </w:rPr>
      </w:pP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m:t>λ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2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</m:t>
        </m:r>
        <m:r>
          <w:rPr>
            <w:rFonts w:ascii="Times" w:cs="Times" w:eastAsia="Times" w:hAnsi="Times"/>
            <w:b w:val="1"/>
            <w:sz w:val="32"/>
            <w:szCs w:val="32"/>
            <w:highlight w:val="white"/>
          </w:rPr>
          <m:t xml:space="preserve">518 нм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120" w:line="240" w:lineRule="auto"/>
        <w:jc w:val="both"/>
        <w:rPr>
          <w:rFonts w:ascii="Times" w:cs="Times" w:eastAsia="Times" w:hAnsi="Times"/>
          <w:sz w:val="24"/>
          <w:szCs w:val="24"/>
        </w:rPr>
      </w:pP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m:t>λ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3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</m:t>
        </m:r>
        <m:r>
          <w:rPr>
            <w:rFonts w:ascii="Times" w:cs="Times" w:eastAsia="Times" w:hAnsi="Times"/>
            <w:b w:val="1"/>
            <w:sz w:val="32"/>
            <w:szCs w:val="32"/>
            <w:highlight w:val="white"/>
          </w:rPr>
          <m:t xml:space="preserve">504 нм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Из вычислений следует то, что полученные значения соответствуют диапазону длины голубого цвета. </w:t>
      </w:r>
    </w:p>
    <w:p w:rsidR="00000000" w:rsidDel="00000000" w:rsidP="00000000" w:rsidRDefault="00000000" w:rsidRPr="00000000" w14:paraId="0000008B">
      <w:pPr>
        <w:spacing w:after="240" w:before="24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Также в ходе работы был построен график экспериментальных значений</w:t>
      </w:r>
    </w:p>
    <w:p w:rsidR="00000000" w:rsidDel="00000000" w:rsidP="00000000" w:rsidRDefault="00000000" w:rsidRPr="00000000" w14:paraId="0000008C">
      <w:pPr>
        <w:spacing w:after="240" w:before="24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Также можно сделать вывод о том, что при уменьшении расстояния между щелями происходит увеличение между максимумами.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