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2552"/>
        <w:gridCol w:w="4659"/>
      </w:tblGrid>
      <w:tr w:rsidR="00683D27" w:rsidRPr="00683D27" w:rsidTr="00683D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KPI指标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基于您的工作内容的关联分析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产品质量与技术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1. 产品首次生产合格率 (FPY)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直接反映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开发端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（样品、试版、工艺、审核）和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技转端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（生产标准执行、巡线）的工作质量，是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异常解决处理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的最终体现。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2. 关键技术/工艺的创新与应用数量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体现研讨SS27执行方案、设计端评审验证、科普自主样品工艺等工作的技术深度，确保品牌竞争力。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项目进度与效率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3. 核心项目准时交付率 (On-Time Delivery)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衡量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自主品牌样品进度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试做进度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开发端进度管控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的效率和准确性，尤其关注如“71233异常”的解决时效。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4. 设计到量产的周期时间 (Cycle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优化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设计评审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纸版问题跟进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技转上线指导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等流程，缩短新品上市时间。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成本与物料管理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5. 物料差异/浪费率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关注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面色差异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导致的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改底色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等决策，评估技术决策对物料成本的影响和控制能力。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团队与流程管理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6. 跨部门协作效率评估得分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3D27" w:rsidRPr="00683D27" w:rsidRDefault="00683D27" w:rsidP="00683D27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衡量与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设计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683D27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QC陈硕</w:t>
            </w:r>
            <w:r w:rsidRPr="00683D27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等协作的顺畅度，确保SS27执行方案等项目高效推进。</w:t>
            </w:r>
          </w:p>
        </w:tc>
      </w:tr>
    </w:tbl>
    <w:p w:rsidR="00E34E74" w:rsidRDefault="00825F86"/>
    <w:p w:rsidR="00683D27" w:rsidRPr="00683D27" w:rsidRDefault="00683D27" w:rsidP="00683D27">
      <w:pPr>
        <w:widowControl/>
        <w:spacing w:line="420" w:lineRule="atLeast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从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HOKA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newbalance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The north face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这些品牌技术总监和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HR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总监的视野深入分析以上文字，给出一份户外运动品牌鞋子技术总监的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KPI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指标和岗位职责</w:t>
      </w:r>
    </w:p>
    <w:p w:rsidR="00683D27" w:rsidRPr="00683D27" w:rsidRDefault="00683D27" w:rsidP="00683D2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240" w:right="240"/>
        <w:jc w:val="left"/>
        <w:rPr>
          <w:rFonts w:ascii="宋体" w:eastAsia="宋体" w:hAnsi="宋体" w:cs="宋体"/>
          <w:color w:val="444746"/>
          <w:kern w:val="0"/>
          <w:sz w:val="24"/>
          <w:szCs w:val="24"/>
        </w:rPr>
      </w:pPr>
    </w:p>
    <w:p w:rsidR="00683D27" w:rsidRPr="00683D27" w:rsidRDefault="00683D27" w:rsidP="00683D27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好的，我将结合您提供的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近期工作内容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，并从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HOKA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New Balance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The North Face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等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户外运动品牌鞋子技术总监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和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HR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总监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的视角，来深入分析并给出该岗位的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KPI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指标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和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岗位职责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。</w:t>
      </w:r>
    </w:p>
    <w:p w:rsidR="00683D27" w:rsidRPr="00683D27" w:rsidRDefault="00683D27" w:rsidP="00683D27">
      <w:pPr>
        <w:widowControl/>
        <w:shd w:val="clear" w:color="auto" w:fill="FFFFFF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683D27">
        <w:rPr>
          <w:rFonts w:ascii="Segoe UI Symbol" w:eastAsia="宋体" w:hAnsi="Segoe UI Symbol" w:cs="Segoe UI Symbol"/>
          <w:b/>
          <w:bCs/>
          <w:color w:val="1B1C1D"/>
          <w:kern w:val="0"/>
          <w:sz w:val="24"/>
          <w:szCs w:val="24"/>
        </w:rPr>
        <w:lastRenderedPageBreak/>
        <w:t>🏔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️ 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户外运动品牌鞋子技术总监：核心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KPI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指标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 (Key Performance Indicators)</w:t>
      </w:r>
    </w:p>
    <w:p w:rsidR="00683D27" w:rsidRPr="00683D27" w:rsidRDefault="00683D27" w:rsidP="00683D27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从技术总监（关注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技术创新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产品质量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效率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）和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HR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总监（关注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人才管理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流程优化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、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团队协作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）的角度，结合您提及的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设计评审、业务需求、开发进度、技转上线、异常处理、样品跟进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等工作，可以设定以下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KPI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：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921"/>
        <w:gridCol w:w="6446"/>
      </w:tblGrid>
      <w:tr w:rsidR="00683D27" w:rsidRPr="00683D27" w:rsidTr="00683D2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维度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KPI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指标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基于您的工作内容的关联分析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产品质量与技术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1. 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产品首次生产合格率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(FPY)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直接反映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开发端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（样品、试版、工艺、审核）和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技转端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（生产标准执行、巡线）的工作质量，是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异常解决处理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的最终体现。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2. 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关键技术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/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工艺的创新与应用数量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体现研讨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SS27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执行方案、设计端评审验证、科普自主样品工艺等工作的技术深度，确保品牌竞争力。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项目进度与效率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3. 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核心项目准时交付率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(On-Time Delivery)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衡量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自主品牌样品进度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试做进度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开发端进度管控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的效率和准确性，尤其关注如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“71233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异常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的解决时效。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4. 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设计到量产的周期时间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(Cycle Time)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优化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设计评审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纸版问题跟进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技转上线指导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等流程，缩短新品上市时间。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成本与物料管理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5. 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物料差异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/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浪费率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关注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面色差异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导致的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改底色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等决策，评估技术决策对物料成本的影响和控制能力。</w:t>
            </w:r>
          </w:p>
        </w:tc>
      </w:tr>
      <w:tr w:rsidR="00683D27" w:rsidRPr="00683D27" w:rsidTr="00683D2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团队与流程管理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6. 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跨部门协作效率评估得分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83D27" w:rsidRPr="00683D27" w:rsidRDefault="00683D27" w:rsidP="00683D27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683D27">
              <w:rPr>
                <w:rFonts w:ascii="Arial" w:eastAsia="宋体" w:hAnsi="Arial" w:cs="Arial"/>
                <w:kern w:val="0"/>
                <w:szCs w:val="21"/>
              </w:rPr>
              <w:t>衡量与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设计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业务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QC</w:t>
            </w:r>
            <w:r w:rsidRPr="00683D27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陈硕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等协作的顺畅度，确保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SS27</w:t>
            </w:r>
            <w:r w:rsidRPr="00683D27">
              <w:rPr>
                <w:rFonts w:ascii="Arial" w:eastAsia="宋体" w:hAnsi="Arial" w:cs="Arial"/>
                <w:kern w:val="0"/>
                <w:szCs w:val="21"/>
              </w:rPr>
              <w:t>执行方案等项目高效推进。</w:t>
            </w:r>
          </w:p>
        </w:tc>
      </w:tr>
    </w:tbl>
    <w:p w:rsidR="00683D27" w:rsidRPr="00683D27" w:rsidRDefault="00683D27" w:rsidP="00683D27">
      <w:pPr>
        <w:widowControl/>
        <w:shd w:val="clear" w:color="auto" w:fill="FFFFFF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3D27" w:rsidRPr="00683D27" w:rsidRDefault="00683D27" w:rsidP="00683D27">
      <w:pPr>
        <w:widowControl/>
        <w:shd w:val="clear" w:color="auto" w:fill="FFFFFF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683D27">
        <w:rPr>
          <w:rFonts w:ascii="Segoe UI Symbol" w:eastAsia="宋体" w:hAnsi="Segoe UI Symbol" w:cs="Segoe UI Symbol"/>
          <w:b/>
          <w:bCs/>
          <w:color w:val="1B1C1D"/>
          <w:kern w:val="0"/>
          <w:sz w:val="24"/>
          <w:szCs w:val="24"/>
        </w:rPr>
        <w:t>💼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 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户外运动品牌鞋子技术总监：核心岗位职责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 (Job Responsibilities)</w:t>
      </w:r>
    </w:p>
    <w:p w:rsidR="00683D27" w:rsidRPr="00683D27" w:rsidRDefault="00683D27" w:rsidP="00683D27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以下职责体现了技术总监在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从概念到量产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全流程中，对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技术、质量和效率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的全面把控。</w:t>
      </w:r>
    </w:p>
    <w:p w:rsidR="00683D27" w:rsidRPr="00683D27" w:rsidRDefault="00683D27" w:rsidP="00683D27">
      <w:pPr>
        <w:widowControl/>
        <w:shd w:val="clear" w:color="auto" w:fill="FFFFFF"/>
        <w:spacing w:before="420" w:after="120" w:line="360" w:lineRule="atLeast"/>
        <w:jc w:val="left"/>
        <w:outlineLvl w:val="3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1. 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战略规划与技术管理</w:t>
      </w:r>
    </w:p>
    <w:p w:rsidR="00683D27" w:rsidRPr="00683D27" w:rsidRDefault="00683D27" w:rsidP="00683D27">
      <w:pPr>
        <w:widowControl/>
        <w:numPr>
          <w:ilvl w:val="0"/>
          <w:numId w:val="2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技术路线制定：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制定并执行鞋类产品技术开发和工艺创新的中长期战略，确保技术领先性和产品差异化。</w:t>
      </w:r>
    </w:p>
    <w:p w:rsidR="00683D27" w:rsidRPr="00683D27" w:rsidRDefault="00683D27" w:rsidP="00683D27">
      <w:pPr>
        <w:widowControl/>
        <w:numPr>
          <w:ilvl w:val="0"/>
          <w:numId w:val="2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核心技术管理：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负责新技术、新材料、新工艺的引进、评估、测试及标准化，尤其是针对户外运动所需的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功能性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和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耐用性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。</w:t>
      </w:r>
    </w:p>
    <w:p w:rsidR="00683D27" w:rsidRPr="00683D27" w:rsidRDefault="00683D27" w:rsidP="00683D27">
      <w:pPr>
        <w:widowControl/>
        <w:numPr>
          <w:ilvl w:val="0"/>
          <w:numId w:val="2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研讨与决策：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组织并参与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SS27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执行方案研讨、设计端评审验证等高层级会议，为产品和技术方向提供专业决策支持。</w:t>
      </w:r>
    </w:p>
    <w:p w:rsidR="00683D27" w:rsidRPr="00683D27" w:rsidRDefault="00683D27" w:rsidP="00683D27">
      <w:pPr>
        <w:widowControl/>
        <w:shd w:val="clear" w:color="auto" w:fill="FFFFFF"/>
        <w:spacing w:before="420" w:after="120" w:line="360" w:lineRule="atLeast"/>
        <w:jc w:val="left"/>
        <w:outlineLvl w:val="3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lastRenderedPageBreak/>
        <w:t xml:space="preserve">2. 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产品开发与项目执行</w:t>
      </w:r>
    </w:p>
    <w:p w:rsidR="00683D27" w:rsidRPr="00683D27" w:rsidRDefault="00683D27" w:rsidP="00683D27">
      <w:pPr>
        <w:widowControl/>
        <w:numPr>
          <w:ilvl w:val="0"/>
          <w:numId w:val="3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开发流程把控：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全面负责开发端流程管理，包括样品纸版、试版制作、工艺标准制定、审核确认和进度管控。</w:t>
      </w:r>
    </w:p>
    <w:p w:rsidR="00683D27" w:rsidRPr="00683D27" w:rsidRDefault="00683D27" w:rsidP="00683D27">
      <w:pPr>
        <w:widowControl/>
        <w:numPr>
          <w:ilvl w:val="0"/>
          <w:numId w:val="3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样品进度管理：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跟踪所有自主品牌样品进度，对关键节点进行审查，并对影响进度的异常情况（如面料未及时上线）进行处理和问责。</w:t>
      </w:r>
    </w:p>
    <w:p w:rsidR="00683D27" w:rsidRPr="00683D27" w:rsidRDefault="00683D27" w:rsidP="00683D27">
      <w:pPr>
        <w:widowControl/>
        <w:numPr>
          <w:ilvl w:val="0"/>
          <w:numId w:val="3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质量与工艺跟踪：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紧密跟进自主样品质量、工艺和制作，确保其符合品牌高标准。</w:t>
      </w:r>
    </w:p>
    <w:p w:rsidR="00683D27" w:rsidRPr="00683D27" w:rsidRDefault="00683D27" w:rsidP="00683D27">
      <w:pPr>
        <w:widowControl/>
        <w:shd w:val="clear" w:color="auto" w:fill="FFFFFF"/>
        <w:spacing w:before="420" w:after="120" w:line="360" w:lineRule="atLeast"/>
        <w:jc w:val="left"/>
        <w:outlineLvl w:val="3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3. 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生产转化与质量控制</w:t>
      </w:r>
    </w:p>
    <w:p w:rsidR="00683D27" w:rsidRPr="00683D27" w:rsidRDefault="00683D27" w:rsidP="00683D27">
      <w:pPr>
        <w:widowControl/>
        <w:numPr>
          <w:ilvl w:val="0"/>
          <w:numId w:val="4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技术转化（技转）：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主导技术转移流程，包括试做进度和评审，负责生产上线指导和生产标准执行。</w:t>
      </w:r>
    </w:p>
    <w:p w:rsidR="00683D27" w:rsidRPr="00683D27" w:rsidRDefault="00683D27" w:rsidP="00683D27">
      <w:pPr>
        <w:widowControl/>
        <w:numPr>
          <w:ilvl w:val="0"/>
          <w:numId w:val="4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生产异常解决：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快速响应并主导解决生产过程中的重大技术异常和质量问题。</w:t>
      </w:r>
    </w:p>
    <w:p w:rsidR="00683D27" w:rsidRPr="00683D27" w:rsidRDefault="00683D27" w:rsidP="00683D27">
      <w:pPr>
        <w:widowControl/>
        <w:numPr>
          <w:ilvl w:val="0"/>
          <w:numId w:val="4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质量协同巡检：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与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QC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部门（如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Qc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陈硕）协同巡线工厂生产，确保技术标准在生产端得到严格执行。</w:t>
      </w:r>
    </w:p>
    <w:p w:rsidR="00683D27" w:rsidRPr="00683D27" w:rsidRDefault="00683D27" w:rsidP="00683D27">
      <w:pPr>
        <w:widowControl/>
        <w:shd w:val="clear" w:color="auto" w:fill="FFFFFF"/>
        <w:spacing w:before="420" w:after="120" w:line="360" w:lineRule="atLeast"/>
        <w:jc w:val="left"/>
        <w:outlineLvl w:val="3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4. 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跨职能协作与问题解决</w:t>
      </w:r>
    </w:p>
    <w:p w:rsidR="00683D27" w:rsidRPr="00683D27" w:rsidRDefault="00683D27" w:rsidP="00683D27">
      <w:pPr>
        <w:widowControl/>
        <w:numPr>
          <w:ilvl w:val="0"/>
          <w:numId w:val="5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需求技术转化：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将业务需求和设计理念转化为可量产的技术方案。</w:t>
      </w:r>
    </w:p>
    <w:p w:rsidR="00683D27" w:rsidRPr="00683D27" w:rsidRDefault="00683D27" w:rsidP="00683D27">
      <w:pPr>
        <w:widowControl/>
        <w:numPr>
          <w:ilvl w:val="0"/>
          <w:numId w:val="5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设计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-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物料协同：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解决设计和物料端的实际问题，例如跟进处理纸版问题以及解决因面色差异大而进行的底色调整等。</w:t>
      </w:r>
    </w:p>
    <w:p w:rsidR="00683D27" w:rsidRPr="00683D27" w:rsidRDefault="00683D27" w:rsidP="00683D27">
      <w:pPr>
        <w:widowControl/>
        <w:numPr>
          <w:ilvl w:val="0"/>
          <w:numId w:val="5"/>
        </w:numPr>
        <w:shd w:val="clear" w:color="auto" w:fill="FFFFFF"/>
        <w:spacing w:before="120" w:after="120"/>
        <w:ind w:left="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跨部门沟通：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 </w:t>
      </w: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t>负责与设计、业务、供应链等部门的高效沟通，解决跨部门的技术障碍。</w:t>
      </w:r>
    </w:p>
    <w:p w:rsidR="00683D27" w:rsidRPr="00683D27" w:rsidRDefault="00683D27" w:rsidP="00683D27">
      <w:pPr>
        <w:widowControl/>
        <w:shd w:val="clear" w:color="auto" w:fill="FFFFFF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color w:val="1B1C1D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3D27" w:rsidRPr="00683D27" w:rsidRDefault="00683D27" w:rsidP="00683D27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下一步，您希望我为您详细分解一下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“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产品首次生产合格率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 xml:space="preserve"> (FPY)”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这个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KPI</w:t>
      </w:r>
      <w:r w:rsidRPr="00683D27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，并给出其具体的计算方法和提升策略吗？</w:t>
      </w:r>
    </w:p>
    <w:p w:rsidR="00683D27" w:rsidRPr="00683D27" w:rsidRDefault="00683D27" w:rsidP="00683D27">
      <w:pPr>
        <w:widowControl/>
        <w:spacing w:line="360" w:lineRule="atLeast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683D27" w:rsidRPr="00683D27" w:rsidRDefault="00683D27" w:rsidP="00683D27">
      <w:pPr>
        <w:widowControl/>
        <w:spacing w:before="100" w:beforeAutospacing="1" w:after="100" w:afterAutospacing="1" w:line="240" w:lineRule="atLeast"/>
        <w:jc w:val="center"/>
        <w:rPr>
          <w:rFonts w:ascii="Arial" w:eastAsia="宋体" w:hAnsi="Arial" w:cs="Arial"/>
          <w:color w:val="444746"/>
          <w:spacing w:val="2"/>
          <w:kern w:val="0"/>
          <w:sz w:val="18"/>
          <w:szCs w:val="18"/>
        </w:rPr>
      </w:pPr>
      <w:r w:rsidRPr="00683D27">
        <w:rPr>
          <w:rFonts w:ascii="Arial" w:eastAsia="宋体" w:hAnsi="Arial" w:cs="Arial"/>
          <w:color w:val="444746"/>
          <w:spacing w:val="2"/>
          <w:kern w:val="0"/>
          <w:sz w:val="18"/>
          <w:szCs w:val="18"/>
        </w:rPr>
        <w:t xml:space="preserve">Gemini </w:t>
      </w:r>
      <w:r w:rsidRPr="00683D27">
        <w:rPr>
          <w:rFonts w:ascii="Arial" w:eastAsia="宋体" w:hAnsi="Arial" w:cs="Arial"/>
          <w:color w:val="444746"/>
          <w:spacing w:val="2"/>
          <w:kern w:val="0"/>
          <w:sz w:val="18"/>
          <w:szCs w:val="18"/>
        </w:rPr>
        <w:t>的回答未必正确无误，请注意核查</w:t>
      </w:r>
    </w:p>
    <w:p w:rsidR="00683D27" w:rsidRPr="00683D27" w:rsidRDefault="00683D27">
      <w:bookmarkStart w:id="0" w:name="_GoBack"/>
      <w:bookmarkEnd w:id="0"/>
    </w:p>
    <w:sectPr w:rsidR="00683D27" w:rsidRPr="00683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F86" w:rsidRDefault="00825F86" w:rsidP="00683D27">
      <w:r>
        <w:separator/>
      </w:r>
    </w:p>
  </w:endnote>
  <w:endnote w:type="continuationSeparator" w:id="0">
    <w:p w:rsidR="00825F86" w:rsidRDefault="00825F86" w:rsidP="00683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F86" w:rsidRDefault="00825F86" w:rsidP="00683D27">
      <w:r>
        <w:separator/>
      </w:r>
    </w:p>
  </w:footnote>
  <w:footnote w:type="continuationSeparator" w:id="0">
    <w:p w:rsidR="00825F86" w:rsidRDefault="00825F86" w:rsidP="00683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27DD2"/>
    <w:multiLevelType w:val="multilevel"/>
    <w:tmpl w:val="589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0705"/>
    <w:multiLevelType w:val="multilevel"/>
    <w:tmpl w:val="0C4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77FAE"/>
    <w:multiLevelType w:val="multilevel"/>
    <w:tmpl w:val="2F6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406C96"/>
    <w:multiLevelType w:val="multilevel"/>
    <w:tmpl w:val="F2F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F94FCB"/>
    <w:multiLevelType w:val="multilevel"/>
    <w:tmpl w:val="C01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70"/>
    <w:rsid w:val="00683D27"/>
    <w:rsid w:val="006E7370"/>
    <w:rsid w:val="00825F86"/>
    <w:rsid w:val="00965E42"/>
    <w:rsid w:val="00C1593F"/>
    <w:rsid w:val="00C7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E00ADD-F7CB-4A76-9515-2A355A59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683D2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683D2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83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83D2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83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83D27"/>
    <w:rPr>
      <w:sz w:val="18"/>
      <w:szCs w:val="18"/>
    </w:rPr>
  </w:style>
  <w:style w:type="character" w:styleId="a5">
    <w:name w:val="Strong"/>
    <w:basedOn w:val="a0"/>
    <w:uiPriority w:val="22"/>
    <w:qFormat/>
    <w:rsid w:val="00683D27"/>
    <w:rPr>
      <w:b/>
      <w:bCs/>
    </w:rPr>
  </w:style>
  <w:style w:type="character" w:customStyle="1" w:styleId="3Char">
    <w:name w:val="标题 3 Char"/>
    <w:basedOn w:val="a0"/>
    <w:link w:val="3"/>
    <w:uiPriority w:val="9"/>
    <w:rsid w:val="00683D2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683D27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query-text-line">
    <w:name w:val="query-text-line"/>
    <w:basedOn w:val="a"/>
    <w:rsid w:val="00683D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683D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ds-label-m-alt">
    <w:name w:val="gds-label-m-alt"/>
    <w:basedOn w:val="a"/>
    <w:rsid w:val="00683D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3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212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22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46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5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89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2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8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7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9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89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5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5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2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 Zhang</dc:creator>
  <cp:keywords/>
  <dc:description/>
  <cp:lastModifiedBy>Rudolph Zhang</cp:lastModifiedBy>
  <cp:revision>2</cp:revision>
  <dcterms:created xsi:type="dcterms:W3CDTF">2025-10-30T04:22:00Z</dcterms:created>
  <dcterms:modified xsi:type="dcterms:W3CDTF">2025-10-30T04:23:00Z</dcterms:modified>
</cp:coreProperties>
</file>