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DEC" w:rsidRPr="00493DEC" w:rsidRDefault="00493DEC" w:rsidP="00493DEC">
      <w:pPr>
        <w:widowControl/>
        <w:spacing w:before="100" w:beforeAutospacing="1" w:after="120"/>
        <w:jc w:val="left"/>
        <w:outlineLvl w:val="0"/>
        <w:rPr>
          <w:rFonts w:ascii="宋体" w:eastAsia="宋体" w:hAnsi="宋体" w:cs="宋体"/>
          <w:b/>
          <w:bCs/>
          <w:color w:val="1B1C1D"/>
          <w:kern w:val="36"/>
          <w:sz w:val="48"/>
          <w:szCs w:val="48"/>
        </w:rPr>
      </w:pPr>
      <w:r w:rsidRPr="00493DEC">
        <w:rPr>
          <w:rFonts w:ascii="宋体" w:eastAsia="宋体" w:hAnsi="宋体" w:cs="宋体"/>
          <w:b/>
          <w:bCs/>
          <w:color w:val="1B1C1D"/>
          <w:kern w:val="36"/>
          <w:sz w:val="48"/>
          <w:szCs w:val="48"/>
        </w:rPr>
        <w:t>SS27户外运动</w:t>
      </w:r>
      <w:proofErr w:type="gramStart"/>
      <w:r w:rsidRPr="00493DEC">
        <w:rPr>
          <w:rFonts w:ascii="宋体" w:eastAsia="宋体" w:hAnsi="宋体" w:cs="宋体"/>
          <w:b/>
          <w:bCs/>
          <w:color w:val="1B1C1D"/>
          <w:kern w:val="36"/>
          <w:sz w:val="48"/>
          <w:szCs w:val="48"/>
        </w:rPr>
        <w:t>服设计</w:t>
      </w:r>
      <w:proofErr w:type="gramEnd"/>
      <w:r w:rsidRPr="00493DEC">
        <w:rPr>
          <w:rFonts w:ascii="宋体" w:eastAsia="宋体" w:hAnsi="宋体" w:cs="宋体"/>
          <w:b/>
          <w:bCs/>
          <w:color w:val="1B1C1D"/>
          <w:kern w:val="36"/>
          <w:sz w:val="48"/>
          <w:szCs w:val="48"/>
        </w:rPr>
        <w:t>及原辅料开发实施方案：强制性规范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705"/>
        <w:gridCol w:w="2372"/>
        <w:gridCol w:w="2655"/>
        <w:gridCol w:w="1095"/>
      </w:tblGrid>
      <w:tr w:rsidR="00493DEC" w:rsidRPr="00493DEC" w:rsidTr="00493D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责任人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行动领域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强制性规范 (Mandatory Specification)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关键指标 (Key Metric) / 原辅料要求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战略时间点</w:t>
            </w:r>
          </w:p>
        </w:tc>
      </w:tr>
      <w:tr w:rsidR="00493DEC" w:rsidRPr="00493DEC" w:rsidTr="00493D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产品总监 (PD)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性能标准设定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设定基础层和高热环境服装的强制性防护指标，适应“气候韧性”主题 [15, 16]。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基础层/衬衫：必须具备 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UPF 50+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防晒保护 [16, 17]；强制集成 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抗异味技术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（如 </w:t>
            </w:r>
            <w:proofErr w:type="spellStart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HeiQ</w:t>
            </w:r>
            <w:proofErr w:type="spellEnd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® Mint 或同类）[18, 7]。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2025年Q4 完成所有基础层面料的 UPF 50+ 认证。</w:t>
            </w:r>
          </w:p>
        </w:tc>
      </w:tr>
      <w:tr w:rsidR="00493DEC" w:rsidRPr="00493DEC" w:rsidTr="00493D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SOURCING开发总监 (SD)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合成纤维采购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采购经认证的可持续合成材料，如晓星 Hyosung 的 regen™ 系列 [13]。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服装主体合成面料（聚酯纤维、尼龙）：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最低 50% 回收/生物基含量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[19, 18]。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2026年Q1 锁定所有核心面辅料供应商。</w:t>
            </w:r>
          </w:p>
        </w:tc>
      </w:tr>
      <w:tr w:rsidR="00493DEC" w:rsidRPr="00493DEC" w:rsidTr="00493D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SOURCING开发总监 (SD)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化学品合</w:t>
            </w:r>
            <w:proofErr w:type="gramStart"/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规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采购经“清洁化学”认证的耐候性面料 [7]。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外层面料 DWR 涂层：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100% PFAS-free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（</w:t>
            </w:r>
            <w:proofErr w:type="gramStart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不含全氟化合物</w:t>
            </w:r>
            <w:proofErr w:type="gramEnd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）[20, 7]。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2026年Q1 完成所有外层材料的化学合</w:t>
            </w:r>
            <w:proofErr w:type="gramStart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规</w:t>
            </w:r>
            <w:proofErr w:type="gramEnd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审核。</w:t>
            </w:r>
          </w:p>
        </w:tc>
      </w:tr>
      <w:tr w:rsidR="00493DEC" w:rsidRPr="00493DEC" w:rsidTr="00493D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设计总监 (DD)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廓形与美学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设计语言融合 </w:t>
            </w:r>
            <w:proofErr w:type="spellStart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Gorpcore</w:t>
            </w:r>
            <w:proofErr w:type="spellEnd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实用性与“现代复古”风格 [15, 2]。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关键廓形：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轻量可收纳外衣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（如 </w:t>
            </w:r>
            <w:proofErr w:type="spellStart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Arc'teryx</w:t>
            </w:r>
            <w:proofErr w:type="spellEnd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</w:t>
            </w:r>
            <w:proofErr w:type="spellStart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Norvan</w:t>
            </w:r>
            <w:proofErr w:type="spellEnd"/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C-Knit 外壳）[21]；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功能性背心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作为“新式西装外套替代品”[2]；外衣需设计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收腰/可调节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细节 [22]。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2025年Q4 完成所有核心外衣的廓形设计定稿。</w:t>
            </w:r>
          </w:p>
        </w:tc>
      </w:tr>
      <w:tr w:rsidR="00493DEC" w:rsidRPr="00493DEC" w:rsidTr="00493D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设计总监 (DD)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版型与运动性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所有技术服装的版型设计必须以性能为基础，确保运动自由度 [14]。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强制采用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铰接式剪裁（Articulated Patterning）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：特别是在袖子、膝盖和腋下使用角撑板，确保运动中服装无缝随身。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2026年Q2 完成所有技术外衣的原型版型测试。</w:t>
            </w:r>
          </w:p>
        </w:tc>
      </w:tr>
      <w:tr w:rsidR="00493DEC" w:rsidRPr="00493DEC" w:rsidTr="00493D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设计总监 (DD)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配色与图案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运用 SS27 核心色，并在图案中嵌入功能性叙事 [1, 23]。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核心配色：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光感蓝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、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陶土色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、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薄雾灰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和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鼠尾草绿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[22, 1]；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图案：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 xml:space="preserve"> 采用“几何重构”和“探索轨迹”设计，传达“力量美学”与“功能叙事” [23]。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2025年Q4 完成色彩矩阵和图案设计，用于打样。</w:t>
            </w:r>
          </w:p>
        </w:tc>
      </w:tr>
      <w:tr w:rsidR="00493DEC" w:rsidRPr="00493DEC" w:rsidTr="00493D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产品总监 (PD)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亚洲版型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调整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lastRenderedPageBreak/>
              <w:t>确保针对高增长的亚太市场（日韩/中国）进行版型优化 [24]。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必须开发独立的</w:t>
            </w:r>
            <w:r w:rsidRPr="00493DEC">
              <w:rPr>
                <w:rFonts w:ascii="宋体" w:eastAsia="宋体" w:hAnsi="宋体" w:cs="宋体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</w:rPr>
              <w:t>亚洲版型块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t>，专注于躯干和袖子的微调，以适应亚洲体型偏好（通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lastRenderedPageBreak/>
              <w:t>常小于欧美标准）[24]。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3DEC" w:rsidRPr="00493DEC" w:rsidRDefault="00493DEC" w:rsidP="00493DEC">
            <w:pPr>
              <w:widowControl/>
              <w:jc w:val="left"/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</w:pP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lastRenderedPageBreak/>
              <w:t>2026年Q1 完成亚太</w:t>
            </w:r>
            <w:r w:rsidRPr="00493DEC">
              <w:rPr>
                <w:rFonts w:ascii="宋体" w:eastAsia="宋体" w:hAnsi="宋体" w:cs="宋体"/>
                <w:color w:val="1B1C1D"/>
                <w:kern w:val="0"/>
                <w:sz w:val="24"/>
                <w:szCs w:val="24"/>
              </w:rPr>
              <w:lastRenderedPageBreak/>
              <w:t>区版型测试及反馈修正。</w:t>
            </w:r>
          </w:p>
        </w:tc>
      </w:tr>
    </w:tbl>
    <w:p w:rsidR="00E34E74" w:rsidRPr="00493DEC" w:rsidRDefault="00493DEC">
      <w:bookmarkStart w:id="0" w:name="_GoBack"/>
      <w:bookmarkEnd w:id="0"/>
    </w:p>
    <w:sectPr w:rsidR="00E34E74" w:rsidRPr="00493D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213"/>
    <w:rsid w:val="00482213"/>
    <w:rsid w:val="00493DEC"/>
    <w:rsid w:val="00965E42"/>
    <w:rsid w:val="00C1593F"/>
    <w:rsid w:val="00C76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63225B-F21B-487A-B89C-D54C0FD6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493DE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93DEC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493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86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Rudolph Zhang</dc:creator>
  <cp:keywords/>
  <dc:description/>
  <cp:lastModifiedBy>Rudolph Zhang</cp:lastModifiedBy>
  <cp:revision>2</cp:revision>
  <dcterms:created xsi:type="dcterms:W3CDTF">2025-10-28T03:03:00Z</dcterms:created>
  <dcterms:modified xsi:type="dcterms:W3CDTF">2025-10-28T03:04:00Z</dcterms:modified>
</cp:coreProperties>
</file>