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384" w:after="144" w:line="240" w:lineRule="auto"/>
        <w:outlineLvl w:val="2"/>
        <w:rPr>
          <w:rFonts w:ascii="Arial" w:eastAsia="Times New Roman" w:hAnsi="Arial" w:cs="Arial"/>
          <w:b/>
          <w:bCs/>
          <w:color w:val="111827"/>
          <w:sz w:val="30"/>
          <w:szCs w:val="30"/>
        </w:rPr>
      </w:pPr>
      <w:r w:rsidRPr="001C54D9">
        <w:rPr>
          <w:rFonts w:ascii="Arial" w:eastAsia="Times New Roman" w:hAnsi="Arial" w:cs="Arial"/>
          <w:b/>
          <w:bCs/>
          <w:color w:val="111827"/>
          <w:sz w:val="30"/>
          <w:szCs w:val="30"/>
          <w:bdr w:val="single" w:sz="2" w:space="0" w:color="E4E4E7" w:frame="1"/>
        </w:rPr>
        <w:t>Strategy &amp; Roadmap Deck</w:t>
      </w:r>
    </w:p>
    <w:p w:rsidR="001C54D9" w:rsidRPr="001C54D9" w:rsidRDefault="001C54D9" w:rsidP="001C54D9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1. Problem &amp; JTBD (Jobs </w:t>
      </w:r>
      <w:proofErr w:type="gramStart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To</w:t>
      </w:r>
      <w:proofErr w:type="gramEnd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 xml:space="preserve"> Be Done)</w:t>
      </w:r>
    </w:p>
    <w:p w:rsidR="001C54D9" w:rsidRPr="001C54D9" w:rsidRDefault="001C54D9" w:rsidP="001C54D9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Core Learner Pain Points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Identification of Pain Points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Begin by conducting user research to identify the primary challenges faced by learners. Common pain points may include:</w:t>
      </w:r>
    </w:p>
    <w:p w:rsidR="001C54D9" w:rsidRPr="001C54D9" w:rsidRDefault="001C54D9" w:rsidP="001C54D9">
      <w:pPr>
        <w:numPr>
          <w:ilvl w:val="2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Lack of Engagement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Learners may struggle to stay motivated or find the content uninteresting.</w:t>
      </w:r>
    </w:p>
    <w:p w:rsidR="001C54D9" w:rsidRPr="001C54D9" w:rsidRDefault="001C54D9" w:rsidP="001C54D9">
      <w:pPr>
        <w:numPr>
          <w:ilvl w:val="2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Difficulty in Accessing Resources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Learners may have trouble finding relevant materials or support.</w:t>
      </w:r>
    </w:p>
    <w:p w:rsidR="001C54D9" w:rsidRPr="001C54D9" w:rsidRDefault="001C54D9" w:rsidP="001C54D9">
      <w:pPr>
        <w:numPr>
          <w:ilvl w:val="2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Insufficient Feedback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Learners may not receive timely or constructive feedback on their work, hindering their progress.</w:t>
      </w:r>
    </w:p>
    <w:p w:rsidR="001C54D9" w:rsidRPr="001C54D9" w:rsidRDefault="001C54D9" w:rsidP="001C54D9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Jobs </w:t>
      </w:r>
      <w:proofErr w:type="gramStart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To</w:t>
      </w:r>
      <w:proofErr w:type="gramEnd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 Be Done (JTBD)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Frame these pain points in the context of JTBD, which focuses on what learners are trying to achieve. For example:</w:t>
      </w:r>
    </w:p>
    <w:p w:rsidR="001C54D9" w:rsidRPr="001C54D9" w:rsidRDefault="001C54D9" w:rsidP="001C54D9">
      <w:pPr>
        <w:numPr>
          <w:ilvl w:val="2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"I want to complete my assignments efficiently."</w:t>
      </w:r>
    </w:p>
    <w:p w:rsidR="001C54D9" w:rsidRPr="001C54D9" w:rsidRDefault="001C54D9" w:rsidP="001C54D9">
      <w:pPr>
        <w:numPr>
          <w:ilvl w:val="2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"I need immediate feedback to improve my skills."</w:t>
      </w:r>
    </w:p>
    <w:p w:rsidR="001C54D9" w:rsidRPr="001C54D9" w:rsidRDefault="001C54D9" w:rsidP="001C54D9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Problem-Solution Matrix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Create a matrix that maps each identified pain point to the corresponding solution provided by the assistant. This visual can help stakeholders quickly understand how the assistant addresses specific learner needs.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2. Market &amp; TAM (Total Addressable Market)</w:t>
      </w:r>
    </w:p>
    <w:p w:rsidR="001C54D9" w:rsidRPr="001C54D9" w:rsidRDefault="001C54D9" w:rsidP="001C54D9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Who Benefits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Target Audience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Clearly define the target audience for the assistant. This could include: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Students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High school, college, and adult learners seeking to enhance their skills.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Professionals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Individuals looking for career development or </w:t>
      </w:r>
      <w:proofErr w:type="spellStart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upskilling</w:t>
      </w:r>
      <w:proofErr w:type="spellEnd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 opportunities.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Lifelong Learners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People interested in personal growth and continuous education.</w:t>
      </w:r>
    </w:p>
    <w:p w:rsidR="001C54D9" w:rsidRPr="001C54D9" w:rsidRDefault="001C54D9" w:rsidP="001C54D9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lastRenderedPageBreak/>
        <w:t>Market Size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Data 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Present data on the size of the market and its potential for growth. Use statistics from reputable sources to support your claims. For example: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"The global e-learning market is projected to reach $375 billion by 2026."</w:t>
      </w:r>
    </w:p>
    <w:p w:rsidR="001C54D9" w:rsidRPr="001C54D9" w:rsidRDefault="001C54D9" w:rsidP="001C54D9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Why Now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Current Trends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Discuss trends that make this the right time to launch the solution. Consider factors such as: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Increased Demand for Online Learning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The shift to remote learning due to the pandemic has accelerated the adoption of online education.</w:t>
      </w:r>
    </w:p>
    <w:p w:rsidR="001C54D9" w:rsidRPr="001C54D9" w:rsidRDefault="001C54D9" w:rsidP="001C54D9">
      <w:pPr>
        <w:numPr>
          <w:ilvl w:val="2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Technological Advancements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Innovations in AI and machine learning enable more personalized and effective learning experiences.</w:t>
      </w:r>
    </w:p>
    <w:p w:rsidR="001C54D9" w:rsidRPr="001C54D9" w:rsidRDefault="001C54D9" w:rsidP="001C54D9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Bar Chart or Pie Chart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Use a bar chart to illustrate the market size and growth potential, highlighting key statistics and projections.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3. Solution Architecture</w:t>
      </w:r>
    </w:p>
    <w:p w:rsidR="001C54D9" w:rsidRPr="001C54D9" w:rsidRDefault="001C54D9" w:rsidP="001C54D9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System Diagram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Components of the Solution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Create a detailed diagram that illustrates the architecture of the solution, including:</w:t>
      </w:r>
    </w:p>
    <w:p w:rsidR="001C54D9" w:rsidRPr="001C54D9" w:rsidRDefault="001C54D9" w:rsidP="001C54D9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Agents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 xml:space="preserve">: Different types of AI or human agents involved in the learning process (e.g., </w:t>
      </w:r>
      <w:proofErr w:type="spellStart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chatbots</w:t>
      </w:r>
      <w:proofErr w:type="spellEnd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, tutors).</w:t>
      </w:r>
    </w:p>
    <w:p w:rsidR="001C54D9" w:rsidRPr="001C54D9" w:rsidRDefault="001C54D9" w:rsidP="001C54D9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Content Pipeline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Outline how content is created, curated, and delivered to learners. This may include content creation tools, review processes, and distribution channels.</w:t>
      </w:r>
    </w:p>
    <w:p w:rsidR="001C54D9" w:rsidRPr="001C54D9" w:rsidRDefault="001C54D9" w:rsidP="001C54D9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Data Loops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Show how data is collected and used to improve the learning experience. This could involve feedback mechanisms, analytics, and adaptive learning paths.</w:t>
      </w:r>
    </w:p>
    <w:p w:rsidR="001C54D9" w:rsidRPr="001C54D9" w:rsidRDefault="001C54D9" w:rsidP="001C54D9">
      <w:pPr>
        <w:numPr>
          <w:ilvl w:val="2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Moderation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Describe the processes in place to ensure content safety and quality, including moderation tools and guidelines.</w:t>
      </w:r>
    </w:p>
    <w:p w:rsidR="001C54D9" w:rsidRPr="001C54D9" w:rsidRDefault="001C54D9" w:rsidP="001C54D9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Flowchart or System Architecture Diagram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Use a flowchart to visually represent the components and their interactions, making it easy for stakeholders to understand the overall system.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4. Roadmap (0-6-12 Months)</w:t>
      </w:r>
    </w:p>
    <w:p w:rsidR="001C54D9" w:rsidRPr="001C54D9" w:rsidRDefault="001C54D9" w:rsidP="001C54D9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Sequenced Bets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Key Initiatives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Outline the key initiatives and projects planned for the next 0, 6, and 12 months. For example:</w:t>
      </w:r>
    </w:p>
    <w:p w:rsidR="001C54D9" w:rsidRPr="001C54D9" w:rsidRDefault="001C54D9" w:rsidP="001C54D9">
      <w:pPr>
        <w:numPr>
          <w:ilvl w:val="2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0 Months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Launch of the MVP (Minimum Viable Product).</w:t>
      </w:r>
    </w:p>
    <w:p w:rsidR="001C54D9" w:rsidRPr="001C54D9" w:rsidRDefault="001C54D9" w:rsidP="001C54D9">
      <w:pPr>
        <w:numPr>
          <w:ilvl w:val="2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6 Months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Introduction of new features based on user feedback.</w:t>
      </w:r>
    </w:p>
    <w:p w:rsidR="001C54D9" w:rsidRPr="001C54D9" w:rsidRDefault="001C54D9" w:rsidP="001C54D9">
      <w:pPr>
        <w:numPr>
          <w:ilvl w:val="2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12 Months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Expansion into new markets or demographics.</w:t>
      </w:r>
    </w:p>
    <w:p w:rsidR="001C54D9" w:rsidRPr="001C54D9" w:rsidRDefault="001C54D9" w:rsidP="001C54D9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Resourcing Assumptions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Resource Allocation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Discuss the resources required for each initiative, including team members, budget, and technology needs. For example:</w:t>
      </w:r>
    </w:p>
    <w:p w:rsidR="001C54D9" w:rsidRPr="001C54D9" w:rsidRDefault="001C54D9" w:rsidP="001C54D9">
      <w:pPr>
        <w:numPr>
          <w:ilvl w:val="2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"We will need a team of 5 developers and a budget of $100,000 for the MVP launch."</w:t>
      </w:r>
    </w:p>
    <w:p w:rsidR="001C54D9" w:rsidRPr="001C54D9" w:rsidRDefault="001C54D9" w:rsidP="001C54D9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Kill-Switch Criteria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Discontinuation Guidelines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Define clear criteria for discontinuing initiatives that are not meeting expectations. This could include metrics such as user engagement, retention rates, or feedback scores.</w:t>
      </w:r>
    </w:p>
    <w:p w:rsidR="001C54D9" w:rsidRPr="001C54D9" w:rsidRDefault="001C54D9" w:rsidP="001C54D9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 xml:space="preserve">Gantt </w:t>
      </w:r>
      <w:proofErr w:type="gramStart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Chart</w:t>
      </w:r>
      <w:proofErr w:type="gramEnd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Use a Gantt chart to show the timeline of initiatives and milestones, allowing stakeholders to visualize the project timeline and dependencies.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5. Prioritization Framework</w:t>
      </w:r>
    </w:p>
    <w:p w:rsidR="001C54D9" w:rsidRPr="001C54D9" w:rsidRDefault="001C54D9" w:rsidP="001C54D9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Scoring Initiatives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Framework Explanation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Explain the framework used to prioritize initiatives. Common frameworks include:</w:t>
      </w:r>
    </w:p>
    <w:p w:rsidR="001C54D9" w:rsidRPr="001C54D9" w:rsidRDefault="001C54D9" w:rsidP="001C54D9">
      <w:pPr>
        <w:numPr>
          <w:ilvl w:val="2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RICE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Scoring based on Reach, Impact, Confidence, and Effort.</w:t>
      </w:r>
    </w:p>
    <w:p w:rsidR="001C54D9" w:rsidRPr="001C54D9" w:rsidRDefault="001C54D9" w:rsidP="001C54D9">
      <w:pPr>
        <w:numPr>
          <w:ilvl w:val="2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spellStart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MoAR</w:t>
      </w:r>
      <w:proofErr w:type="spellEnd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Scoring based on Momentum, Alignment, and Risk.</w:t>
      </w:r>
    </w:p>
    <w:p w:rsidR="001C54D9" w:rsidRPr="001C54D9" w:rsidRDefault="001C54D9" w:rsidP="001C54D9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Example Scoring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Provide an example of how a specific initiative would be scored using the chosen framework.</w:t>
      </w:r>
    </w:p>
    <w:p w:rsidR="001C54D9" w:rsidRPr="001C54D9" w:rsidRDefault="001C54D9" w:rsidP="001C54D9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lastRenderedPageBreak/>
        <w:t>Matrix or Scatter Plot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Create a matrix or scatter plot to visualize the scoring of different initiatives based on the chosen framework, helping stakeholders understand the rationale behind prioritization.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6. Risks &amp; Mitigations</w:t>
      </w:r>
    </w:p>
    <w:p w:rsidR="001C54D9" w:rsidRPr="001C54D9" w:rsidRDefault="001C54D9" w:rsidP="001C54D9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Technical Risks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Identification of Risks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Identify potential technical challenges that could impact the project, such as integration issues, scalability, or data security concerns.</w:t>
      </w:r>
    </w:p>
    <w:p w:rsidR="001C54D9" w:rsidRPr="001C54D9" w:rsidRDefault="001C54D9" w:rsidP="001C54D9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Ethical Risks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Ethical Considerations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Discuss ethical considerations related to the use of AI, such as data privacy, bias in algorithms, and the potential for misinformation.</w:t>
      </w:r>
    </w:p>
    <w:p w:rsidR="001C54D9" w:rsidRPr="001C54D9" w:rsidRDefault="001C54D9" w:rsidP="001C54D9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Community Health Considerations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Impact on Community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Address potential impacts on community engagement and trust, including how to foster a positive learning environment.</w:t>
      </w:r>
    </w:p>
    <w:p w:rsidR="001C54D9" w:rsidRPr="001C54D9" w:rsidRDefault="001C54D9" w:rsidP="001C54D9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Mitigation Strategies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Action Plans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Outline strategies to mitigate identified risks, such as implementing robust security measures, conducting regular audits, and establishing clear ethical guidelines.</w:t>
      </w:r>
    </w:p>
    <w:p w:rsidR="001C54D9" w:rsidRPr="001C54D9" w:rsidRDefault="001C54D9" w:rsidP="001C54D9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Risk Matrix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Use a risk matrix to categorize risks by likelihood and impact, providing a clear overview of the risk landscape.</w:t>
      </w:r>
    </w:p>
    <w:p w:rsidR="001C54D9" w:rsidRPr="001C54D9" w:rsidRDefault="001C54D9" w:rsidP="001C54D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4D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374151" stroked="f"/>
        </w:pict>
      </w:r>
    </w:p>
    <w:p w:rsidR="001C54D9" w:rsidRPr="001C54D9" w:rsidRDefault="001C54D9" w:rsidP="001C54D9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111827"/>
          <w:sz w:val="24"/>
          <w:szCs w:val="24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</w:rPr>
        <w:t>7. Stakeholder Plan</w:t>
      </w:r>
    </w:p>
    <w:p w:rsidR="001C54D9" w:rsidRPr="001C54D9" w:rsidRDefault="001C54D9" w:rsidP="001C54D9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proofErr w:type="spellStart"/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Touchpoints</w:t>
      </w:r>
      <w:proofErr w:type="spellEnd"/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Key Stakeholders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Identify key stakeholders involved in the project, including teams from Content, Marketing, Trust &amp; Safety, and Executives.</w:t>
      </w:r>
    </w:p>
    <w:p w:rsidR="001C54D9" w:rsidRPr="001C54D9" w:rsidRDefault="001C54D9" w:rsidP="001C54D9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Engagement Strategy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Communication Methods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Discuss how and when you will engage with stakeholders. This could include regular meetings, progress reports, and feedback sessions.</w:t>
      </w:r>
    </w:p>
    <w:p w:rsidR="001C54D9" w:rsidRPr="001C54D9" w:rsidRDefault="001C54D9" w:rsidP="001C54D9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lastRenderedPageBreak/>
        <w:t>Visual Representation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</w:t>
      </w:r>
    </w:p>
    <w:p w:rsidR="001C54D9" w:rsidRPr="001C54D9" w:rsidRDefault="001C54D9" w:rsidP="001C54D9">
      <w:pPr>
        <w:numPr>
          <w:ilvl w:val="1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</w:pPr>
      <w:r w:rsidRPr="001C54D9">
        <w:rPr>
          <w:rFonts w:ascii="Arial" w:eastAsia="Times New Roman" w:hAnsi="Arial" w:cs="Arial"/>
          <w:b/>
          <w:bCs/>
          <w:color w:val="111827"/>
          <w:sz w:val="24"/>
          <w:szCs w:val="24"/>
          <w:bdr w:val="single" w:sz="2" w:space="0" w:color="E4E4E7" w:frame="1"/>
        </w:rPr>
        <w:t>Stakeholder Map</w:t>
      </w:r>
      <w:r w:rsidRPr="001C54D9">
        <w:rPr>
          <w:rFonts w:ascii="Arial" w:eastAsia="Times New Roman" w:hAnsi="Arial" w:cs="Arial"/>
          <w:color w:val="374151"/>
          <w:sz w:val="24"/>
          <w:szCs w:val="24"/>
          <w:bdr w:val="single" w:sz="2" w:space="0" w:color="E4E4E7" w:frame="1"/>
        </w:rPr>
        <w:t>: Create a stakeholder map to visualize relationships and communication channels, helping to clarify roles and responsibilities.</w:t>
      </w:r>
    </w:p>
    <w:p w:rsidR="007261EF" w:rsidRDefault="001C54D9">
      <w:bookmarkStart w:id="0" w:name="_GoBack"/>
      <w:bookmarkEnd w:id="0"/>
    </w:p>
    <w:sectPr w:rsidR="0072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B22"/>
    <w:multiLevelType w:val="multilevel"/>
    <w:tmpl w:val="8F1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52329F"/>
    <w:multiLevelType w:val="multilevel"/>
    <w:tmpl w:val="63A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7635F"/>
    <w:multiLevelType w:val="multilevel"/>
    <w:tmpl w:val="FCF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0D51D5"/>
    <w:multiLevelType w:val="multilevel"/>
    <w:tmpl w:val="47CC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395BCF"/>
    <w:multiLevelType w:val="multilevel"/>
    <w:tmpl w:val="D38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A911BA"/>
    <w:multiLevelType w:val="multilevel"/>
    <w:tmpl w:val="6A68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BB5825"/>
    <w:multiLevelType w:val="multilevel"/>
    <w:tmpl w:val="7BB8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D9"/>
    <w:rsid w:val="001C54D9"/>
    <w:rsid w:val="009702E2"/>
    <w:rsid w:val="00A4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9A036-DE4A-4431-A386-15D10230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5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4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54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5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2025-07-11T18:14:00Z</dcterms:created>
  <dcterms:modified xsi:type="dcterms:W3CDTF">2025-07-11T18:15:00Z</dcterms:modified>
</cp:coreProperties>
</file>