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FEFF" w14:textId="6F33667D" w:rsidR="004C0D5C" w:rsidRDefault="00143D4A" w:rsidP="00B16786">
      <w:pPr>
        <w:jc w:val="center"/>
        <w:rPr>
          <w:rFonts w:ascii="Arial" w:hAnsi="Arial" w:cs="Arial"/>
          <w:b/>
          <w:bCs/>
        </w:rPr>
      </w:pPr>
      <w:r>
        <w:rPr>
          <w:rFonts w:ascii="Arial" w:hAnsi="Arial" w:cs="Arial"/>
          <w:b/>
          <w:bCs/>
        </w:rPr>
        <w:t>Investigations of Wave-particle Duality in the Behavior of Light and Atoms</w:t>
      </w:r>
    </w:p>
    <w:p w14:paraId="445625E3" w14:textId="45245483" w:rsidR="00B16786" w:rsidRDefault="00B16786" w:rsidP="00B16786">
      <w:pPr>
        <w:jc w:val="center"/>
        <w:rPr>
          <w:rFonts w:ascii="Arial" w:hAnsi="Arial" w:cs="Arial"/>
        </w:rPr>
      </w:pPr>
      <w:r>
        <w:rPr>
          <w:rFonts w:ascii="Arial" w:hAnsi="Arial" w:cs="Arial"/>
        </w:rPr>
        <w:fldChar w:fldCharType="begin"/>
      </w:r>
      <w:r>
        <w:rPr>
          <w:rFonts w:ascii="Arial" w:hAnsi="Arial" w:cs="Arial"/>
        </w:rPr>
        <w:instrText xml:space="preserve"> DATE \@ "d MMMM yyyy" </w:instrText>
      </w:r>
      <w:r>
        <w:rPr>
          <w:rFonts w:ascii="Arial" w:hAnsi="Arial" w:cs="Arial"/>
        </w:rPr>
        <w:fldChar w:fldCharType="separate"/>
      </w:r>
      <w:r w:rsidR="008D6E80">
        <w:rPr>
          <w:rFonts w:ascii="Arial" w:hAnsi="Arial" w:cs="Arial"/>
          <w:noProof/>
        </w:rPr>
        <w:t>22 October 2023</w:t>
      </w:r>
      <w:r>
        <w:rPr>
          <w:rFonts w:ascii="Arial" w:hAnsi="Arial" w:cs="Arial"/>
        </w:rPr>
        <w:fldChar w:fldCharType="end"/>
      </w:r>
    </w:p>
    <w:p w14:paraId="34A26B1A" w14:textId="220FCFC9" w:rsidR="000C042B" w:rsidRDefault="000C042B" w:rsidP="00B16786">
      <w:pPr>
        <w:jc w:val="center"/>
        <w:rPr>
          <w:rFonts w:ascii="Arial" w:hAnsi="Arial" w:cs="Arial"/>
        </w:rPr>
      </w:pPr>
      <w:r>
        <w:rPr>
          <w:rFonts w:ascii="Arial" w:hAnsi="Arial" w:cs="Arial"/>
        </w:rPr>
        <w:t xml:space="preserve">CHEM </w:t>
      </w:r>
      <w:r w:rsidR="00F238DD">
        <w:rPr>
          <w:rFonts w:ascii="Arial" w:hAnsi="Arial" w:cs="Arial"/>
        </w:rPr>
        <w:t>1310L</w:t>
      </w:r>
      <w:r>
        <w:rPr>
          <w:rFonts w:ascii="Arial" w:hAnsi="Arial" w:cs="Arial"/>
        </w:rPr>
        <w:t xml:space="preserve"> Laboratory</w:t>
      </w:r>
    </w:p>
    <w:p w14:paraId="4D7164B6" w14:textId="2B311D53" w:rsidR="00B16786" w:rsidRDefault="00B16786" w:rsidP="00B16786">
      <w:pPr>
        <w:jc w:val="center"/>
        <w:rPr>
          <w:rFonts w:ascii="Arial" w:hAnsi="Arial" w:cs="Arial"/>
        </w:rPr>
      </w:pPr>
    </w:p>
    <w:p w14:paraId="7367F427" w14:textId="77777777" w:rsidR="00B70E5D" w:rsidRDefault="00B70E5D">
      <w:pPr>
        <w:rPr>
          <w:rFonts w:ascii="Arial" w:hAnsi="Arial" w:cs="Arial"/>
          <w:i/>
          <w:iCs/>
        </w:rPr>
      </w:pPr>
      <w:r>
        <w:rPr>
          <w:rFonts w:ascii="Arial" w:hAnsi="Arial" w:cs="Arial"/>
          <w:i/>
          <w:iCs/>
        </w:rPr>
        <w:t>Introduction</w:t>
      </w:r>
    </w:p>
    <w:p w14:paraId="33C86043" w14:textId="77777777" w:rsidR="00F238DD" w:rsidRDefault="00F238DD">
      <w:pPr>
        <w:rPr>
          <w:rFonts w:ascii="Arial" w:hAnsi="Arial" w:cs="Arial"/>
          <w:i/>
          <w:iCs/>
        </w:rPr>
      </w:pPr>
    </w:p>
    <w:p w14:paraId="0D67A1CB" w14:textId="483C626E" w:rsidR="00F238DD" w:rsidRPr="001C4428" w:rsidRDefault="001C4428">
      <w:pPr>
        <w:rPr>
          <w:rFonts w:ascii="Arial" w:hAnsi="Arial" w:cs="Arial"/>
          <w:b/>
          <w:bCs/>
        </w:rPr>
      </w:pPr>
      <w:r w:rsidRPr="001C4428">
        <w:rPr>
          <w:rFonts w:ascii="Arial" w:hAnsi="Arial" w:cs="Arial"/>
          <w:b/>
          <w:bCs/>
        </w:rPr>
        <w:t>Part A</w:t>
      </w:r>
    </w:p>
    <w:p w14:paraId="4BE425FF" w14:textId="4CB96F46" w:rsidR="001C4428" w:rsidRDefault="001C4428">
      <w:pPr>
        <w:rPr>
          <w:rFonts w:ascii="Arial" w:hAnsi="Arial" w:cs="Arial"/>
        </w:rPr>
      </w:pPr>
      <w:r>
        <w:rPr>
          <w:rFonts w:ascii="Arial" w:hAnsi="Arial" w:cs="Arial"/>
        </w:rPr>
        <w:t xml:space="preserve">In part A of this experiment, we </w:t>
      </w:r>
      <w:r w:rsidR="008910A4">
        <w:rPr>
          <w:rFonts w:ascii="Arial" w:hAnsi="Arial" w:cs="Arial"/>
        </w:rPr>
        <w:t xml:space="preserve">replicated Young’s double slit experiment by using a diffraction grating that had more than just one slit. These slits are separated by a distance on the order of micrometers. In the end, this experiment illustrates the wave nature of light due to the constructive interference for the dots on the wall. Due to the wave nature of light, as the distance between the diffraction grating and the wall increases, the distance between each dot on the wall increases. Additionally, the wavelength of the light plays an integral role in this dependence; as the wavelength of the light increases, the distance between each diffraction grating also increases. </w:t>
      </w:r>
    </w:p>
    <w:p w14:paraId="623D05C0" w14:textId="77777777" w:rsidR="008910A4" w:rsidRDefault="008910A4">
      <w:pPr>
        <w:rPr>
          <w:rFonts w:ascii="Arial" w:hAnsi="Arial" w:cs="Arial"/>
        </w:rPr>
      </w:pPr>
    </w:p>
    <w:p w14:paraId="11FD1C68" w14:textId="2775317A" w:rsidR="008910A4" w:rsidRPr="008910A4" w:rsidRDefault="008910A4">
      <w:pPr>
        <w:rPr>
          <w:rFonts w:ascii="Arial" w:hAnsi="Arial" w:cs="Arial"/>
          <w:b/>
          <w:bCs/>
        </w:rPr>
      </w:pPr>
      <w:r w:rsidRPr="008910A4">
        <w:rPr>
          <w:rFonts w:ascii="Arial" w:hAnsi="Arial" w:cs="Arial"/>
          <w:b/>
          <w:bCs/>
        </w:rPr>
        <w:t>Part B</w:t>
      </w:r>
    </w:p>
    <w:p w14:paraId="403F47DB" w14:textId="77777777" w:rsidR="00F50797" w:rsidRDefault="00AE7AA8">
      <w:pPr>
        <w:rPr>
          <w:rFonts w:ascii="Arial" w:hAnsi="Arial" w:cs="Arial"/>
        </w:rPr>
      </w:pPr>
      <w:r>
        <w:rPr>
          <w:rFonts w:ascii="Arial" w:hAnsi="Arial" w:cs="Arial"/>
        </w:rPr>
        <w:t xml:space="preserve">For a specific atom, the energy levels of an electron are quantized in discrete energy levels. In other words, electrons exist only at specific areas of the atom that give it discrete energy levels; they cannot be floating between such levels. As a result, when a photon is incident on an atom, it must be of at least a specific energy </w:t>
      </w:r>
      <w:r w:rsidR="00F50797">
        <w:rPr>
          <w:rFonts w:ascii="Arial" w:hAnsi="Arial" w:cs="Arial"/>
        </w:rPr>
        <w:t>for</w:t>
      </w:r>
      <w:r>
        <w:rPr>
          <w:rFonts w:ascii="Arial" w:hAnsi="Arial" w:cs="Arial"/>
        </w:rPr>
        <w:t xml:space="preserve"> the el</w:t>
      </w:r>
      <w:r w:rsidR="00F50797">
        <w:rPr>
          <w:rFonts w:ascii="Arial" w:hAnsi="Arial" w:cs="Arial"/>
        </w:rPr>
        <w:t>ectron to jump between energy levels. For the photoelectric effect, the wavelength of light has an inverse relationship on the kinetic energy of ejected electrons. In other words, the smaller the wavelength, the more energy each electron has once it is ejected.</w:t>
      </w:r>
    </w:p>
    <w:p w14:paraId="659C084D" w14:textId="77777777" w:rsidR="00F50797" w:rsidRDefault="00F50797">
      <w:pPr>
        <w:rPr>
          <w:rFonts w:ascii="Arial" w:hAnsi="Arial" w:cs="Arial"/>
        </w:rPr>
      </w:pPr>
    </w:p>
    <w:p w14:paraId="6AD42A2A" w14:textId="77777777" w:rsidR="00F50797" w:rsidRDefault="00F50797">
      <w:pPr>
        <w:rPr>
          <w:rFonts w:ascii="Arial" w:hAnsi="Arial" w:cs="Arial"/>
          <w:b/>
          <w:bCs/>
          <w:i/>
          <w:iCs/>
        </w:rPr>
      </w:pPr>
      <w:r w:rsidRPr="00F50797">
        <w:rPr>
          <w:rFonts w:ascii="Arial" w:hAnsi="Arial" w:cs="Arial"/>
          <w:b/>
          <w:bCs/>
        </w:rPr>
        <w:t>Part C</w:t>
      </w:r>
    </w:p>
    <w:p w14:paraId="0ECD2078" w14:textId="77777777" w:rsidR="00CC6D37" w:rsidRDefault="00F50797">
      <w:pPr>
        <w:rPr>
          <w:rFonts w:ascii="Arial" w:hAnsi="Arial" w:cs="Arial"/>
        </w:rPr>
      </w:pPr>
      <w:r>
        <w:rPr>
          <w:rFonts w:ascii="Arial" w:hAnsi="Arial" w:cs="Arial"/>
        </w:rPr>
        <w:t>As explained in part B, the quantum model of the atom describes how the energy levels of any atom, including hydrogen, is defined in discrete energy levels</w:t>
      </w:r>
      <w:r w:rsidR="00CC6D37">
        <w:rPr>
          <w:rFonts w:ascii="Arial" w:hAnsi="Arial" w:cs="Arial"/>
        </w:rPr>
        <w:t>. When an electron jumps between two energy levels, there is an associated change in energy (∆E). This ∆E is the difference between the energy levels of which the electron jumped between. Using this value in conjunction with the following equation:</w:t>
      </w:r>
    </w:p>
    <w:p w14:paraId="75DF948C" w14:textId="77777777" w:rsidR="00CC6D37" w:rsidRDefault="00CC6D37">
      <w:pPr>
        <w:rPr>
          <w:rFonts w:ascii="Arial" w:hAnsi="Arial" w:cs="Arial"/>
        </w:rPr>
      </w:pPr>
    </w:p>
    <w:p w14:paraId="0141A1E2" w14:textId="77777777" w:rsidR="00CC6D37" w:rsidRDefault="00CC6D37" w:rsidP="00CC6D37">
      <w:pPr>
        <w:jc w:val="center"/>
        <w:rPr>
          <w:rFonts w:ascii="Arial" w:eastAsiaTheme="minorEastAsia" w:hAnsi="Arial" w:cs="Arial"/>
          <w:i/>
          <w:iCs/>
        </w:rPr>
      </w:pPr>
      <m:oMathPara>
        <m:oMath>
          <m:r>
            <w:rPr>
              <w:rFonts w:ascii="Cambria Math" w:hAnsi="Cambria Math" w:cs="Arial"/>
            </w:rPr>
            <m:t xml:space="preserve">∆E= </m:t>
          </m:r>
          <m:f>
            <m:fPr>
              <m:ctrlPr>
                <w:rPr>
                  <w:rFonts w:ascii="Cambria Math" w:hAnsi="Cambria Math" w:cs="Arial"/>
                  <w:i/>
                  <w:iCs/>
                </w:rPr>
              </m:ctrlPr>
            </m:fPr>
            <m:num>
              <m:r>
                <w:rPr>
                  <w:rFonts w:ascii="Cambria Math" w:hAnsi="Cambria Math" w:cs="Arial"/>
                </w:rPr>
                <m:t>ℏc</m:t>
              </m:r>
            </m:num>
            <m:den>
              <m:r>
                <w:rPr>
                  <w:rFonts w:ascii="Cambria Math" w:hAnsi="Cambria Math" w:cs="Arial"/>
                </w:rPr>
                <m:t>λ</m:t>
              </m:r>
            </m:den>
          </m:f>
        </m:oMath>
      </m:oMathPara>
    </w:p>
    <w:p w14:paraId="3974747E" w14:textId="77777777" w:rsidR="007340C1" w:rsidRDefault="00CC6D37" w:rsidP="00CC6D37">
      <w:pPr>
        <w:rPr>
          <w:rFonts w:ascii="Arial" w:eastAsiaTheme="minorEastAsia" w:hAnsi="Arial" w:cs="Arial"/>
        </w:rPr>
      </w:pPr>
      <w:r>
        <w:rPr>
          <w:rFonts w:ascii="Arial" w:eastAsiaTheme="minorEastAsia" w:hAnsi="Arial" w:cs="Arial"/>
        </w:rPr>
        <w:t>We can deduce the wavelength of light emitted/absorbed for the jump an electron makes in a hydrogen atom. As hydrogen is ionized, there will be an emission of photons at certain wavelengths which represent</w:t>
      </w:r>
      <w:r w:rsidR="002E6150">
        <w:rPr>
          <w:rFonts w:ascii="Arial" w:eastAsiaTheme="minorEastAsia" w:hAnsi="Arial" w:cs="Arial"/>
        </w:rPr>
        <w:t>s</w:t>
      </w:r>
      <w:r>
        <w:rPr>
          <w:rFonts w:ascii="Arial" w:eastAsiaTheme="minorEastAsia" w:hAnsi="Arial" w:cs="Arial"/>
        </w:rPr>
        <w:t xml:space="preserve"> </w:t>
      </w:r>
      <w:r w:rsidR="002E6150">
        <w:rPr>
          <w:rFonts w:ascii="Arial" w:eastAsiaTheme="minorEastAsia" w:hAnsi="Arial" w:cs="Arial"/>
        </w:rPr>
        <w:t xml:space="preserve">the energy levels that electrons jump in between. </w:t>
      </w:r>
    </w:p>
    <w:p w14:paraId="4D2A1F96" w14:textId="77777777" w:rsidR="007340C1" w:rsidRDefault="007340C1" w:rsidP="00CC6D37">
      <w:pPr>
        <w:rPr>
          <w:rFonts w:ascii="Arial" w:eastAsiaTheme="minorEastAsia" w:hAnsi="Arial" w:cs="Arial"/>
        </w:rPr>
      </w:pPr>
    </w:p>
    <w:p w14:paraId="580CA2CB" w14:textId="77777777" w:rsidR="007340C1" w:rsidRDefault="007340C1" w:rsidP="00CC6D37">
      <w:pPr>
        <w:rPr>
          <w:rFonts w:ascii="Arial" w:eastAsiaTheme="minorEastAsia" w:hAnsi="Arial" w:cs="Arial"/>
          <w:b/>
          <w:bCs/>
        </w:rPr>
      </w:pPr>
      <w:r w:rsidRPr="007340C1">
        <w:rPr>
          <w:rFonts w:ascii="Arial" w:eastAsiaTheme="minorEastAsia" w:hAnsi="Arial" w:cs="Arial"/>
          <w:b/>
          <w:bCs/>
        </w:rPr>
        <w:t>Part D</w:t>
      </w:r>
    </w:p>
    <w:p w14:paraId="398819C1" w14:textId="16B6F376" w:rsidR="00B70E5D" w:rsidRPr="007340C1" w:rsidRDefault="007340C1" w:rsidP="00CC6D37">
      <w:pPr>
        <w:rPr>
          <w:rFonts w:ascii="Arial" w:eastAsiaTheme="minorEastAsia" w:hAnsi="Arial" w:cs="Arial"/>
          <w:b/>
          <w:bCs/>
        </w:rPr>
      </w:pPr>
      <w:r>
        <w:rPr>
          <w:rFonts w:ascii="Arial" w:eastAsiaTheme="minorEastAsia" w:hAnsi="Arial" w:cs="Arial"/>
        </w:rPr>
        <w:t xml:space="preserve">Likewise, for the emission spectra for helium and neon are given in discrete values compared to that of an incandescent bulb which produces spectra as a continuous band. </w:t>
      </w:r>
      <w:r w:rsidR="00B70E5D" w:rsidRPr="007340C1">
        <w:rPr>
          <w:rFonts w:ascii="Arial" w:hAnsi="Arial" w:cs="Arial"/>
          <w:b/>
          <w:bCs/>
          <w:i/>
          <w:iCs/>
        </w:rPr>
        <w:br w:type="page"/>
      </w:r>
    </w:p>
    <w:p w14:paraId="665D6193" w14:textId="2EDEEF1E" w:rsidR="00F86E42" w:rsidRPr="00EC786C" w:rsidRDefault="006016AE" w:rsidP="0008437F">
      <w:pPr>
        <w:rPr>
          <w:rFonts w:ascii="Arial" w:hAnsi="Arial" w:cs="Arial"/>
          <w:i/>
          <w:iCs/>
        </w:rPr>
      </w:pPr>
      <w:r>
        <w:rPr>
          <w:rFonts w:ascii="Arial" w:hAnsi="Arial" w:cs="Arial"/>
          <w:i/>
          <w:iCs/>
        </w:rPr>
        <w:lastRenderedPageBreak/>
        <w:t>Data and Res</w:t>
      </w:r>
      <w:r w:rsidR="00DF2450">
        <w:rPr>
          <w:rFonts w:ascii="Arial" w:hAnsi="Arial" w:cs="Arial"/>
          <w:i/>
          <w:iCs/>
        </w:rPr>
        <w:t>u</w:t>
      </w:r>
      <w:r>
        <w:rPr>
          <w:rFonts w:ascii="Arial" w:hAnsi="Arial" w:cs="Arial"/>
          <w:i/>
          <w:iCs/>
        </w:rPr>
        <w:t>lts</w:t>
      </w:r>
    </w:p>
    <w:p w14:paraId="261F8022" w14:textId="4EF83C5A" w:rsidR="00E85C7E" w:rsidRDefault="00E85C7E">
      <w:pPr>
        <w:rPr>
          <w:rFonts w:ascii="Arial" w:hAnsi="Arial" w:cs="Arial"/>
        </w:rPr>
      </w:pPr>
    </w:p>
    <w:p w14:paraId="24301F17" w14:textId="00389439" w:rsidR="000A1A05" w:rsidRPr="003E7705" w:rsidRDefault="007025C4">
      <w:pPr>
        <w:rPr>
          <w:rFonts w:ascii="Segoe UI Symbol" w:hAnsi="Segoe UI Symbol" w:cs="Arial"/>
        </w:rPr>
      </w:pPr>
      <w:r>
        <w:rPr>
          <w:rFonts w:ascii="Segoe UI Symbol" w:hAnsi="Segoe UI Symbol" w:cs="Arial"/>
          <w:noProof/>
        </w:rPr>
        <w:drawing>
          <wp:inline distT="0" distB="0" distL="0" distR="0" wp14:anchorId="6AC10C0D" wp14:editId="40065ABA">
            <wp:extent cx="5943600" cy="1009015"/>
            <wp:effectExtent l="0" t="0" r="0" b="0"/>
            <wp:docPr id="1612228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28638" name="Picture 16122286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09015"/>
                    </a:xfrm>
                    <a:prstGeom prst="rect">
                      <a:avLst/>
                    </a:prstGeom>
                  </pic:spPr>
                </pic:pic>
              </a:graphicData>
            </a:graphic>
          </wp:inline>
        </w:drawing>
      </w:r>
    </w:p>
    <w:p w14:paraId="21836C80" w14:textId="777BAD90" w:rsidR="00E85C7E" w:rsidRPr="007025C4" w:rsidRDefault="00236637" w:rsidP="00E85C7E">
      <w:pPr>
        <w:rPr>
          <w:rFonts w:ascii="Arial" w:hAnsi="Arial" w:cs="Arial"/>
        </w:rPr>
      </w:pPr>
      <w:r>
        <w:rPr>
          <w:rFonts w:ascii="Arial" w:hAnsi="Arial" w:cs="Arial"/>
          <w:b/>
          <w:bCs/>
        </w:rPr>
        <w:t>Table 1.</w:t>
      </w:r>
      <w:r>
        <w:rPr>
          <w:rFonts w:ascii="Arial" w:hAnsi="Arial" w:cs="Arial"/>
        </w:rPr>
        <w:t xml:space="preserve"> Distance measurements for diffraction of red and green laser light.</w:t>
      </w:r>
    </w:p>
    <w:p w14:paraId="27046A54" w14:textId="77777777" w:rsidR="007025C4" w:rsidRDefault="007025C4" w:rsidP="00E85C7E">
      <w:pPr>
        <w:rPr>
          <w:rFonts w:ascii="Segoe UI Symbol" w:hAnsi="Segoe UI Symbol" w:cs="Arial"/>
        </w:rPr>
      </w:pPr>
    </w:p>
    <w:p w14:paraId="7AEBF08F" w14:textId="1F817319" w:rsidR="007025C4" w:rsidRPr="0035158D" w:rsidRDefault="007025C4" w:rsidP="00E85C7E">
      <w:pPr>
        <w:rPr>
          <w:rFonts w:ascii="Segoe UI Symbol" w:hAnsi="Segoe UI Symbol" w:cs="Arial"/>
        </w:rPr>
      </w:pPr>
      <w:r>
        <w:rPr>
          <w:rFonts w:ascii="Arial" w:hAnsi="Arial" w:cs="Arial"/>
          <w:i/>
          <w:iCs/>
          <w:noProof/>
        </w:rPr>
        <w:drawing>
          <wp:inline distT="0" distB="0" distL="0" distR="0" wp14:anchorId="44294CBD" wp14:editId="28B99655">
            <wp:extent cx="5943600" cy="2952750"/>
            <wp:effectExtent l="0" t="0" r="0" b="6350"/>
            <wp:docPr id="160078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80099" name="Picture 16007800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49E61D4D" w14:textId="16E703AC" w:rsidR="00E85C7E" w:rsidRDefault="00E85C7E" w:rsidP="00E85C7E">
      <w:pPr>
        <w:rPr>
          <w:rFonts w:ascii="Arial" w:hAnsi="Arial" w:cs="Arial"/>
        </w:rPr>
      </w:pPr>
      <w:r>
        <w:rPr>
          <w:rFonts w:ascii="Arial" w:hAnsi="Arial" w:cs="Arial"/>
          <w:b/>
          <w:bCs/>
        </w:rPr>
        <w:t xml:space="preserve">Figure </w:t>
      </w:r>
      <w:r w:rsidR="00E322A0">
        <w:rPr>
          <w:rFonts w:ascii="Arial" w:hAnsi="Arial" w:cs="Arial"/>
          <w:b/>
          <w:bCs/>
        </w:rPr>
        <w:t>1</w:t>
      </w:r>
      <w:r>
        <w:rPr>
          <w:rFonts w:ascii="Arial" w:hAnsi="Arial" w:cs="Arial"/>
          <w:b/>
          <w:bCs/>
        </w:rPr>
        <w:t>.</w:t>
      </w:r>
      <w:r>
        <w:rPr>
          <w:rFonts w:ascii="Arial" w:hAnsi="Arial" w:cs="Arial"/>
        </w:rPr>
        <w:t xml:space="preserve"> Kinetic energy of ejected electrons as a function of inverse wavelength in the photoelectric effect</w:t>
      </w:r>
      <w:r w:rsidR="00023C35">
        <w:rPr>
          <w:rFonts w:ascii="Arial" w:hAnsi="Arial" w:cs="Arial"/>
        </w:rPr>
        <w:t xml:space="preserve"> of metals</w:t>
      </w:r>
      <w:r>
        <w:rPr>
          <w:rFonts w:ascii="Arial" w:hAnsi="Arial" w:cs="Arial"/>
        </w:rPr>
        <w:t>.</w:t>
      </w:r>
    </w:p>
    <w:p w14:paraId="6F542EF7" w14:textId="77777777" w:rsidR="008C38DF" w:rsidRPr="002F2C05" w:rsidRDefault="008C38DF" w:rsidP="00E85C7E">
      <w:pPr>
        <w:rPr>
          <w:rFonts w:ascii="Arial" w:hAnsi="Arial" w:cs="Arial"/>
        </w:rPr>
      </w:pPr>
    </w:p>
    <w:p w14:paraId="5397FD12" w14:textId="19A6BA7C" w:rsidR="008C38DF" w:rsidRPr="0035158D" w:rsidRDefault="007025C4" w:rsidP="007025C4">
      <w:pPr>
        <w:jc w:val="center"/>
        <w:rPr>
          <w:rFonts w:ascii="Segoe UI Symbol" w:hAnsi="Segoe UI Symbol" w:cs="Arial"/>
        </w:rPr>
      </w:pPr>
      <w:r>
        <w:rPr>
          <w:rFonts w:ascii="Segoe UI Symbol" w:hAnsi="Segoe UI Symbol" w:cs="Arial"/>
          <w:noProof/>
        </w:rPr>
        <w:drawing>
          <wp:inline distT="0" distB="0" distL="0" distR="0" wp14:anchorId="4768CEA8" wp14:editId="58A4A979">
            <wp:extent cx="3144872" cy="2418460"/>
            <wp:effectExtent l="0" t="0" r="5080" b="0"/>
            <wp:docPr id="1678910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10908" name="Picture 16789109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1020" cy="2438568"/>
                    </a:xfrm>
                    <a:prstGeom prst="rect">
                      <a:avLst/>
                    </a:prstGeom>
                  </pic:spPr>
                </pic:pic>
              </a:graphicData>
            </a:graphic>
          </wp:inline>
        </w:drawing>
      </w:r>
    </w:p>
    <w:p w14:paraId="08D473BC" w14:textId="011D9A01" w:rsidR="008C38DF" w:rsidRPr="008C38DF" w:rsidRDefault="008C38DF" w:rsidP="008C38DF">
      <w:pPr>
        <w:rPr>
          <w:rFonts w:ascii="Arial" w:hAnsi="Arial" w:cs="Arial"/>
        </w:rPr>
      </w:pPr>
      <w:r>
        <w:rPr>
          <w:rFonts w:ascii="Arial" w:hAnsi="Arial" w:cs="Arial"/>
          <w:b/>
          <w:bCs/>
        </w:rPr>
        <w:t xml:space="preserve">Figure </w:t>
      </w:r>
      <w:r w:rsidR="00E322A0">
        <w:rPr>
          <w:rFonts w:ascii="Arial" w:hAnsi="Arial" w:cs="Arial"/>
          <w:b/>
          <w:bCs/>
        </w:rPr>
        <w:t>2</w:t>
      </w:r>
      <w:r>
        <w:rPr>
          <w:rFonts w:ascii="Arial" w:hAnsi="Arial" w:cs="Arial"/>
          <w:b/>
          <w:bCs/>
        </w:rPr>
        <w:t>.</w:t>
      </w:r>
      <w:r>
        <w:rPr>
          <w:rFonts w:ascii="Arial" w:hAnsi="Arial" w:cs="Arial"/>
        </w:rPr>
        <w:t xml:space="preserve"> </w:t>
      </w:r>
      <w:r w:rsidR="00FB7766">
        <w:rPr>
          <w:rFonts w:ascii="Arial" w:hAnsi="Arial" w:cs="Arial"/>
        </w:rPr>
        <w:t>Energy levels of the hydrogen atom</w:t>
      </w:r>
      <w:r>
        <w:rPr>
          <w:rFonts w:ascii="Arial" w:hAnsi="Arial" w:cs="Arial"/>
        </w:rPr>
        <w:t xml:space="preserve"> as a function of 1/</w:t>
      </w:r>
      <w:r>
        <w:rPr>
          <w:rFonts w:ascii="Arial" w:hAnsi="Arial" w:cs="Arial"/>
          <w:i/>
          <w:iCs/>
        </w:rPr>
        <w:t>n</w:t>
      </w:r>
      <w:r w:rsidRPr="008C38DF">
        <w:rPr>
          <w:rFonts w:ascii="Arial" w:hAnsi="Arial" w:cs="Arial"/>
          <w:vertAlign w:val="superscript"/>
        </w:rPr>
        <w:t>2</w:t>
      </w:r>
      <w:r w:rsidR="00FB7766">
        <w:rPr>
          <w:rFonts w:ascii="Arial" w:hAnsi="Arial" w:cs="Arial"/>
        </w:rPr>
        <w:t>.</w:t>
      </w:r>
    </w:p>
    <w:p w14:paraId="01E0AC9A" w14:textId="5C2CCFD5" w:rsidR="00E278C3" w:rsidRDefault="00E278C3">
      <w:pPr>
        <w:rPr>
          <w:rFonts w:ascii="Arial" w:hAnsi="Arial" w:cs="Arial"/>
        </w:rPr>
      </w:pPr>
    </w:p>
    <w:p w14:paraId="272CDF8C" w14:textId="77777777" w:rsidR="007025C4" w:rsidRDefault="007025C4">
      <w:pPr>
        <w:rPr>
          <w:rFonts w:ascii="Arial" w:hAnsi="Arial" w:cs="Arial"/>
        </w:rPr>
      </w:pPr>
    </w:p>
    <w:p w14:paraId="3E2E0A93" w14:textId="7F6E1438" w:rsidR="00E278C3" w:rsidRPr="00E278C3" w:rsidRDefault="007025C4">
      <w:pPr>
        <w:rPr>
          <w:rFonts w:ascii="Segoe UI Symbol" w:hAnsi="Segoe UI Symbol" w:cs="Arial"/>
        </w:rPr>
      </w:pPr>
      <w:r>
        <w:rPr>
          <w:rFonts w:ascii="Segoe UI Symbol" w:hAnsi="Segoe UI Symbol" w:cs="Arial"/>
          <w:noProof/>
        </w:rPr>
        <w:lastRenderedPageBreak/>
        <w:drawing>
          <wp:inline distT="0" distB="0" distL="0" distR="0" wp14:anchorId="6C324F2E" wp14:editId="6522B45C">
            <wp:extent cx="5943600" cy="1535430"/>
            <wp:effectExtent l="0" t="0" r="0" b="1270"/>
            <wp:docPr id="861864176" name="Picture 5" descr="A row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64176" name="Picture 5" descr="A row of colo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inline>
        </w:drawing>
      </w:r>
    </w:p>
    <w:p w14:paraId="15E8F429" w14:textId="5C80EA2D" w:rsidR="00E412AD" w:rsidRDefault="00E278C3">
      <w:pPr>
        <w:rPr>
          <w:rFonts w:ascii="Arial" w:hAnsi="Arial" w:cs="Arial"/>
        </w:rPr>
      </w:pPr>
      <w:r>
        <w:rPr>
          <w:rFonts w:ascii="Arial" w:hAnsi="Arial" w:cs="Arial"/>
          <w:b/>
          <w:bCs/>
        </w:rPr>
        <w:t>Figure 3.</w:t>
      </w:r>
      <w:r>
        <w:rPr>
          <w:rFonts w:ascii="Arial" w:hAnsi="Arial" w:cs="Arial"/>
        </w:rPr>
        <w:t xml:space="preserve"> </w:t>
      </w:r>
      <w:r w:rsidR="00E412AD">
        <w:rPr>
          <w:rFonts w:ascii="Arial" w:hAnsi="Arial" w:cs="Arial"/>
        </w:rPr>
        <w:t>Visible emission spectrum o</w:t>
      </w:r>
      <w:r w:rsidR="007025C4">
        <w:rPr>
          <w:rFonts w:ascii="Arial" w:hAnsi="Arial" w:cs="Arial"/>
        </w:rPr>
        <w:t>f Neon</w:t>
      </w:r>
      <w:r w:rsidR="00E412AD">
        <w:rPr>
          <w:rFonts w:ascii="Arial" w:hAnsi="Arial" w:cs="Arial"/>
        </w:rPr>
        <w:t>.</w:t>
      </w:r>
    </w:p>
    <w:p w14:paraId="783A63C0" w14:textId="77777777" w:rsidR="00E412AD" w:rsidRDefault="00E412AD">
      <w:pPr>
        <w:rPr>
          <w:rFonts w:ascii="Arial" w:hAnsi="Arial" w:cs="Arial"/>
        </w:rPr>
      </w:pPr>
    </w:p>
    <w:p w14:paraId="7311BA8D" w14:textId="71091561" w:rsidR="00E412AD" w:rsidRPr="00E278C3" w:rsidRDefault="00F238DD" w:rsidP="00E412AD">
      <w:pPr>
        <w:rPr>
          <w:rFonts w:ascii="Segoe UI Symbol" w:hAnsi="Segoe UI Symbol" w:cs="Arial"/>
        </w:rPr>
      </w:pPr>
      <w:r>
        <w:rPr>
          <w:rFonts w:ascii="Arial" w:hAnsi="Arial" w:cs="Arial"/>
          <w:noProof/>
          <w:color w:val="C00000"/>
        </w:rPr>
        <w:drawing>
          <wp:inline distT="0" distB="0" distL="0" distR="0" wp14:anchorId="048625F3" wp14:editId="114DD07C">
            <wp:extent cx="5943600" cy="1512570"/>
            <wp:effectExtent l="0" t="0" r="0" b="0"/>
            <wp:docPr id="117649241" name="Picture 6" descr="A row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9241" name="Picture 6" descr="A row of colo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12570"/>
                    </a:xfrm>
                    <a:prstGeom prst="rect">
                      <a:avLst/>
                    </a:prstGeom>
                  </pic:spPr>
                </pic:pic>
              </a:graphicData>
            </a:graphic>
          </wp:inline>
        </w:drawing>
      </w:r>
    </w:p>
    <w:p w14:paraId="13789A4A" w14:textId="77777777" w:rsidR="002A7B2D" w:rsidRDefault="00E412AD" w:rsidP="00E412AD">
      <w:pPr>
        <w:rPr>
          <w:rFonts w:ascii="Arial" w:hAnsi="Arial" w:cs="Arial"/>
        </w:rPr>
      </w:pPr>
      <w:r>
        <w:rPr>
          <w:rFonts w:ascii="Arial" w:hAnsi="Arial" w:cs="Arial"/>
          <w:b/>
          <w:bCs/>
        </w:rPr>
        <w:t>Figure 4.</w:t>
      </w:r>
      <w:r>
        <w:rPr>
          <w:rFonts w:ascii="Arial" w:hAnsi="Arial" w:cs="Arial"/>
        </w:rPr>
        <w:t xml:space="preserve"> Visible emission spectrum o</w:t>
      </w:r>
      <w:r w:rsidR="00F238DD">
        <w:rPr>
          <w:rFonts w:ascii="Arial" w:hAnsi="Arial" w:cs="Arial"/>
        </w:rPr>
        <w:t>f Helium</w:t>
      </w:r>
      <w:r>
        <w:rPr>
          <w:rFonts w:ascii="Arial" w:hAnsi="Arial" w:cs="Arial"/>
        </w:rPr>
        <w:t>.</w:t>
      </w:r>
    </w:p>
    <w:p w14:paraId="3368CF3E" w14:textId="77777777" w:rsidR="002A7B2D" w:rsidRDefault="002A7B2D" w:rsidP="00E412AD">
      <w:pPr>
        <w:rPr>
          <w:rFonts w:ascii="Arial" w:hAnsi="Arial" w:cs="Arial"/>
        </w:rPr>
      </w:pPr>
    </w:p>
    <w:p w14:paraId="69340C9F" w14:textId="77777777" w:rsidR="002A7B2D" w:rsidRDefault="002A7B2D" w:rsidP="00E412AD">
      <w:pPr>
        <w:rPr>
          <w:rFonts w:ascii="Arial" w:hAnsi="Arial" w:cs="Arial"/>
        </w:rPr>
      </w:pPr>
    </w:p>
    <w:p w14:paraId="423AC562" w14:textId="56E34DFF" w:rsidR="00487174" w:rsidRDefault="00487174" w:rsidP="00E412AD">
      <w:pPr>
        <w:rPr>
          <w:rFonts w:ascii="Arial" w:hAnsi="Arial" w:cs="Arial"/>
        </w:rPr>
      </w:pPr>
      <w:r>
        <w:rPr>
          <w:rFonts w:ascii="Arial" w:hAnsi="Arial" w:cs="Arial"/>
        </w:rPr>
        <w:br w:type="page"/>
      </w:r>
    </w:p>
    <w:p w14:paraId="62E01670" w14:textId="1668C048" w:rsidR="00C44B6C" w:rsidRDefault="00DF2450" w:rsidP="00A54791">
      <w:pPr>
        <w:rPr>
          <w:rFonts w:ascii="Arial" w:hAnsi="Arial" w:cs="Arial"/>
          <w:i/>
          <w:iCs/>
        </w:rPr>
      </w:pPr>
      <w:r>
        <w:rPr>
          <w:rFonts w:ascii="Arial" w:hAnsi="Arial" w:cs="Arial"/>
          <w:i/>
          <w:iCs/>
        </w:rPr>
        <w:lastRenderedPageBreak/>
        <w:t>Discussion</w:t>
      </w:r>
    </w:p>
    <w:p w14:paraId="4BA53D55" w14:textId="77777777" w:rsidR="00A54791" w:rsidRDefault="00A54791" w:rsidP="00A54791">
      <w:pPr>
        <w:rPr>
          <w:rFonts w:ascii="Arial" w:hAnsi="Arial" w:cs="Arial"/>
        </w:rPr>
      </w:pPr>
    </w:p>
    <w:p w14:paraId="40F32974" w14:textId="651300DC" w:rsidR="00F42CD6" w:rsidRDefault="00F42CD6" w:rsidP="00A54791">
      <w:pPr>
        <w:rPr>
          <w:rFonts w:ascii="Arial" w:hAnsi="Arial" w:cs="Arial"/>
        </w:rPr>
      </w:pPr>
      <w:r>
        <w:rPr>
          <w:rFonts w:ascii="Arial" w:hAnsi="Arial" w:cs="Arial"/>
        </w:rPr>
        <w:t>During part A of this experiment, we measured the properties of the wave nature of light. We observed the relationship between the wavelength of light and the distance between each spot on the wall once the light has passed through the diffraction grating. Using the following equation:</w:t>
      </w:r>
    </w:p>
    <w:p w14:paraId="4827E9F1" w14:textId="77777777" w:rsidR="00F42CD6" w:rsidRDefault="00F42CD6" w:rsidP="00A54791">
      <w:pPr>
        <w:rPr>
          <w:rFonts w:ascii="Arial" w:hAnsi="Arial" w:cs="Arial"/>
        </w:rPr>
      </w:pPr>
    </w:p>
    <w:p w14:paraId="34694B55" w14:textId="521490B8" w:rsidR="00F42CD6" w:rsidRPr="00F42CD6" w:rsidRDefault="00F42CD6" w:rsidP="00A54791">
      <w:pPr>
        <w:rPr>
          <w:rFonts w:ascii="Arial" w:eastAsiaTheme="minorEastAsia" w:hAnsi="Arial" w:cs="Arial"/>
        </w:rPr>
      </w:pPr>
      <m:oMathPara>
        <m:oMath>
          <m:f>
            <m:fPr>
              <m:ctrlPr>
                <w:rPr>
                  <w:rFonts w:ascii="Cambria Math" w:hAnsi="Cambria Math" w:cs="Arial"/>
                  <w:i/>
                </w:rPr>
              </m:ctrlPr>
            </m:fPr>
            <m:num>
              <m:r>
                <w:rPr>
                  <w:rFonts w:ascii="Cambria Math" w:hAnsi="Cambria Math" w:cs="Arial"/>
                </w:rPr>
                <m:t>λ</m:t>
              </m:r>
            </m:num>
            <m:den>
              <m:r>
                <w:rPr>
                  <w:rFonts w:ascii="Cambria Math" w:hAnsi="Cambria Math" w:cs="Arial"/>
                </w:rPr>
                <m:t>d</m:t>
              </m:r>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num>
            <m:den>
              <m:rad>
                <m:radPr>
                  <m:degHide m:val="1"/>
                  <m:ctrlPr>
                    <w:rPr>
                      <w:rFonts w:ascii="Cambria Math" w:hAnsi="Cambria Math" w:cs="Arial"/>
                      <w:i/>
                    </w:rPr>
                  </m:ctrlPr>
                </m:radPr>
                <m:deg/>
                <m:e>
                  <m:sSubSup>
                    <m:sSubSupPr>
                      <m:ctrlPr>
                        <w:rPr>
                          <w:rFonts w:ascii="Cambria Math" w:hAnsi="Cambria Math" w:cs="Arial"/>
                          <w:i/>
                        </w:rPr>
                      </m:ctrlPr>
                    </m:sSubSupPr>
                    <m:e>
                      <m:r>
                        <w:rPr>
                          <w:rFonts w:ascii="Cambria Math" w:hAnsi="Cambria Math" w:cs="Arial"/>
                        </w:rPr>
                        <m:t>y</m:t>
                      </m:r>
                    </m:e>
                    <m:sub>
                      <m:r>
                        <w:rPr>
                          <w:rFonts w:ascii="Cambria Math" w:hAnsi="Cambria Math" w:cs="Arial"/>
                        </w:rPr>
                        <m:t>1</m:t>
                      </m:r>
                    </m:sub>
                    <m:sup>
                      <m:r>
                        <w:rPr>
                          <w:rFonts w:ascii="Cambria Math" w:hAnsi="Cambria Math" w:cs="Arial"/>
                        </w:rPr>
                        <m:t>2</m:t>
                      </m:r>
                    </m:sup>
                  </m:sSubSup>
                  <m:r>
                    <w:rPr>
                      <w:rFonts w:ascii="Cambria Math" w:hAnsi="Cambria Math" w:cs="Arial"/>
                    </w:rPr>
                    <m:t>+</m:t>
                  </m:r>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e>
              </m:rad>
            </m:den>
          </m:f>
        </m:oMath>
      </m:oMathPara>
    </w:p>
    <w:p w14:paraId="0E2C98D0" w14:textId="77777777" w:rsidR="00F42CD6" w:rsidRPr="00F42CD6" w:rsidRDefault="00F42CD6" w:rsidP="00A54791">
      <w:pPr>
        <w:rPr>
          <w:rFonts w:ascii="Arial" w:eastAsiaTheme="minorEastAsia" w:hAnsi="Arial" w:cs="Arial"/>
        </w:rPr>
      </w:pPr>
    </w:p>
    <w:p w14:paraId="21A62C40" w14:textId="568428A2" w:rsidR="00F42CD6" w:rsidRDefault="00F42CD6" w:rsidP="00A54791">
      <w:pPr>
        <w:rPr>
          <w:rFonts w:ascii="Arial" w:eastAsiaTheme="minorEastAsia" w:hAnsi="Arial" w:cs="Arial"/>
        </w:rPr>
      </w:pPr>
      <w:r>
        <w:rPr>
          <w:rFonts w:ascii="Arial" w:eastAsiaTheme="minorEastAsia" w:hAnsi="Arial" w:cs="Arial"/>
        </w:rPr>
        <w:t>And rearranging for d (the separation of the diffraction grating films)</w:t>
      </w:r>
    </w:p>
    <w:p w14:paraId="722E4DFC" w14:textId="77777777" w:rsidR="00F42CD6" w:rsidRDefault="00F42CD6" w:rsidP="00A54791">
      <w:pPr>
        <w:rPr>
          <w:rFonts w:ascii="Arial" w:eastAsiaTheme="minorEastAsia" w:hAnsi="Arial" w:cs="Arial"/>
        </w:rPr>
      </w:pPr>
    </w:p>
    <w:p w14:paraId="6B4F101A" w14:textId="2EAC0266" w:rsidR="00F42CD6" w:rsidRPr="00F42CD6" w:rsidRDefault="00F42CD6" w:rsidP="00F42CD6">
      <w:pPr>
        <w:rPr>
          <w:rFonts w:ascii="Arial" w:eastAsiaTheme="minorEastAsia" w:hAnsi="Arial" w:cs="Arial"/>
        </w:rPr>
      </w:pPr>
      <m:oMathPara>
        <m:oMath>
          <m:f>
            <m:fPr>
              <m:ctrlPr>
                <w:rPr>
                  <w:rFonts w:ascii="Cambria Math" w:hAnsi="Cambria Math" w:cs="Arial"/>
                  <w:i/>
                </w:rPr>
              </m:ctrlPr>
            </m:fPr>
            <m:num>
              <m:r>
                <w:rPr>
                  <w:rFonts w:ascii="Cambria Math" w:hAnsi="Cambria Math" w:cs="Arial"/>
                </w:rPr>
                <m:t>λ</m:t>
              </m:r>
              <m:rad>
                <m:radPr>
                  <m:degHide m:val="1"/>
                  <m:ctrlPr>
                    <w:rPr>
                      <w:rFonts w:ascii="Cambria Math" w:hAnsi="Cambria Math" w:cs="Arial"/>
                      <w:i/>
                    </w:rPr>
                  </m:ctrlPr>
                </m:radPr>
                <m:deg/>
                <m:e>
                  <m:sSubSup>
                    <m:sSubSupPr>
                      <m:ctrlPr>
                        <w:rPr>
                          <w:rFonts w:ascii="Cambria Math" w:hAnsi="Cambria Math" w:cs="Arial"/>
                          <w:i/>
                        </w:rPr>
                      </m:ctrlPr>
                    </m:sSubSupPr>
                    <m:e>
                      <m:r>
                        <w:rPr>
                          <w:rFonts w:ascii="Cambria Math" w:hAnsi="Cambria Math" w:cs="Arial"/>
                        </w:rPr>
                        <m:t>y</m:t>
                      </m:r>
                    </m:e>
                    <m:sub>
                      <m:r>
                        <w:rPr>
                          <w:rFonts w:ascii="Cambria Math" w:hAnsi="Cambria Math" w:cs="Arial"/>
                        </w:rPr>
                        <m:t>1</m:t>
                      </m:r>
                    </m:sub>
                    <m:sup>
                      <m:r>
                        <w:rPr>
                          <w:rFonts w:ascii="Cambria Math" w:hAnsi="Cambria Math" w:cs="Arial"/>
                        </w:rPr>
                        <m:t>2</m:t>
                      </m:r>
                    </m:sup>
                  </m:sSubSup>
                  <m:r>
                    <w:rPr>
                      <w:rFonts w:ascii="Cambria Math" w:hAnsi="Cambria Math" w:cs="Arial"/>
                    </w:rPr>
                    <m:t>+</m:t>
                  </m:r>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e>
              </m:rad>
            </m:num>
            <m:den>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r>
            <w:rPr>
              <w:rFonts w:ascii="Cambria Math" w:hAnsi="Cambria Math" w:cs="Arial"/>
            </w:rPr>
            <m:t xml:space="preserve">= </m:t>
          </m:r>
          <m:r>
            <w:rPr>
              <w:rFonts w:ascii="Cambria Math" w:hAnsi="Cambria Math" w:cs="Arial"/>
            </w:rPr>
            <m:t>d</m:t>
          </m:r>
        </m:oMath>
      </m:oMathPara>
    </w:p>
    <w:p w14:paraId="1B231F95" w14:textId="77777777" w:rsidR="00F42CD6" w:rsidRPr="00F42CD6" w:rsidRDefault="00F42CD6" w:rsidP="00F42CD6">
      <w:pPr>
        <w:rPr>
          <w:rFonts w:ascii="Arial" w:eastAsiaTheme="minorEastAsia" w:hAnsi="Arial" w:cs="Arial"/>
        </w:rPr>
      </w:pPr>
    </w:p>
    <w:p w14:paraId="2DED9616" w14:textId="0EA39E11" w:rsidR="00610EAF" w:rsidRDefault="00F42CD6" w:rsidP="00F42CD6">
      <w:pPr>
        <w:rPr>
          <w:rFonts w:ascii="Arial" w:eastAsiaTheme="minorEastAsia" w:hAnsi="Arial" w:cs="Arial"/>
        </w:rPr>
      </w:pPr>
      <w:r>
        <w:rPr>
          <w:rFonts w:ascii="Arial" w:eastAsiaTheme="minorEastAsia" w:hAnsi="Arial" w:cs="Arial"/>
        </w:rPr>
        <w:t>During the experiment, we measured values for D, the distance from the diffraction grating to the wall and the distance between each spot on the wall (</w:t>
      </w:r>
      <m:oMath>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oMath>
      <w:r>
        <w:rPr>
          <w:rFonts w:ascii="Arial" w:eastAsiaTheme="minorEastAsia" w:hAnsi="Arial" w:cs="Arial"/>
        </w:rPr>
        <w:t xml:space="preserve">). For each iteration, we calculated values for d and found an average over three trials to be 1.91 micrometers. </w:t>
      </w:r>
      <w:r w:rsidR="00610EAF">
        <w:rPr>
          <w:rFonts w:ascii="Arial" w:eastAsiaTheme="minorEastAsia" w:hAnsi="Arial" w:cs="Arial"/>
        </w:rPr>
        <w:t xml:space="preserve">We performed this experiment for both red and green light to introduce variance for the wavelengths. As a result, this average factors in how light at different wavelength diffracts through the grating. </w:t>
      </w:r>
    </w:p>
    <w:p w14:paraId="4996FB2E" w14:textId="714AF23A" w:rsidR="00610EAF" w:rsidRDefault="00610EAF" w:rsidP="00F42CD6">
      <w:pPr>
        <w:rPr>
          <w:rFonts w:ascii="Arial" w:eastAsiaTheme="minorEastAsia" w:hAnsi="Arial" w:cs="Arial"/>
        </w:rPr>
      </w:pPr>
    </w:p>
    <w:p w14:paraId="7DB1514D" w14:textId="6A115FC1" w:rsidR="00610EAF" w:rsidRDefault="00610EAF" w:rsidP="00F42CD6">
      <w:pPr>
        <w:rPr>
          <w:rFonts w:ascii="Arial" w:eastAsiaTheme="minorEastAsia" w:hAnsi="Arial" w:cs="Arial"/>
        </w:rPr>
      </w:pPr>
      <w:r>
        <w:rPr>
          <w:rFonts w:ascii="Arial" w:eastAsiaTheme="minorEastAsia" w:hAnsi="Arial" w:cs="Arial"/>
        </w:rPr>
        <w:t xml:space="preserve">The average separation of each slit, 1.91 micrometers is precise only up to </w:t>
      </w:r>
      <m:oMath>
        <m:r>
          <w:rPr>
            <w:rFonts w:ascii="Cambria Math" w:eastAsiaTheme="minorEastAsia" w:hAnsi="Cambria Math" w:cs="Arial"/>
          </w:rPr>
          <m:t>±.08</m:t>
        </m:r>
      </m:oMath>
      <w:r>
        <w:rPr>
          <w:rFonts w:ascii="Arial" w:eastAsiaTheme="minorEastAsia" w:hAnsi="Arial" w:cs="Arial"/>
        </w:rPr>
        <w:t xml:space="preserve"> micrometers – the standard deviation of the data set – indicating a 4.18% error from the mean. </w:t>
      </w:r>
    </w:p>
    <w:p w14:paraId="1C5CAF3A" w14:textId="77777777" w:rsidR="00F42CD6" w:rsidRDefault="00F42CD6" w:rsidP="00F42CD6">
      <w:pPr>
        <w:rPr>
          <w:rFonts w:ascii="Arial" w:eastAsiaTheme="minorEastAsia" w:hAnsi="Arial" w:cs="Arial"/>
        </w:rPr>
      </w:pPr>
    </w:p>
    <w:p w14:paraId="295BEB87" w14:textId="7E28CFD2" w:rsidR="00AF0AE8" w:rsidRDefault="00AF0AE8" w:rsidP="00F42CD6">
      <w:pPr>
        <w:rPr>
          <w:rFonts w:ascii="Arial" w:eastAsiaTheme="minorEastAsia" w:hAnsi="Arial" w:cs="Arial"/>
        </w:rPr>
      </w:pPr>
      <w:r>
        <w:rPr>
          <w:rFonts w:ascii="Arial" w:eastAsiaTheme="minorEastAsia" w:hAnsi="Arial" w:cs="Arial"/>
        </w:rPr>
        <w:t>Referring to figure 1, the energy of the ejected electrons is graphed with respect to the inverse of wavelength, or the frequency of the light. As the frequency increases, or the wavelength decreases, the energy of the ejected electrons increases as well. This follows the dependence wavelength has with respect to the energy outlined in the following equation:</w:t>
      </w:r>
    </w:p>
    <w:p w14:paraId="5C4309E4" w14:textId="77777777" w:rsidR="00AF0AE8" w:rsidRDefault="00AF0AE8" w:rsidP="00F42CD6">
      <w:pPr>
        <w:rPr>
          <w:rFonts w:ascii="Arial" w:eastAsiaTheme="minorEastAsia" w:hAnsi="Arial" w:cs="Arial"/>
        </w:rPr>
      </w:pPr>
    </w:p>
    <w:p w14:paraId="1ECBAC3F" w14:textId="1F675D3B" w:rsidR="00AF0AE8" w:rsidRPr="00AF0AE8" w:rsidRDefault="00AF0AE8" w:rsidP="00F42CD6">
      <w:pPr>
        <w:rPr>
          <w:rFonts w:ascii="Arial" w:eastAsiaTheme="minorEastAsia" w:hAnsi="Arial" w:cs="Arial"/>
        </w:rPr>
      </w:pPr>
      <m:oMathPara>
        <m:oMath>
          <m:r>
            <w:rPr>
              <w:rFonts w:ascii="Cambria Math" w:eastAsiaTheme="minorEastAsia" w:hAnsi="Cambria Math" w:cs="Arial"/>
            </w:rPr>
            <m:t xml:space="preserve">E= </m:t>
          </m:r>
          <m:f>
            <m:fPr>
              <m:ctrlPr>
                <w:rPr>
                  <w:rFonts w:ascii="Cambria Math" w:eastAsiaTheme="minorEastAsia" w:hAnsi="Cambria Math" w:cs="Arial"/>
                  <w:i/>
                </w:rPr>
              </m:ctrlPr>
            </m:fPr>
            <m:num>
              <m:r>
                <w:rPr>
                  <w:rFonts w:ascii="Cambria Math" w:eastAsiaTheme="minorEastAsia" w:hAnsi="Cambria Math" w:cs="Arial"/>
                </w:rPr>
                <m:t>ℏc</m:t>
              </m:r>
            </m:num>
            <m:den>
              <m:r>
                <w:rPr>
                  <w:rFonts w:ascii="Cambria Math" w:eastAsiaTheme="minorEastAsia" w:hAnsi="Cambria Math" w:cs="Arial"/>
                </w:rPr>
                <m:t>λ</m:t>
              </m:r>
            </m:den>
          </m:f>
        </m:oMath>
      </m:oMathPara>
    </w:p>
    <w:p w14:paraId="392C4CB1" w14:textId="77777777" w:rsidR="00AF0AE8" w:rsidRPr="00AF0AE8" w:rsidRDefault="00AF0AE8" w:rsidP="00F42CD6">
      <w:pPr>
        <w:rPr>
          <w:rFonts w:ascii="Arial" w:eastAsiaTheme="minorEastAsia" w:hAnsi="Arial" w:cs="Arial"/>
        </w:rPr>
      </w:pPr>
    </w:p>
    <w:p w14:paraId="0A819CCE" w14:textId="1A6C0577" w:rsidR="00AF0AE8" w:rsidRPr="00F42CD6" w:rsidRDefault="00AF0AE8" w:rsidP="00F42CD6">
      <w:pPr>
        <w:rPr>
          <w:rFonts w:ascii="Arial" w:eastAsiaTheme="minorEastAsia" w:hAnsi="Arial" w:cs="Arial"/>
        </w:rPr>
      </w:pPr>
      <w:r>
        <w:rPr>
          <w:rFonts w:ascii="Arial" w:eastAsiaTheme="minorEastAsia" w:hAnsi="Arial" w:cs="Arial"/>
        </w:rPr>
        <w:t xml:space="preserve">Where there is an inverse relationship between wavelength and energy. </w:t>
      </w:r>
    </w:p>
    <w:p w14:paraId="4A366C29" w14:textId="77777777" w:rsidR="00F42CD6" w:rsidRDefault="00F42CD6" w:rsidP="00A54791">
      <w:pPr>
        <w:rPr>
          <w:rFonts w:ascii="Arial" w:eastAsiaTheme="minorEastAsia" w:hAnsi="Arial" w:cs="Arial"/>
        </w:rPr>
      </w:pPr>
    </w:p>
    <w:p w14:paraId="2FC08DED" w14:textId="1BB00AA4" w:rsidR="00A97EA5" w:rsidRDefault="00AF0AE8" w:rsidP="00A54791">
      <w:pPr>
        <w:rPr>
          <w:rFonts w:ascii="Arial" w:eastAsiaTheme="minorEastAsia" w:hAnsi="Arial" w:cs="Arial"/>
        </w:rPr>
      </w:pPr>
      <w:r>
        <w:rPr>
          <w:rFonts w:ascii="Arial" w:eastAsiaTheme="minorEastAsia" w:hAnsi="Arial" w:cs="Arial"/>
        </w:rPr>
        <w:t xml:space="preserve">For determining the energy level of the ground state in hydrogen, n = 1, </w:t>
      </w:r>
      <w:r w:rsidR="00A97EA5">
        <w:rPr>
          <w:rFonts w:ascii="Arial" w:eastAsiaTheme="minorEastAsia" w:hAnsi="Arial" w:cs="Arial"/>
        </w:rPr>
        <w:t>we can confer with the following equation:</w:t>
      </w:r>
    </w:p>
    <w:p w14:paraId="2D781055" w14:textId="77777777" w:rsidR="00A97EA5" w:rsidRDefault="00A97EA5" w:rsidP="00A54791">
      <w:pPr>
        <w:rPr>
          <w:rFonts w:ascii="Arial" w:eastAsiaTheme="minorEastAsia" w:hAnsi="Arial" w:cs="Arial"/>
        </w:rPr>
      </w:pPr>
    </w:p>
    <w:p w14:paraId="0622DA26" w14:textId="21CD0D96" w:rsidR="00A97EA5" w:rsidRPr="00A97EA5" w:rsidRDefault="00A97EA5" w:rsidP="00A54791">
      <w:pPr>
        <w:rPr>
          <w:rFonts w:ascii="Arial" w:eastAsiaTheme="minorEastAsia" w:hAnsi="Arial" w:cs="Arial"/>
        </w:rPr>
      </w:pPr>
      <m:oMathPara>
        <m:oMath>
          <m:r>
            <w:rPr>
              <w:rFonts w:ascii="Cambria Math" w:eastAsiaTheme="minorEastAsia" w:hAnsi="Cambria Math" w:cs="Arial"/>
            </w:rPr>
            <m:t>∆E= -R(</m:t>
          </m:r>
          <m:f>
            <m:fPr>
              <m:ctrlPr>
                <w:rPr>
                  <w:rFonts w:ascii="Cambria Math" w:eastAsiaTheme="minorEastAsia" w:hAnsi="Cambria Math" w:cs="Arial"/>
                  <w:i/>
                </w:rPr>
              </m:ctrlPr>
            </m:fPr>
            <m:num>
              <m:r>
                <w:rPr>
                  <w:rFonts w:ascii="Cambria Math" w:eastAsiaTheme="minorEastAsia" w:hAnsi="Cambria Math" w:cs="Arial"/>
                </w:rPr>
                <m:t>1</m:t>
              </m:r>
            </m:num>
            <m:den>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f</m:t>
                  </m:r>
                </m:sub>
                <m:sup>
                  <m:r>
                    <w:rPr>
                      <w:rFonts w:ascii="Cambria Math" w:eastAsiaTheme="minorEastAsia" w:hAnsi="Cambria Math" w:cs="Arial"/>
                    </w:rPr>
                    <m:t>2</m:t>
                  </m:r>
                </m:sup>
              </m:sSubSup>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i</m:t>
                  </m:r>
                </m:sub>
                <m:sup>
                  <m:r>
                    <w:rPr>
                      <w:rFonts w:ascii="Cambria Math" w:eastAsiaTheme="minorEastAsia" w:hAnsi="Cambria Math" w:cs="Arial"/>
                    </w:rPr>
                    <m:t>2</m:t>
                  </m:r>
                </m:sup>
              </m:sSubSup>
            </m:den>
          </m:f>
          <m:r>
            <w:rPr>
              <w:rFonts w:ascii="Cambria Math" w:eastAsiaTheme="minorEastAsia" w:hAnsi="Cambria Math" w:cs="Arial"/>
            </w:rPr>
            <m:t>)</m:t>
          </m:r>
        </m:oMath>
      </m:oMathPara>
    </w:p>
    <w:p w14:paraId="5E78E7B1" w14:textId="77777777" w:rsidR="00A97EA5" w:rsidRPr="00A97EA5" w:rsidRDefault="00A97EA5" w:rsidP="00A54791">
      <w:pPr>
        <w:rPr>
          <w:rFonts w:ascii="Arial" w:eastAsiaTheme="minorEastAsia" w:hAnsi="Arial" w:cs="Arial"/>
        </w:rPr>
      </w:pPr>
    </w:p>
    <w:p w14:paraId="00B47C90" w14:textId="0B89E15F" w:rsidR="00A97EA5" w:rsidRDefault="00A97EA5" w:rsidP="00A54791">
      <w:pPr>
        <w:rPr>
          <w:rFonts w:ascii="Arial" w:eastAsiaTheme="minorEastAsia" w:hAnsi="Arial" w:cs="Arial"/>
        </w:rPr>
      </w:pPr>
      <w:r>
        <w:rPr>
          <w:rFonts w:ascii="Arial" w:eastAsiaTheme="minorEastAsia" w:hAnsi="Arial" w:cs="Arial"/>
        </w:rPr>
        <w:t>When we distribute the coefficient in, we get:</w:t>
      </w:r>
    </w:p>
    <w:p w14:paraId="2ADA4E58" w14:textId="77777777" w:rsidR="00A97EA5" w:rsidRDefault="00A97EA5" w:rsidP="00A54791">
      <w:pPr>
        <w:rPr>
          <w:rFonts w:ascii="Arial" w:eastAsiaTheme="minorEastAsia" w:hAnsi="Arial" w:cs="Arial"/>
        </w:rPr>
      </w:pPr>
    </w:p>
    <w:p w14:paraId="2CF83487" w14:textId="5954B8BE" w:rsidR="00A97EA5" w:rsidRPr="00A97EA5" w:rsidRDefault="00A97EA5" w:rsidP="00A97EA5">
      <w:pPr>
        <w:rPr>
          <w:rFonts w:ascii="Arial" w:eastAsiaTheme="minorEastAsia" w:hAnsi="Arial" w:cs="Arial"/>
        </w:rPr>
      </w:pPr>
      <m:oMathPara>
        <m:oMath>
          <m:r>
            <w:rPr>
              <w:rFonts w:ascii="Cambria Math" w:eastAsiaTheme="minorEastAsia" w:hAnsi="Cambria Math" w:cs="Arial"/>
            </w:rPr>
            <w:lastRenderedPageBreak/>
            <m:t xml:space="preserve">∆E= </m:t>
          </m:r>
          <m:f>
            <m:fPr>
              <m:ctrlPr>
                <w:rPr>
                  <w:rFonts w:ascii="Cambria Math" w:eastAsiaTheme="minorEastAsia" w:hAnsi="Cambria Math" w:cs="Arial"/>
                  <w:i/>
                </w:rPr>
              </m:ctrlPr>
            </m:fPr>
            <m:num>
              <m:r>
                <w:rPr>
                  <w:rFonts w:ascii="Cambria Math" w:eastAsiaTheme="minorEastAsia" w:hAnsi="Cambria Math" w:cs="Arial"/>
                </w:rPr>
                <m:t>-R</m:t>
              </m:r>
            </m:num>
            <m:den>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f</m:t>
                  </m:r>
                </m:sub>
                <m:sup>
                  <m:r>
                    <w:rPr>
                      <w:rFonts w:ascii="Cambria Math" w:eastAsiaTheme="minorEastAsia" w:hAnsi="Cambria Math" w:cs="Arial"/>
                    </w:rPr>
                    <m:t>2</m:t>
                  </m:r>
                </m:sup>
              </m:sSubSup>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R</m:t>
              </m:r>
            </m:num>
            <m:den>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i</m:t>
                  </m:r>
                </m:sub>
                <m:sup>
                  <m:r>
                    <w:rPr>
                      <w:rFonts w:ascii="Cambria Math" w:eastAsiaTheme="minorEastAsia" w:hAnsi="Cambria Math" w:cs="Arial"/>
                    </w:rPr>
                    <m:t>2</m:t>
                  </m:r>
                </m:sup>
              </m:sSubSup>
            </m:den>
          </m:f>
        </m:oMath>
      </m:oMathPara>
    </w:p>
    <w:p w14:paraId="3D8132EA" w14:textId="77777777" w:rsidR="00A97EA5" w:rsidRPr="00A97EA5" w:rsidRDefault="00A97EA5" w:rsidP="00A97EA5">
      <w:pPr>
        <w:rPr>
          <w:rFonts w:ascii="Arial" w:eastAsiaTheme="minorEastAsia" w:hAnsi="Arial" w:cs="Arial"/>
        </w:rPr>
      </w:pPr>
    </w:p>
    <w:p w14:paraId="41803982" w14:textId="337560D4" w:rsidR="00C71178" w:rsidRDefault="00A97EA5" w:rsidP="00A54791">
      <w:pPr>
        <w:rPr>
          <w:rFonts w:ascii="Arial" w:eastAsiaTheme="minorEastAsia" w:hAnsi="Arial" w:cs="Arial"/>
        </w:rPr>
      </w:pPr>
      <w:r>
        <w:rPr>
          <w:rFonts w:ascii="Arial" w:eastAsiaTheme="minorEastAsia" w:hAnsi="Arial" w:cs="Arial"/>
        </w:rPr>
        <w:t>In the context of our experiment, the final energy level is 2 and the initial energy level is our variable – specifically, the inverse squared of the energy levels is our independent variable. The line of best fit in figure 2 tells us that the slope is our constant (</w:t>
      </w:r>
      <m:oMath>
        <m:r>
          <w:rPr>
            <w:rFonts w:ascii="Cambria Math" w:eastAsiaTheme="minorEastAsia" w:hAnsi="Cambria Math" w:cs="Arial"/>
          </w:rPr>
          <m:t>R=11.28</m:t>
        </m:r>
      </m:oMath>
      <w:r>
        <w:rPr>
          <w:rFonts w:ascii="Arial" w:eastAsiaTheme="minorEastAsia" w:hAnsi="Arial" w:cs="Arial"/>
        </w:rPr>
        <w:t>)</w:t>
      </w:r>
      <w:r w:rsidR="00C71178">
        <w:rPr>
          <w:rFonts w:ascii="Arial" w:eastAsiaTheme="minorEastAsia" w:hAnsi="Arial" w:cs="Arial"/>
        </w:rPr>
        <w:t xml:space="preserve">. The following manipulations will lead us to the energy level associated between n = 2 and n = 1. </w:t>
      </w:r>
    </w:p>
    <w:p w14:paraId="5ED81ABF" w14:textId="77EBBBE6" w:rsidR="00C71178" w:rsidRPr="00C71178" w:rsidRDefault="00C71178" w:rsidP="00A54791">
      <w:pPr>
        <w:rPr>
          <w:rFonts w:ascii="Arial" w:eastAsiaTheme="minorEastAsia" w:hAnsi="Arial" w:cs="Arial"/>
        </w:rPr>
      </w:pPr>
      <m:oMathPara>
        <m:oMath>
          <m:r>
            <w:rPr>
              <w:rFonts w:ascii="Cambria Math" w:eastAsiaTheme="minorEastAsia" w:hAnsi="Cambria Math" w:cs="Arial"/>
            </w:rPr>
            <m:t>y=11.28x-6.5801</m:t>
          </m:r>
        </m:oMath>
      </m:oMathPara>
    </w:p>
    <w:p w14:paraId="52CA30B7" w14:textId="77777777" w:rsidR="00C71178" w:rsidRDefault="00C71178" w:rsidP="00A54791">
      <w:pPr>
        <w:rPr>
          <w:rFonts w:ascii="Arial" w:eastAsiaTheme="minorEastAsia" w:hAnsi="Arial" w:cs="Arial"/>
        </w:rPr>
      </w:pPr>
    </w:p>
    <w:p w14:paraId="535920DB" w14:textId="058F0FBF" w:rsidR="00A97EA5" w:rsidRPr="00C71178" w:rsidRDefault="00C71178" w:rsidP="00A54791">
      <w:pPr>
        <w:rPr>
          <w:rFonts w:ascii="Arial" w:eastAsiaTheme="minorEastAsia" w:hAnsi="Arial" w:cs="Arial"/>
        </w:rPr>
      </w:pPr>
      <m:oMathPara>
        <m:oMath>
          <m:r>
            <w:rPr>
              <w:rFonts w:ascii="Cambria Math" w:eastAsiaTheme="minorEastAsia" w:hAnsi="Cambria Math" w:cs="Arial"/>
            </w:rPr>
            <m:t>∆E</m:t>
          </m:r>
          <m:r>
            <w:rPr>
              <w:rFonts w:ascii="Cambria Math" w:eastAsiaTheme="minorEastAsia" w:hAnsi="Cambria Math" w:cs="Arial"/>
            </w:rPr>
            <m:t xml:space="preserve">= </m:t>
          </m:r>
          <m:r>
            <w:rPr>
              <w:rFonts w:ascii="Cambria Math" w:eastAsiaTheme="minorEastAsia" w:hAnsi="Cambria Math" w:cs="Arial"/>
            </w:rPr>
            <m:t>11.28</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i</m:t>
                      </m:r>
                    </m:sub>
                    <m:sup>
                      <m:r>
                        <w:rPr>
                          <w:rFonts w:ascii="Cambria Math" w:eastAsiaTheme="minorEastAsia" w:hAnsi="Cambria Math" w:cs="Arial"/>
                        </w:rPr>
                        <m:t>2</m:t>
                      </m:r>
                    </m:sup>
                  </m:sSubSup>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R</m:t>
              </m:r>
            </m:num>
            <m:den>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f</m:t>
                  </m:r>
                </m:sub>
                <m:sup>
                  <m:r>
                    <w:rPr>
                      <w:rFonts w:ascii="Cambria Math" w:eastAsiaTheme="minorEastAsia" w:hAnsi="Cambria Math" w:cs="Arial"/>
                    </w:rPr>
                    <m:t>2</m:t>
                  </m:r>
                </m:sup>
              </m:sSubSup>
            </m:den>
          </m:f>
        </m:oMath>
      </m:oMathPara>
    </w:p>
    <w:p w14:paraId="11634075" w14:textId="7D308FC6" w:rsidR="00C71178" w:rsidRPr="00C71178" w:rsidRDefault="00C71178" w:rsidP="00C71178">
      <w:pPr>
        <w:rPr>
          <w:rFonts w:ascii="Arial" w:eastAsiaTheme="minorEastAsia" w:hAnsi="Arial" w:cs="Arial"/>
        </w:rPr>
      </w:pPr>
      <m:oMathPara>
        <m:oMath>
          <m:r>
            <w:rPr>
              <w:rFonts w:ascii="Cambria Math" w:eastAsiaTheme="minorEastAsia" w:hAnsi="Cambria Math" w:cs="Arial"/>
            </w:rPr>
            <m:t>∆E= 11.28</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m:t>
                  </m:r>
                </m:den>
              </m:f>
            </m:e>
          </m:d>
          <m:r>
            <w:rPr>
              <w:rFonts w:ascii="Cambria Math" w:eastAsiaTheme="minorEastAsia" w:hAnsi="Cambria Math" w:cs="Arial"/>
            </w:rPr>
            <m:t>-</m:t>
          </m:r>
          <m:r>
            <w:rPr>
              <w:rFonts w:ascii="Cambria Math" w:eastAsiaTheme="minorEastAsia" w:hAnsi="Cambria Math" w:cs="Arial"/>
            </w:rPr>
            <m:t>6.5801</m:t>
          </m:r>
        </m:oMath>
      </m:oMathPara>
    </w:p>
    <w:p w14:paraId="7F2F5D2E" w14:textId="1B7B2037" w:rsidR="00C71178" w:rsidRPr="00C71178" w:rsidRDefault="00C71178" w:rsidP="00C71178">
      <w:pPr>
        <w:rPr>
          <w:rFonts w:ascii="Arial" w:eastAsiaTheme="minorEastAsia" w:hAnsi="Arial" w:cs="Arial"/>
        </w:rPr>
      </w:pPr>
      <m:oMathPara>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2→1</m:t>
              </m:r>
            </m:sub>
          </m:sSub>
          <m:r>
            <w:rPr>
              <w:rFonts w:ascii="Cambria Math" w:eastAsiaTheme="minorEastAsia" w:hAnsi="Cambria Math" w:cs="Arial"/>
            </w:rPr>
            <m:t xml:space="preserve">= </m:t>
          </m:r>
          <m:r>
            <w:rPr>
              <w:rFonts w:ascii="Cambria Math" w:eastAsiaTheme="minorEastAsia" w:hAnsi="Cambria Math" w:cs="Arial"/>
            </w:rPr>
            <m:t>4.69</m:t>
          </m:r>
        </m:oMath>
      </m:oMathPara>
    </w:p>
    <w:p w14:paraId="651030E4" w14:textId="77777777" w:rsidR="00C71178" w:rsidRPr="00C71178" w:rsidRDefault="00C71178" w:rsidP="00C71178">
      <w:pPr>
        <w:rPr>
          <w:rFonts w:ascii="Arial" w:eastAsiaTheme="minorEastAsia" w:hAnsi="Arial" w:cs="Arial"/>
        </w:rPr>
      </w:pPr>
    </w:p>
    <w:p w14:paraId="2696B876" w14:textId="33882F7B" w:rsidR="00C71178" w:rsidRPr="008D6E80" w:rsidRDefault="00C71178" w:rsidP="00C71178">
      <w:pPr>
        <w:rPr>
          <w:rFonts w:ascii="Arial" w:eastAsiaTheme="minorEastAsia" w:hAnsi="Arial" w:cs="Arial"/>
          <w:sz w:val="22"/>
          <w:szCs w:val="22"/>
        </w:rPr>
      </w:pPr>
      <w:r>
        <w:rPr>
          <w:rFonts w:ascii="Arial" w:eastAsiaTheme="minorEastAsia" w:hAnsi="Arial" w:cs="Arial"/>
        </w:rPr>
        <w:t xml:space="preserve">The energy associated with ground state (n = 1) is </w:t>
      </w:r>
      <m:oMath>
        <m:r>
          <w:rPr>
            <w:rFonts w:ascii="Cambria Math" w:eastAsiaTheme="minorEastAsia" w:hAnsi="Cambria Math" w:cs="Arial"/>
          </w:rPr>
          <m:t>-8.09</m:t>
        </m:r>
      </m:oMath>
      <w:r>
        <w:rPr>
          <w:rFonts w:ascii="Arial" w:eastAsiaTheme="minorEastAsia" w:hAnsi="Arial" w:cs="Arial"/>
        </w:rPr>
        <w:t xml:space="preserve"> eV. As a result the model for the energy levels of hydrogen has n = 1 far below n = 2 where the energy level for 2 is </w:t>
      </w:r>
      <w:r>
        <w:rPr>
          <w:rFonts w:ascii="Arial" w:eastAsiaTheme="minorEastAsia" w:hAnsi="Arial" w:cs="Arial"/>
        </w:rPr>
        <w:t xml:space="preserve"> </w:t>
      </w:r>
      <m:oMath>
        <m:r>
          <w:rPr>
            <w:rFonts w:ascii="Cambria Math" w:eastAsiaTheme="minorEastAsia" w:hAnsi="Cambria Math" w:cs="Arial"/>
          </w:rPr>
          <m:t>-</m:t>
        </m:r>
        <m:r>
          <w:rPr>
            <w:rFonts w:ascii="Cambria Math" w:eastAsiaTheme="minorEastAsia" w:hAnsi="Cambria Math" w:cs="Arial"/>
          </w:rPr>
          <m:t>3.40</m:t>
        </m:r>
      </m:oMath>
      <w:r>
        <w:rPr>
          <w:rFonts w:ascii="Arial" w:eastAsiaTheme="minorEastAsia" w:hAnsi="Arial" w:cs="Arial"/>
        </w:rPr>
        <w:t xml:space="preserve"> eV, as show in the image below. </w:t>
      </w:r>
    </w:p>
    <w:p w14:paraId="45052083" w14:textId="7218A8DD" w:rsidR="00C71178" w:rsidRPr="00C71178" w:rsidRDefault="00C71178" w:rsidP="00A54791">
      <w:pPr>
        <w:rPr>
          <w:rFonts w:ascii="Arial" w:eastAsiaTheme="minorEastAsia" w:hAnsi="Arial" w:cs="Arial"/>
        </w:rPr>
      </w:pPr>
    </w:p>
    <w:p w14:paraId="7EA9CBC7" w14:textId="37DC0C5B" w:rsidR="00C71178" w:rsidRPr="00F42CD6" w:rsidRDefault="00C71178" w:rsidP="00A54791">
      <w:pPr>
        <w:rPr>
          <w:rFonts w:ascii="Arial" w:eastAsiaTheme="minorEastAsia" w:hAnsi="Arial" w:cs="Arial"/>
        </w:rPr>
      </w:pPr>
      <w:r>
        <w:rPr>
          <w:rFonts w:ascii="Arial" w:eastAsiaTheme="minorEastAsia" w:hAnsi="Arial" w:cs="Arial"/>
          <w:noProof/>
        </w:rPr>
        <w:drawing>
          <wp:inline distT="0" distB="0" distL="0" distR="0" wp14:anchorId="0FD2C14C" wp14:editId="0A924460">
            <wp:extent cx="1044565" cy="2051222"/>
            <wp:effectExtent l="0" t="0" r="0" b="0"/>
            <wp:docPr id="229466274" name="Picture 7" descr="A white cylinder with blu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66274" name="Picture 7" descr="A white cylinder with blue stri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6404" cy="2074471"/>
                    </a:xfrm>
                    <a:prstGeom prst="rect">
                      <a:avLst/>
                    </a:prstGeom>
                  </pic:spPr>
                </pic:pic>
              </a:graphicData>
            </a:graphic>
          </wp:inline>
        </w:drawing>
      </w:r>
    </w:p>
    <w:sectPr w:rsidR="00C71178" w:rsidRPr="00F42CD6" w:rsidSect="0007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17F2"/>
    <w:multiLevelType w:val="hybridMultilevel"/>
    <w:tmpl w:val="8CC041B6"/>
    <w:lvl w:ilvl="0" w:tplc="33EC6384">
      <w:start w:val="1"/>
      <w:numFmt w:val="decimal"/>
      <w:lvlText w:val="%1."/>
      <w:lvlJc w:val="left"/>
      <w:pPr>
        <w:ind w:left="720" w:hanging="360"/>
      </w:pPr>
      <w:rPr>
        <w:color w:val="auto"/>
      </w:rPr>
    </w:lvl>
    <w:lvl w:ilvl="1" w:tplc="305EE11C">
      <w:start w:val="1"/>
      <w:numFmt w:val="upperLetter"/>
      <w:lvlText w:val="%2."/>
      <w:lvlJc w:val="left"/>
      <w:pPr>
        <w:ind w:left="1440" w:hanging="360"/>
      </w:pPr>
      <w:rPr>
        <w:color w:val="4472C4" w:themeColor="accen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B5BCC"/>
    <w:multiLevelType w:val="hybridMultilevel"/>
    <w:tmpl w:val="7B68BF4A"/>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213237">
    <w:abstractNumId w:val="1"/>
  </w:num>
  <w:num w:numId="2" w16cid:durableId="185294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86"/>
    <w:rsid w:val="00005CD7"/>
    <w:rsid w:val="00023C35"/>
    <w:rsid w:val="00032641"/>
    <w:rsid w:val="0004789A"/>
    <w:rsid w:val="000720D9"/>
    <w:rsid w:val="00075D6F"/>
    <w:rsid w:val="000831B5"/>
    <w:rsid w:val="0008437F"/>
    <w:rsid w:val="000A1A05"/>
    <w:rsid w:val="000C042B"/>
    <w:rsid w:val="001154A0"/>
    <w:rsid w:val="0013384D"/>
    <w:rsid w:val="00143D4A"/>
    <w:rsid w:val="00151B40"/>
    <w:rsid w:val="00156EDB"/>
    <w:rsid w:val="0017216F"/>
    <w:rsid w:val="001805CE"/>
    <w:rsid w:val="00192A49"/>
    <w:rsid w:val="001A25AB"/>
    <w:rsid w:val="001C4428"/>
    <w:rsid w:val="00236637"/>
    <w:rsid w:val="00263DDF"/>
    <w:rsid w:val="002A7B2D"/>
    <w:rsid w:val="002B51ED"/>
    <w:rsid w:val="002C4173"/>
    <w:rsid w:val="002D6901"/>
    <w:rsid w:val="002E6150"/>
    <w:rsid w:val="002F2C05"/>
    <w:rsid w:val="003020C4"/>
    <w:rsid w:val="00326653"/>
    <w:rsid w:val="0035158D"/>
    <w:rsid w:val="00352EC1"/>
    <w:rsid w:val="0038793E"/>
    <w:rsid w:val="003E026A"/>
    <w:rsid w:val="003E700A"/>
    <w:rsid w:val="003E7705"/>
    <w:rsid w:val="003F50CA"/>
    <w:rsid w:val="0046641B"/>
    <w:rsid w:val="00480C1D"/>
    <w:rsid w:val="00487174"/>
    <w:rsid w:val="004C0D5C"/>
    <w:rsid w:val="004D4F4F"/>
    <w:rsid w:val="004D66A3"/>
    <w:rsid w:val="004D77EC"/>
    <w:rsid w:val="004E1BEB"/>
    <w:rsid w:val="00513968"/>
    <w:rsid w:val="00525C74"/>
    <w:rsid w:val="0052694B"/>
    <w:rsid w:val="0054760E"/>
    <w:rsid w:val="00557C49"/>
    <w:rsid w:val="005B4623"/>
    <w:rsid w:val="005B4AFF"/>
    <w:rsid w:val="005E6E1C"/>
    <w:rsid w:val="00600CF0"/>
    <w:rsid w:val="006016AE"/>
    <w:rsid w:val="00610938"/>
    <w:rsid w:val="00610EAF"/>
    <w:rsid w:val="00664724"/>
    <w:rsid w:val="00670ED3"/>
    <w:rsid w:val="006A74EC"/>
    <w:rsid w:val="006B3B20"/>
    <w:rsid w:val="006F3697"/>
    <w:rsid w:val="007025C4"/>
    <w:rsid w:val="0071003A"/>
    <w:rsid w:val="007340C1"/>
    <w:rsid w:val="00745FBF"/>
    <w:rsid w:val="00763099"/>
    <w:rsid w:val="007652EC"/>
    <w:rsid w:val="007C10B1"/>
    <w:rsid w:val="007C7548"/>
    <w:rsid w:val="007F459A"/>
    <w:rsid w:val="0082074F"/>
    <w:rsid w:val="008553FC"/>
    <w:rsid w:val="00881A78"/>
    <w:rsid w:val="0088721A"/>
    <w:rsid w:val="008910A4"/>
    <w:rsid w:val="008B6747"/>
    <w:rsid w:val="008C38DF"/>
    <w:rsid w:val="008D6E80"/>
    <w:rsid w:val="008F6388"/>
    <w:rsid w:val="00906FF5"/>
    <w:rsid w:val="0096269E"/>
    <w:rsid w:val="009637F3"/>
    <w:rsid w:val="00964090"/>
    <w:rsid w:val="00987A28"/>
    <w:rsid w:val="009A5206"/>
    <w:rsid w:val="009C7ACC"/>
    <w:rsid w:val="009F1B97"/>
    <w:rsid w:val="00A02832"/>
    <w:rsid w:val="00A45E11"/>
    <w:rsid w:val="00A54791"/>
    <w:rsid w:val="00A5583D"/>
    <w:rsid w:val="00A91BF5"/>
    <w:rsid w:val="00A9588C"/>
    <w:rsid w:val="00A97EA5"/>
    <w:rsid w:val="00AA4350"/>
    <w:rsid w:val="00AB1095"/>
    <w:rsid w:val="00AB1632"/>
    <w:rsid w:val="00AE7AA8"/>
    <w:rsid w:val="00AF0AE8"/>
    <w:rsid w:val="00B052A3"/>
    <w:rsid w:val="00B16786"/>
    <w:rsid w:val="00B70E5D"/>
    <w:rsid w:val="00B712EB"/>
    <w:rsid w:val="00B732D2"/>
    <w:rsid w:val="00B9727E"/>
    <w:rsid w:val="00BC1114"/>
    <w:rsid w:val="00BC52BB"/>
    <w:rsid w:val="00C44B6C"/>
    <w:rsid w:val="00C71178"/>
    <w:rsid w:val="00C74253"/>
    <w:rsid w:val="00C8171A"/>
    <w:rsid w:val="00C90C19"/>
    <w:rsid w:val="00CC6D37"/>
    <w:rsid w:val="00D47486"/>
    <w:rsid w:val="00D77CF4"/>
    <w:rsid w:val="00D93EFE"/>
    <w:rsid w:val="00DB4F08"/>
    <w:rsid w:val="00DC6254"/>
    <w:rsid w:val="00DE12B9"/>
    <w:rsid w:val="00DF2450"/>
    <w:rsid w:val="00E278C3"/>
    <w:rsid w:val="00E322A0"/>
    <w:rsid w:val="00E33279"/>
    <w:rsid w:val="00E40C9C"/>
    <w:rsid w:val="00E412AD"/>
    <w:rsid w:val="00E85BD0"/>
    <w:rsid w:val="00E85C7E"/>
    <w:rsid w:val="00E95873"/>
    <w:rsid w:val="00EC786C"/>
    <w:rsid w:val="00F13EB2"/>
    <w:rsid w:val="00F238DD"/>
    <w:rsid w:val="00F42CD6"/>
    <w:rsid w:val="00F50797"/>
    <w:rsid w:val="00F60C24"/>
    <w:rsid w:val="00F748FC"/>
    <w:rsid w:val="00F86E42"/>
    <w:rsid w:val="00FA66E4"/>
    <w:rsid w:val="00FB7766"/>
    <w:rsid w:val="00FC063C"/>
    <w:rsid w:val="00FD63D2"/>
    <w:rsid w:val="00FF01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40F6"/>
  <w15:chartTrackingRefBased/>
  <w15:docId w15:val="{D1AB1289-0944-454C-8613-CFF02479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388"/>
    <w:pPr>
      <w:ind w:left="720"/>
      <w:contextualSpacing/>
    </w:pPr>
  </w:style>
  <w:style w:type="character" w:styleId="Hyperlink">
    <w:name w:val="Hyperlink"/>
    <w:basedOn w:val="DefaultParagraphFont"/>
    <w:uiPriority w:val="99"/>
    <w:unhideWhenUsed/>
    <w:rsid w:val="008F6388"/>
    <w:rPr>
      <w:color w:val="0563C1" w:themeColor="hyperlink"/>
      <w:u w:val="single"/>
    </w:rPr>
  </w:style>
  <w:style w:type="character" w:styleId="UnresolvedMention">
    <w:name w:val="Unresolved Mention"/>
    <w:basedOn w:val="DefaultParagraphFont"/>
    <w:uiPriority w:val="99"/>
    <w:semiHidden/>
    <w:unhideWhenUsed/>
    <w:rsid w:val="008F6388"/>
    <w:rPr>
      <w:color w:val="605E5C"/>
      <w:shd w:val="clear" w:color="auto" w:fill="E1DFDD"/>
    </w:rPr>
  </w:style>
  <w:style w:type="table" w:styleId="TableGrid">
    <w:name w:val="Table Grid"/>
    <w:basedOn w:val="TableNormal"/>
    <w:uiPriority w:val="39"/>
    <w:rsid w:val="00326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6D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118778">
      <w:bodyDiv w:val="1"/>
      <w:marLeft w:val="0"/>
      <w:marRight w:val="0"/>
      <w:marTop w:val="0"/>
      <w:marBottom w:val="0"/>
      <w:divBdr>
        <w:top w:val="none" w:sz="0" w:space="0" w:color="auto"/>
        <w:left w:val="none" w:sz="0" w:space="0" w:color="auto"/>
        <w:bottom w:val="none" w:sz="0" w:space="0" w:color="auto"/>
        <w:right w:val="none" w:sz="0" w:space="0" w:color="auto"/>
      </w:divBdr>
    </w:div>
    <w:div w:id="194977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Michael J</dc:creator>
  <cp:keywords/>
  <dc:description/>
  <cp:lastModifiedBy>Goel, Rudra</cp:lastModifiedBy>
  <cp:revision>124</cp:revision>
  <cp:lastPrinted>2023-10-22T22:20:00Z</cp:lastPrinted>
  <dcterms:created xsi:type="dcterms:W3CDTF">2020-08-07T13:31:00Z</dcterms:created>
  <dcterms:modified xsi:type="dcterms:W3CDTF">2023-10-22T22:21:00Z</dcterms:modified>
</cp:coreProperties>
</file>