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A0A10" w14:textId="3D0822B4" w:rsidR="00B219D6" w:rsidRPr="00EA700F" w:rsidRDefault="00B219D6" w:rsidP="00CE42BB">
      <w:pPr>
        <w:ind w:left="720" w:hanging="720"/>
        <w:rPr>
          <w:rFonts w:ascii="Times New Roman" w:hAnsi="Times New Roman" w:cs="Times New Roman"/>
        </w:rPr>
      </w:pPr>
      <w:r w:rsidRPr="00EA700F">
        <w:rPr>
          <w:rFonts w:ascii="Times New Roman" w:hAnsi="Times New Roman" w:cs="Times New Roman"/>
        </w:rPr>
        <w:t>Rudra Goel</w:t>
      </w:r>
    </w:p>
    <w:p w14:paraId="6210ECF7" w14:textId="6ED35CFF" w:rsidR="00B219D6" w:rsidRPr="00EA700F" w:rsidRDefault="00B219D6" w:rsidP="00B219D6">
      <w:pPr>
        <w:rPr>
          <w:rFonts w:ascii="Times New Roman" w:hAnsi="Times New Roman" w:cs="Times New Roman"/>
        </w:rPr>
      </w:pPr>
      <w:r w:rsidRPr="00EA700F">
        <w:rPr>
          <w:rFonts w:ascii="Times New Roman" w:hAnsi="Times New Roman" w:cs="Times New Roman"/>
        </w:rPr>
        <w:t>Lab 0</w:t>
      </w:r>
      <w:r w:rsidR="003A1563">
        <w:rPr>
          <w:rFonts w:ascii="Times New Roman" w:hAnsi="Times New Roman" w:cs="Times New Roman"/>
        </w:rPr>
        <w:t>4</w:t>
      </w:r>
      <w:r w:rsidRPr="00EA700F">
        <w:rPr>
          <w:rFonts w:ascii="Times New Roman" w:hAnsi="Times New Roman" w:cs="Times New Roman"/>
        </w:rPr>
        <w:t xml:space="preserve"> Report</w:t>
      </w:r>
    </w:p>
    <w:p w14:paraId="3E5FA1D0" w14:textId="77777777" w:rsidR="00B219D6" w:rsidRPr="00EA700F" w:rsidRDefault="00B219D6" w:rsidP="00B219D6">
      <w:pPr>
        <w:rPr>
          <w:rFonts w:ascii="Times New Roman" w:hAnsi="Times New Roman" w:cs="Times New Roman"/>
        </w:rPr>
      </w:pPr>
      <w:r w:rsidRPr="00EA700F">
        <w:rPr>
          <w:rFonts w:ascii="Times New Roman" w:hAnsi="Times New Roman" w:cs="Times New Roman"/>
        </w:rPr>
        <w:t>ECE 2031 L10</w:t>
      </w:r>
    </w:p>
    <w:p w14:paraId="61F1BE2C" w14:textId="04F34382" w:rsidR="00B219D6" w:rsidRDefault="003A1563" w:rsidP="00B219D6">
      <w:pPr>
        <w:rPr>
          <w:rFonts w:ascii="Times New Roman" w:hAnsi="Times New Roman" w:cs="Times New Roman"/>
        </w:rPr>
      </w:pPr>
      <w:r>
        <w:rPr>
          <w:rFonts w:ascii="Times New Roman" w:hAnsi="Times New Roman" w:cs="Times New Roman"/>
        </w:rPr>
        <w:t>22</w:t>
      </w:r>
      <w:r w:rsidR="00B219D6" w:rsidRPr="00EA700F">
        <w:rPr>
          <w:rFonts w:ascii="Times New Roman" w:hAnsi="Times New Roman" w:cs="Times New Roman"/>
        </w:rPr>
        <w:t xml:space="preserve"> September</w:t>
      </w:r>
      <w:r w:rsidR="00B219D6" w:rsidRPr="00B219D6">
        <w:rPr>
          <w:rFonts w:ascii="Times New Roman" w:hAnsi="Times New Roman" w:cs="Times New Roman"/>
        </w:rPr>
        <w:t xml:space="preserve"> 2024</w:t>
      </w:r>
    </w:p>
    <w:p w14:paraId="60B73BFE" w14:textId="77777777" w:rsidR="006452F8" w:rsidRDefault="006452F8">
      <w:pPr>
        <w:rPr>
          <w:rFonts w:ascii="Times New Roman" w:hAnsi="Times New Roman" w:cs="Times New Roman"/>
        </w:rPr>
      </w:pPr>
      <w:r>
        <w:rPr>
          <w:rFonts w:ascii="Times New Roman" w:hAnsi="Times New Roman" w:cs="Times New Roman"/>
        </w:rPr>
        <w:br w:type="page"/>
      </w:r>
    </w:p>
    <w:p w14:paraId="46422FFC" w14:textId="304B7208" w:rsidR="00CA3C65" w:rsidRDefault="00310710" w:rsidP="00310710">
      <w:pPr>
        <w:rPr>
          <w:rFonts w:ascii="Times New Roman" w:hAnsi="Times New Roman" w:cs="Times New Roman"/>
        </w:rPr>
      </w:pPr>
      <w:r>
        <w:rPr>
          <w:rFonts w:ascii="Times New Roman" w:hAnsi="Times New Roman" w:cs="Times New Roman"/>
        </w:rPr>
        <w:lastRenderedPageBreak/>
        <w:t xml:space="preserve"> </w:t>
      </w:r>
      <w:r w:rsidR="006452F8">
        <w:rPr>
          <w:rFonts w:ascii="Times New Roman" w:hAnsi="Times New Roman" w:cs="Times New Roman"/>
          <w:noProof/>
        </w:rPr>
        <w:drawing>
          <wp:inline distT="0" distB="0" distL="0" distR="0" wp14:anchorId="596270AD" wp14:editId="72FDE472">
            <wp:extent cx="5943600" cy="3129280"/>
            <wp:effectExtent l="0" t="0" r="0" b="0"/>
            <wp:docPr id="6016420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2028" name="Picture 1" descr="A diagram of a flow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14:paraId="240761D6" w14:textId="3CEA9D04" w:rsidR="009A0C64" w:rsidRDefault="006452F8" w:rsidP="00310710">
      <w:pPr>
        <w:rPr>
          <w:rFonts w:ascii="Times New Roman" w:hAnsi="Times New Roman" w:cs="Times New Roman"/>
        </w:rPr>
      </w:pPr>
      <w:r w:rsidRPr="006452F8">
        <w:rPr>
          <w:rFonts w:ascii="Times New Roman" w:hAnsi="Times New Roman" w:cs="Times New Roman"/>
          <w:b/>
          <w:bCs/>
        </w:rPr>
        <w:t>Figure 1.</w:t>
      </w:r>
      <w:r>
        <w:rPr>
          <w:rFonts w:ascii="Times New Roman" w:hAnsi="Times New Roman" w:cs="Times New Roman"/>
          <w:b/>
          <w:bCs/>
        </w:rPr>
        <w:t xml:space="preserve"> </w:t>
      </w:r>
      <w:r>
        <w:rPr>
          <w:rFonts w:ascii="Times New Roman" w:hAnsi="Times New Roman" w:cs="Times New Roman"/>
        </w:rPr>
        <w:t xml:space="preserve">A UML state diagram for a </w:t>
      </w:r>
      <w:r w:rsidR="00A57D5C">
        <w:rPr>
          <w:rFonts w:ascii="Times New Roman" w:hAnsi="Times New Roman" w:cs="Times New Roman"/>
        </w:rPr>
        <w:t xml:space="preserve">Moore </w:t>
      </w:r>
      <w:r>
        <w:rPr>
          <w:rFonts w:ascii="Times New Roman" w:hAnsi="Times New Roman" w:cs="Times New Roman"/>
        </w:rPr>
        <w:t xml:space="preserve">state machine with two inputs (inner &amp; outer) and one output (ajar) and two-bit state encodings. This machine alerts end-users </w:t>
      </w:r>
      <w:r w:rsidR="00A57D5C">
        <w:rPr>
          <w:rFonts w:ascii="Times New Roman" w:hAnsi="Times New Roman" w:cs="Times New Roman"/>
        </w:rPr>
        <w:t xml:space="preserve">via signal </w:t>
      </w:r>
      <w:r w:rsidR="00A57D5C">
        <w:rPr>
          <w:rFonts w:ascii="Times New Roman" w:hAnsi="Times New Roman" w:cs="Times New Roman"/>
        </w:rPr>
        <w:t xml:space="preserve">“ajar” </w:t>
      </w:r>
      <w:r>
        <w:rPr>
          <w:rFonts w:ascii="Times New Roman" w:hAnsi="Times New Roman" w:cs="Times New Roman"/>
        </w:rPr>
        <w:t xml:space="preserve">when the outer door has been open (logic level 1), and the inner door has been closed (logic level 0) for two clock cycles. </w:t>
      </w:r>
    </w:p>
    <w:p w14:paraId="6729B376" w14:textId="77777777" w:rsidR="00CC11C5" w:rsidRDefault="00CC11C5" w:rsidP="00310710">
      <w:pPr>
        <w:rPr>
          <w:rFonts w:ascii="Times New Roman" w:hAnsi="Times New Roman" w:cs="Times New Roman"/>
        </w:rPr>
      </w:pPr>
    </w:p>
    <w:p w14:paraId="10C7EDA0" w14:textId="60F3C434" w:rsidR="00A57D5C" w:rsidRDefault="00A57D5C" w:rsidP="00A57D5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72DD24D" wp14:editId="5DDE4D4A">
            <wp:extent cx="5241701" cy="5978675"/>
            <wp:effectExtent l="0" t="0" r="3810" b="3175"/>
            <wp:docPr id="266477821" name="Picture 2"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77821" name="Picture 2" descr="A table of information&#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274831" cy="6016463"/>
                    </a:xfrm>
                    <a:prstGeom prst="rect">
                      <a:avLst/>
                    </a:prstGeom>
                  </pic:spPr>
                </pic:pic>
              </a:graphicData>
            </a:graphic>
          </wp:inline>
        </w:drawing>
      </w:r>
    </w:p>
    <w:p w14:paraId="54F3F149" w14:textId="77777777" w:rsidR="00A57D5C" w:rsidRPr="00A57D5C" w:rsidRDefault="00A57D5C" w:rsidP="00A57D5C">
      <w:pPr>
        <w:rPr>
          <w:rFonts w:ascii="Times New Roman" w:hAnsi="Times New Roman" w:cs="Times New Roman"/>
          <w:sz w:val="13"/>
          <w:szCs w:val="10"/>
        </w:rPr>
      </w:pPr>
    </w:p>
    <w:p w14:paraId="7CD42E37" w14:textId="48A50A12" w:rsidR="006452F8" w:rsidRDefault="00E95EC5" w:rsidP="00310710">
      <w:pPr>
        <w:rPr>
          <w:rFonts w:ascii="Times New Roman" w:hAnsi="Times New Roman" w:cs="Times New Roman"/>
        </w:rPr>
      </w:pPr>
      <w:r w:rsidRPr="00E95EC5">
        <w:rPr>
          <w:rFonts w:ascii="Times New Roman" w:hAnsi="Times New Roman" w:cs="Times New Roman"/>
          <w:b/>
          <w:bCs/>
        </w:rPr>
        <w:t>Figure 2.</w:t>
      </w:r>
      <w:r>
        <w:rPr>
          <w:rFonts w:ascii="Times New Roman" w:hAnsi="Times New Roman" w:cs="Times New Roman"/>
          <w:b/>
          <w:bCs/>
        </w:rPr>
        <w:t xml:space="preserve"> </w:t>
      </w:r>
      <w:r>
        <w:rPr>
          <w:rFonts w:ascii="Times New Roman" w:hAnsi="Times New Roman" w:cs="Times New Roman"/>
        </w:rPr>
        <w:t xml:space="preserve">State transition table for state machine </w:t>
      </w:r>
      <w:r w:rsidR="00A57D5C">
        <w:rPr>
          <w:rFonts w:ascii="Times New Roman" w:hAnsi="Times New Roman" w:cs="Times New Roman"/>
        </w:rPr>
        <w:t xml:space="preserve">defining behaviors of next state logic (Q1+ &amp; Q0+) </w:t>
      </w:r>
      <w:r w:rsidR="00064AD9">
        <w:rPr>
          <w:rFonts w:ascii="Times New Roman" w:hAnsi="Times New Roman" w:cs="Times New Roman"/>
        </w:rPr>
        <w:t xml:space="preserve">and output “ajar” </w:t>
      </w:r>
      <w:r w:rsidR="00A57D5C">
        <w:rPr>
          <w:rFonts w:ascii="Times New Roman" w:hAnsi="Times New Roman" w:cs="Times New Roman"/>
        </w:rPr>
        <w:t>for all possible input combinations for each state</w:t>
      </w:r>
      <w:r w:rsidR="001557C7">
        <w:rPr>
          <w:rFonts w:ascii="Times New Roman" w:hAnsi="Times New Roman" w:cs="Times New Roman"/>
        </w:rPr>
        <w:t xml:space="preserve">, </w:t>
      </w:r>
      <w:r w:rsidR="00364C40">
        <w:rPr>
          <w:rFonts w:ascii="Times New Roman" w:hAnsi="Times New Roman" w:cs="Times New Roman"/>
        </w:rPr>
        <w:t>both</w:t>
      </w:r>
      <w:r w:rsidR="001557C7">
        <w:rPr>
          <w:rFonts w:ascii="Times New Roman" w:hAnsi="Times New Roman" w:cs="Times New Roman"/>
        </w:rPr>
        <w:t xml:space="preserve"> used and unused</w:t>
      </w:r>
      <w:r w:rsidR="00A57D5C">
        <w:rPr>
          <w:rFonts w:ascii="Times New Roman" w:hAnsi="Times New Roman" w:cs="Times New Roman"/>
        </w:rPr>
        <w:t xml:space="preserve">. </w:t>
      </w:r>
    </w:p>
    <w:p w14:paraId="2FBC281A" w14:textId="77777777" w:rsidR="00A57D5C" w:rsidRDefault="00A57D5C" w:rsidP="00310710">
      <w:pPr>
        <w:rPr>
          <w:rFonts w:ascii="Times New Roman" w:hAnsi="Times New Roman" w:cs="Times New Roman"/>
        </w:rPr>
      </w:pPr>
    </w:p>
    <w:p w14:paraId="2951A71D" w14:textId="0F966DE9" w:rsidR="00A57D5C" w:rsidRDefault="00CC11C5" w:rsidP="00310710">
      <w:pPr>
        <w:rPr>
          <w:rFonts w:ascii="Times New Roman" w:hAnsi="Times New Roman" w:cs="Times New Roman"/>
        </w:rPr>
      </w:pPr>
      <w:r>
        <w:rPr>
          <w:rFonts w:ascii="Times New Roman" w:hAnsi="Times New Roman" w:cs="Times New Roman"/>
          <w:noProof/>
        </w:rPr>
        <w:lastRenderedPageBreak/>
        <w:drawing>
          <wp:inline distT="0" distB="0" distL="0" distR="0" wp14:anchorId="190333C0" wp14:editId="7DE8FDE9">
            <wp:extent cx="5943600" cy="2744984"/>
            <wp:effectExtent l="0" t="0" r="0" b="0"/>
            <wp:docPr id="2097600716" name="Picture 3" descr="A diagram of a 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00716" name="Picture 3" descr="A diagram of a door monitor&#10;&#10;Description automatically generated"/>
                    <pic:cNvPicPr/>
                  </pic:nvPicPr>
                  <pic:blipFill rotWithShape="1">
                    <a:blip r:embed="rId6">
                      <a:extLst>
                        <a:ext uri="{28A0092B-C50C-407E-A947-70E740481C1C}">
                          <a14:useLocalDpi xmlns:a14="http://schemas.microsoft.com/office/drawing/2010/main" val="0"/>
                        </a:ext>
                      </a:extLst>
                    </a:blip>
                    <a:srcRect t="12522"/>
                    <a:stretch/>
                  </pic:blipFill>
                  <pic:spPr bwMode="auto">
                    <a:xfrm>
                      <a:off x="0" y="0"/>
                      <a:ext cx="5943600" cy="2744984"/>
                    </a:xfrm>
                    <a:prstGeom prst="rect">
                      <a:avLst/>
                    </a:prstGeom>
                    <a:ln>
                      <a:noFill/>
                    </a:ln>
                    <a:extLst>
                      <a:ext uri="{53640926-AAD7-44D8-BBD7-CCE9431645EC}">
                        <a14:shadowObscured xmlns:a14="http://schemas.microsoft.com/office/drawing/2010/main"/>
                      </a:ext>
                    </a:extLst>
                  </pic:spPr>
                </pic:pic>
              </a:graphicData>
            </a:graphic>
          </wp:inline>
        </w:drawing>
      </w:r>
    </w:p>
    <w:p w14:paraId="39F4DE69" w14:textId="60EFAEE1" w:rsidR="00CC11C5" w:rsidRDefault="00CC11C5" w:rsidP="00310710">
      <w:pPr>
        <w:rPr>
          <w:rFonts w:ascii="Times New Roman" w:hAnsi="Times New Roman" w:cs="Times New Roman"/>
        </w:rPr>
      </w:pPr>
      <w:r w:rsidRPr="00CC11C5">
        <w:rPr>
          <w:rFonts w:ascii="Times New Roman" w:hAnsi="Times New Roman" w:cs="Times New Roman"/>
          <w:b/>
          <w:bCs/>
        </w:rPr>
        <w:t>Figure 3.</w:t>
      </w:r>
      <w:r>
        <w:rPr>
          <w:rFonts w:ascii="Times New Roman" w:hAnsi="Times New Roman" w:cs="Times New Roman"/>
          <w:b/>
          <w:bCs/>
        </w:rPr>
        <w:t xml:space="preserve"> </w:t>
      </w:r>
      <w:r w:rsidR="00372FEF">
        <w:rPr>
          <w:rFonts w:ascii="Times New Roman" w:hAnsi="Times New Roman" w:cs="Times New Roman"/>
        </w:rPr>
        <w:t xml:space="preserve">Schematic with pin assignments for the next state logic connected to dual flip flop IC to monitor current state. Inputs “inner”, “outer”, “clock” and “resetn” (active low) and outputs “ajar”. “q1[1]” &amp; “q0[0]” used as outputs to model a next state as a vectorized signal during waveform analysis. </w:t>
      </w:r>
    </w:p>
    <w:p w14:paraId="70D2B263" w14:textId="77777777" w:rsidR="00B11477" w:rsidRDefault="00B11477" w:rsidP="00310710">
      <w:pPr>
        <w:rPr>
          <w:rFonts w:ascii="Times New Roman" w:hAnsi="Times New Roman" w:cs="Times New Roman"/>
        </w:rPr>
      </w:pPr>
    </w:p>
    <w:p w14:paraId="03310CD0" w14:textId="4E0E682B" w:rsidR="00B11477" w:rsidRDefault="00B11477" w:rsidP="00310710">
      <w:pPr>
        <w:rPr>
          <w:rFonts w:ascii="Times New Roman" w:hAnsi="Times New Roman" w:cs="Times New Roman"/>
        </w:rPr>
      </w:pPr>
      <w:r>
        <w:rPr>
          <w:rFonts w:ascii="Times New Roman" w:hAnsi="Times New Roman" w:cs="Times New Roman"/>
          <w:noProof/>
        </w:rPr>
        <w:drawing>
          <wp:inline distT="0" distB="0" distL="0" distR="0" wp14:anchorId="629F1EDF" wp14:editId="21CF169B">
            <wp:extent cx="5939997" cy="1404731"/>
            <wp:effectExtent l="0" t="0" r="3810" b="5080"/>
            <wp:docPr id="7604151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15132" name="Picture 4"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b="45841"/>
                    <a:stretch/>
                  </pic:blipFill>
                  <pic:spPr bwMode="auto">
                    <a:xfrm>
                      <a:off x="0" y="0"/>
                      <a:ext cx="6017094" cy="1422963"/>
                    </a:xfrm>
                    <a:prstGeom prst="rect">
                      <a:avLst/>
                    </a:prstGeom>
                    <a:ln>
                      <a:noFill/>
                    </a:ln>
                    <a:extLst>
                      <a:ext uri="{53640926-AAD7-44D8-BBD7-CCE9431645EC}">
                        <a14:shadowObscured xmlns:a14="http://schemas.microsoft.com/office/drawing/2010/main"/>
                      </a:ext>
                    </a:extLst>
                  </pic:spPr>
                </pic:pic>
              </a:graphicData>
            </a:graphic>
          </wp:inline>
        </w:drawing>
      </w:r>
    </w:p>
    <w:p w14:paraId="4920DD1B" w14:textId="2C2F7AE7" w:rsidR="00372FEF" w:rsidRDefault="003B72A4" w:rsidP="00310710">
      <w:pPr>
        <w:rPr>
          <w:rFonts w:ascii="Times New Roman" w:hAnsi="Times New Roman" w:cs="Times New Roman"/>
        </w:rPr>
      </w:pPr>
      <w:r w:rsidRPr="003B72A4">
        <w:rPr>
          <w:rFonts w:ascii="Times New Roman" w:hAnsi="Times New Roman" w:cs="Times New Roman"/>
          <w:b/>
          <w:bCs/>
        </w:rPr>
        <w:t>Figure 4.</w:t>
      </w:r>
      <w:r>
        <w:rPr>
          <w:rFonts w:ascii="Times New Roman" w:hAnsi="Times New Roman" w:cs="Times New Roman"/>
          <w:b/>
          <w:bCs/>
        </w:rPr>
        <w:t xml:space="preserve"> </w:t>
      </w:r>
      <w:r w:rsidR="00B11477">
        <w:rPr>
          <w:rFonts w:ascii="Times New Roman" w:hAnsi="Times New Roman" w:cs="Times New Roman"/>
        </w:rPr>
        <w:t xml:space="preserve">Simulation of state machine illustrating functional schematic. Inputs “clock” oscillating at 50Hz. </w:t>
      </w:r>
      <w:r w:rsidR="007321CB">
        <w:rPr>
          <w:rFonts w:ascii="Times New Roman" w:hAnsi="Times New Roman" w:cs="Times New Roman"/>
        </w:rPr>
        <w:t>Output</w:t>
      </w:r>
      <w:r w:rsidR="00B11477">
        <w:rPr>
          <w:rFonts w:ascii="Times New Roman" w:hAnsi="Times New Roman" w:cs="Times New Roman"/>
        </w:rPr>
        <w:t xml:space="preserve"> signal “ajar” only active after two </w:t>
      </w:r>
      <w:r w:rsidR="007321CB">
        <w:rPr>
          <w:rFonts w:ascii="Times New Roman" w:hAnsi="Times New Roman" w:cs="Times New Roman"/>
        </w:rPr>
        <w:t xml:space="preserve">rising-edge </w:t>
      </w:r>
      <w:r w:rsidR="00B11477">
        <w:rPr>
          <w:rFonts w:ascii="Times New Roman" w:hAnsi="Times New Roman" w:cs="Times New Roman"/>
        </w:rPr>
        <w:t xml:space="preserve">clock cycles of </w:t>
      </w:r>
      <w:r w:rsidR="007321CB">
        <w:rPr>
          <w:rFonts w:ascii="Times New Roman" w:hAnsi="Times New Roman" w:cs="Times New Roman"/>
        </w:rPr>
        <w:t>“outer” being logic high and “inner” being logic low. State machine resets to state “00” when input “resetn” goes to logic low.</w:t>
      </w:r>
    </w:p>
    <w:p w14:paraId="4B9BC6F3" w14:textId="77777777" w:rsidR="007321CB" w:rsidRDefault="007321CB" w:rsidP="00310710">
      <w:pPr>
        <w:rPr>
          <w:rFonts w:ascii="Times New Roman" w:hAnsi="Times New Roman" w:cs="Times New Roman"/>
        </w:rPr>
      </w:pPr>
    </w:p>
    <w:p w14:paraId="3F5D26E6" w14:textId="77777777" w:rsidR="002D0D2A" w:rsidRDefault="002D0D2A" w:rsidP="00310710">
      <w:pPr>
        <w:rPr>
          <w:rFonts w:ascii="Times New Roman" w:hAnsi="Times New Roman" w:cs="Times New Roman"/>
        </w:rPr>
      </w:pPr>
    </w:p>
    <w:p w14:paraId="6107716A" w14:textId="7596CB24" w:rsidR="002D0D2A" w:rsidRDefault="002D0D2A">
      <w:pPr>
        <w:rPr>
          <w:rFonts w:ascii="Times New Roman" w:hAnsi="Times New Roman" w:cs="Times New Roman"/>
        </w:rPr>
      </w:pPr>
      <w:r>
        <w:rPr>
          <w:rFonts w:ascii="Times New Roman" w:hAnsi="Times New Roman" w:cs="Times New Roman"/>
        </w:rPr>
        <w:br w:type="page"/>
      </w:r>
    </w:p>
    <w:p w14:paraId="34FC29E7" w14:textId="77777777" w:rsidR="002D0D2A" w:rsidRDefault="002D0D2A" w:rsidP="00310710">
      <w:pPr>
        <w:rPr>
          <w:rFonts w:ascii="Times New Roman" w:hAnsi="Times New Roman" w:cs="Times New Roman"/>
        </w:rPr>
      </w:pPr>
    </w:p>
    <w:p w14:paraId="49A08A7B" w14:textId="3C5405A5" w:rsidR="002D0D2A" w:rsidRDefault="002D0D2A" w:rsidP="002D0D2A">
      <w:pPr>
        <w:rPr>
          <w:rFonts w:ascii="Times New Roman" w:hAnsi="Times New Roman" w:cs="Times New Roman"/>
        </w:rPr>
      </w:pPr>
      <w:r>
        <w:rPr>
          <w:rFonts w:ascii="Times New Roman" w:hAnsi="Times New Roman" w:cs="Times New Roman"/>
          <w:noProof/>
        </w:rPr>
        <w:drawing>
          <wp:inline distT="0" distB="0" distL="0" distR="0" wp14:anchorId="118991BB" wp14:editId="1599F2BB">
            <wp:extent cx="5782235" cy="2021897"/>
            <wp:effectExtent l="0" t="0" r="0" b="0"/>
            <wp:docPr id="198635508" name="Picture 6" descr="A white circuit board with wir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5508" name="Picture 6" descr="A white circuit board with wires on it&#10;&#10;Description automatically generated"/>
                    <pic:cNvPicPr/>
                  </pic:nvPicPr>
                  <pic:blipFill rotWithShape="1">
                    <a:blip r:embed="rId8" cstate="print">
                      <a:extLst>
                        <a:ext uri="{28A0092B-C50C-407E-A947-70E740481C1C}">
                          <a14:useLocalDpi xmlns:a14="http://schemas.microsoft.com/office/drawing/2010/main" val="0"/>
                        </a:ext>
                      </a:extLst>
                    </a:blip>
                    <a:srcRect l="13151" t="29286" r="26541" b="42597"/>
                    <a:stretch/>
                  </pic:blipFill>
                  <pic:spPr bwMode="auto">
                    <a:xfrm>
                      <a:off x="0" y="0"/>
                      <a:ext cx="5909280" cy="2066321"/>
                    </a:xfrm>
                    <a:prstGeom prst="rect">
                      <a:avLst/>
                    </a:prstGeom>
                    <a:ln>
                      <a:noFill/>
                    </a:ln>
                    <a:extLst>
                      <a:ext uri="{53640926-AAD7-44D8-BBD7-CCE9431645EC}">
                        <a14:shadowObscured xmlns:a14="http://schemas.microsoft.com/office/drawing/2010/main"/>
                      </a:ext>
                    </a:extLst>
                  </pic:spPr>
                </pic:pic>
              </a:graphicData>
            </a:graphic>
          </wp:inline>
        </w:drawing>
      </w:r>
    </w:p>
    <w:p w14:paraId="657A0FD6" w14:textId="56C4BCD8" w:rsidR="007321CB" w:rsidRDefault="009F542B" w:rsidP="00310710">
      <w:pPr>
        <w:rPr>
          <w:rFonts w:ascii="Times New Roman" w:hAnsi="Times New Roman" w:cs="Times New Roman"/>
        </w:rPr>
      </w:pPr>
      <w:r w:rsidRPr="009F542B">
        <w:rPr>
          <w:rFonts w:ascii="Times New Roman" w:hAnsi="Times New Roman" w:cs="Times New Roman"/>
          <w:b/>
          <w:bCs/>
        </w:rPr>
        <w:t>Figure 5.</w:t>
      </w:r>
      <w:r>
        <w:rPr>
          <w:rFonts w:ascii="Times New Roman" w:hAnsi="Times New Roman" w:cs="Times New Roman"/>
          <w:b/>
          <w:bCs/>
        </w:rPr>
        <w:t xml:space="preserve"> </w:t>
      </w:r>
      <w:r w:rsidR="000551A3">
        <w:rPr>
          <w:rFonts w:ascii="Times New Roman" w:hAnsi="Times New Roman" w:cs="Times New Roman"/>
        </w:rPr>
        <w:t xml:space="preserve">Completed breadboard circuit implementing state machine in actual hardware. Utilizing (left to right) SN74LS04N inverter, SN74HCT00N two-input NAND gate, SN74LS20N four-input NAND gate, and SN74HCT74N dual flip flop. LEDs used as active high to model “Q1” and “Q0” for current state. </w:t>
      </w:r>
    </w:p>
    <w:p w14:paraId="32E5FE28" w14:textId="77777777" w:rsidR="002D0D2A" w:rsidRDefault="002D0D2A" w:rsidP="00310710">
      <w:pPr>
        <w:rPr>
          <w:rFonts w:ascii="Times New Roman" w:hAnsi="Times New Roman" w:cs="Times New Roman"/>
        </w:rPr>
      </w:pPr>
    </w:p>
    <w:p w14:paraId="3351F758" w14:textId="1B2C23E3" w:rsidR="00AD6E01" w:rsidRDefault="00CB64C0" w:rsidP="00310710">
      <w:pPr>
        <w:rPr>
          <w:rFonts w:ascii="Times New Roman" w:hAnsi="Times New Roman" w:cs="Times New Roman"/>
        </w:rPr>
      </w:pPr>
      <w:r>
        <w:rPr>
          <w:rFonts w:ascii="Times New Roman" w:hAnsi="Times New Roman" w:cs="Times New Roman"/>
          <w:noProof/>
        </w:rPr>
        <w:drawing>
          <wp:inline distT="0" distB="0" distL="0" distR="0" wp14:anchorId="07696D25" wp14:editId="0D7B4765">
            <wp:extent cx="5943600" cy="2677795"/>
            <wp:effectExtent l="0" t="0" r="0" b="1905"/>
            <wp:docPr id="1036627340" name="Picture 5" descr="A diagram of a 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27340" name="Picture 5" descr="A diagram of a door monitor&#10;&#10;Description automatically generated"/>
                    <pic:cNvPicPr/>
                  </pic:nvPicPr>
                  <pic:blipFill rotWithShape="1">
                    <a:blip r:embed="rId9">
                      <a:extLst>
                        <a:ext uri="{28A0092B-C50C-407E-A947-70E740481C1C}">
                          <a14:useLocalDpi xmlns:a14="http://schemas.microsoft.com/office/drawing/2010/main" val="0"/>
                        </a:ext>
                      </a:extLst>
                    </a:blip>
                    <a:srcRect t="9292"/>
                    <a:stretch/>
                  </pic:blipFill>
                  <pic:spPr bwMode="auto">
                    <a:xfrm>
                      <a:off x="0" y="0"/>
                      <a:ext cx="5943600" cy="2677795"/>
                    </a:xfrm>
                    <a:prstGeom prst="rect">
                      <a:avLst/>
                    </a:prstGeom>
                    <a:ln>
                      <a:noFill/>
                    </a:ln>
                    <a:extLst>
                      <a:ext uri="{53640926-AAD7-44D8-BBD7-CCE9431645EC}">
                        <a14:shadowObscured xmlns:a14="http://schemas.microsoft.com/office/drawing/2010/main"/>
                      </a:ext>
                    </a:extLst>
                  </pic:spPr>
                </pic:pic>
              </a:graphicData>
            </a:graphic>
          </wp:inline>
        </w:drawing>
      </w:r>
    </w:p>
    <w:p w14:paraId="66C740BA" w14:textId="4B6A237D" w:rsidR="00AD6E01" w:rsidRPr="00AD6E01" w:rsidRDefault="00AD6E01" w:rsidP="00310710">
      <w:pPr>
        <w:rPr>
          <w:rFonts w:ascii="Times New Roman" w:hAnsi="Times New Roman" w:cs="Times New Roman"/>
        </w:rPr>
      </w:pPr>
      <w:r w:rsidRPr="00AD6E01">
        <w:rPr>
          <w:rFonts w:ascii="Times New Roman" w:hAnsi="Times New Roman" w:cs="Times New Roman"/>
          <w:b/>
          <w:bCs/>
        </w:rPr>
        <w:t xml:space="preserve">Figure 6. </w:t>
      </w:r>
      <w:r w:rsidR="00104AE5">
        <w:rPr>
          <w:rFonts w:ascii="Times New Roman" w:hAnsi="Times New Roman" w:cs="Times New Roman"/>
        </w:rPr>
        <w:t>Schematic with propagation delays for each gate and</w:t>
      </w:r>
      <w:r w:rsidR="00D63860">
        <w:rPr>
          <w:rFonts w:ascii="Times New Roman" w:hAnsi="Times New Roman" w:cs="Times New Roman"/>
        </w:rPr>
        <w:t xml:space="preserve"> clock-to-Q delay for</w:t>
      </w:r>
      <w:r w:rsidR="00104AE5">
        <w:rPr>
          <w:rFonts w:ascii="Times New Roman" w:hAnsi="Times New Roman" w:cs="Times New Roman"/>
        </w:rPr>
        <w:t xml:space="preserve"> flip flop. Worst case delay is 135ns from input “inner” to output “Q1</w:t>
      </w:r>
      <w:r w:rsidR="00380DE6">
        <w:rPr>
          <w:rFonts w:ascii="Times New Roman" w:hAnsi="Times New Roman" w:cs="Times New Roman"/>
        </w:rPr>
        <w:t>.</w:t>
      </w:r>
      <w:r w:rsidR="00104AE5">
        <w:rPr>
          <w:rFonts w:ascii="Times New Roman" w:hAnsi="Times New Roman" w:cs="Times New Roman"/>
        </w:rPr>
        <w:t>”</w:t>
      </w:r>
    </w:p>
    <w:sectPr w:rsidR="00AD6E01" w:rsidRPr="00AD6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D6"/>
    <w:rsid w:val="000075FB"/>
    <w:rsid w:val="0005006D"/>
    <w:rsid w:val="00053CB4"/>
    <w:rsid w:val="000551A3"/>
    <w:rsid w:val="00064AD9"/>
    <w:rsid w:val="00095375"/>
    <w:rsid w:val="000B0DAC"/>
    <w:rsid w:val="000B4A76"/>
    <w:rsid w:val="000F2D6D"/>
    <w:rsid w:val="00104AE5"/>
    <w:rsid w:val="00131590"/>
    <w:rsid w:val="001557C7"/>
    <w:rsid w:val="00201410"/>
    <w:rsid w:val="00235BC7"/>
    <w:rsid w:val="002928CD"/>
    <w:rsid w:val="002D0D2A"/>
    <w:rsid w:val="00310710"/>
    <w:rsid w:val="00314CB2"/>
    <w:rsid w:val="00352739"/>
    <w:rsid w:val="00364C40"/>
    <w:rsid w:val="00372FEF"/>
    <w:rsid w:val="00380DE6"/>
    <w:rsid w:val="003A1563"/>
    <w:rsid w:val="003B72A4"/>
    <w:rsid w:val="00560ED9"/>
    <w:rsid w:val="005B0716"/>
    <w:rsid w:val="006452F8"/>
    <w:rsid w:val="006932E4"/>
    <w:rsid w:val="007321CB"/>
    <w:rsid w:val="00781698"/>
    <w:rsid w:val="00851146"/>
    <w:rsid w:val="008A4ED4"/>
    <w:rsid w:val="008F6DA6"/>
    <w:rsid w:val="0094422F"/>
    <w:rsid w:val="00947F0F"/>
    <w:rsid w:val="00965667"/>
    <w:rsid w:val="009A0C64"/>
    <w:rsid w:val="009E71C4"/>
    <w:rsid w:val="009E798E"/>
    <w:rsid w:val="009F1C4A"/>
    <w:rsid w:val="009F542B"/>
    <w:rsid w:val="00A07FDC"/>
    <w:rsid w:val="00A57D5C"/>
    <w:rsid w:val="00AD6914"/>
    <w:rsid w:val="00AD6E01"/>
    <w:rsid w:val="00B07991"/>
    <w:rsid w:val="00B11477"/>
    <w:rsid w:val="00B1669F"/>
    <w:rsid w:val="00B219D6"/>
    <w:rsid w:val="00BC6B09"/>
    <w:rsid w:val="00C3083A"/>
    <w:rsid w:val="00CA3C65"/>
    <w:rsid w:val="00CB64C0"/>
    <w:rsid w:val="00CC11C5"/>
    <w:rsid w:val="00CE42BB"/>
    <w:rsid w:val="00CE4D1F"/>
    <w:rsid w:val="00D63860"/>
    <w:rsid w:val="00D93C3D"/>
    <w:rsid w:val="00E95EC5"/>
    <w:rsid w:val="00EA700F"/>
    <w:rsid w:val="00FB2BF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4:docId w14:val="1C86644D"/>
  <w15:chartTrackingRefBased/>
  <w15:docId w15:val="{25190328-909A-144A-BB2D-1A97A1E6E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US"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B219D6"/>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B219D6"/>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B219D6"/>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B21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1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19D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9D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9D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9D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D6"/>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B219D6"/>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B219D6"/>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B21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1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1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9D6"/>
    <w:rPr>
      <w:rFonts w:eastAsiaTheme="majorEastAsia" w:cstheme="majorBidi"/>
      <w:color w:val="272727" w:themeColor="text1" w:themeTint="D8"/>
    </w:rPr>
  </w:style>
  <w:style w:type="paragraph" w:styleId="Title">
    <w:name w:val="Title"/>
    <w:basedOn w:val="Normal"/>
    <w:next w:val="Normal"/>
    <w:link w:val="TitleChar"/>
    <w:uiPriority w:val="10"/>
    <w:qFormat/>
    <w:rsid w:val="00B219D6"/>
    <w:pPr>
      <w:spacing w:after="80"/>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219D6"/>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B219D6"/>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B219D6"/>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B219D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219D6"/>
    <w:rPr>
      <w:rFonts w:cs="Mangal"/>
      <w:i/>
      <w:iCs/>
      <w:color w:val="404040" w:themeColor="text1" w:themeTint="BF"/>
    </w:rPr>
  </w:style>
  <w:style w:type="paragraph" w:styleId="ListParagraph">
    <w:name w:val="List Paragraph"/>
    <w:basedOn w:val="Normal"/>
    <w:uiPriority w:val="34"/>
    <w:qFormat/>
    <w:rsid w:val="00B219D6"/>
    <w:pPr>
      <w:ind w:left="720"/>
      <w:contextualSpacing/>
    </w:pPr>
  </w:style>
  <w:style w:type="character" w:styleId="IntenseEmphasis">
    <w:name w:val="Intense Emphasis"/>
    <w:basedOn w:val="DefaultParagraphFont"/>
    <w:uiPriority w:val="21"/>
    <w:qFormat/>
    <w:rsid w:val="00B219D6"/>
    <w:rPr>
      <w:i/>
      <w:iCs/>
      <w:color w:val="0F4761" w:themeColor="accent1" w:themeShade="BF"/>
    </w:rPr>
  </w:style>
  <w:style w:type="paragraph" w:styleId="IntenseQuote">
    <w:name w:val="Intense Quote"/>
    <w:basedOn w:val="Normal"/>
    <w:next w:val="Normal"/>
    <w:link w:val="IntenseQuoteChar"/>
    <w:uiPriority w:val="30"/>
    <w:qFormat/>
    <w:rsid w:val="00B21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9D6"/>
    <w:rPr>
      <w:rFonts w:cs="Mangal"/>
      <w:i/>
      <w:iCs/>
      <w:color w:val="0F4761" w:themeColor="accent1" w:themeShade="BF"/>
    </w:rPr>
  </w:style>
  <w:style w:type="character" w:styleId="IntenseReference">
    <w:name w:val="Intense Reference"/>
    <w:basedOn w:val="DefaultParagraphFont"/>
    <w:uiPriority w:val="32"/>
    <w:qFormat/>
    <w:rsid w:val="00B219D6"/>
    <w:rPr>
      <w:b/>
      <w:bCs/>
      <w:smallCaps/>
      <w:color w:val="0F4761" w:themeColor="accent1" w:themeShade="BF"/>
      <w:spacing w:val="5"/>
    </w:rPr>
  </w:style>
  <w:style w:type="character" w:styleId="PlaceholderText">
    <w:name w:val="Placeholder Text"/>
    <w:basedOn w:val="DefaultParagraphFont"/>
    <w:uiPriority w:val="99"/>
    <w:semiHidden/>
    <w:rsid w:val="00314C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667114">
      <w:bodyDiv w:val="1"/>
      <w:marLeft w:val="0"/>
      <w:marRight w:val="0"/>
      <w:marTop w:val="0"/>
      <w:marBottom w:val="0"/>
      <w:divBdr>
        <w:top w:val="none" w:sz="0" w:space="0" w:color="auto"/>
        <w:left w:val="none" w:sz="0" w:space="0" w:color="auto"/>
        <w:bottom w:val="none" w:sz="0" w:space="0" w:color="auto"/>
        <w:right w:val="none" w:sz="0" w:space="0" w:color="auto"/>
      </w:divBdr>
      <w:divsChild>
        <w:div w:id="699430247">
          <w:marLeft w:val="0"/>
          <w:marRight w:val="0"/>
          <w:marTop w:val="0"/>
          <w:marBottom w:val="0"/>
          <w:divBdr>
            <w:top w:val="none" w:sz="0" w:space="0" w:color="auto"/>
            <w:left w:val="none" w:sz="0" w:space="0" w:color="auto"/>
            <w:bottom w:val="none" w:sz="0" w:space="0" w:color="auto"/>
            <w:right w:val="none" w:sz="0" w:space="0" w:color="auto"/>
          </w:divBdr>
          <w:divsChild>
            <w:div w:id="8526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0968">
      <w:bodyDiv w:val="1"/>
      <w:marLeft w:val="0"/>
      <w:marRight w:val="0"/>
      <w:marTop w:val="0"/>
      <w:marBottom w:val="0"/>
      <w:divBdr>
        <w:top w:val="none" w:sz="0" w:space="0" w:color="auto"/>
        <w:left w:val="none" w:sz="0" w:space="0" w:color="auto"/>
        <w:bottom w:val="none" w:sz="0" w:space="0" w:color="auto"/>
        <w:right w:val="none" w:sz="0" w:space="0" w:color="auto"/>
      </w:divBdr>
      <w:divsChild>
        <w:div w:id="415244456">
          <w:marLeft w:val="0"/>
          <w:marRight w:val="0"/>
          <w:marTop w:val="0"/>
          <w:marBottom w:val="0"/>
          <w:divBdr>
            <w:top w:val="none" w:sz="0" w:space="0" w:color="auto"/>
            <w:left w:val="none" w:sz="0" w:space="0" w:color="auto"/>
            <w:bottom w:val="none" w:sz="0" w:space="0" w:color="auto"/>
            <w:right w:val="none" w:sz="0" w:space="0" w:color="auto"/>
          </w:divBdr>
          <w:divsChild>
            <w:div w:id="3637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5</Pages>
  <Words>246</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Rudra</dc:creator>
  <cp:keywords/>
  <dc:description/>
  <cp:lastModifiedBy>Goel, Rudra</cp:lastModifiedBy>
  <cp:revision>41</cp:revision>
  <cp:lastPrinted>2024-09-07T22:45:00Z</cp:lastPrinted>
  <dcterms:created xsi:type="dcterms:W3CDTF">2024-09-15T16:50:00Z</dcterms:created>
  <dcterms:modified xsi:type="dcterms:W3CDTF">2024-09-22T16:27:00Z</dcterms:modified>
</cp:coreProperties>
</file>