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 xml:space="preserve">ATELIER — LOCAL PRODUCT GENERATION QUALITY AUDIT</w:t>
      </w:r>
    </w:p>
    <w:p>
      <w:r>
        <w:t xml:space="preserve">Product: P01187465 · Test date: 19 August 2026 · Audit: human carrying the referenced handbag</w:t>
      </w:r>
    </w:p>
    <w:p>
      <w:pPr>
        <w:pStyle w:val="Heading1"/>
      </w:pPr>
      <w:r>
        <w:t xml:space="preserve">Executive verdict</w:t>
      </w:r>
    </w:p>
    <w:p>
      <w:r>
        <w:t xml:space="preserve">REJECTED — no local generation engine is currently approved to produce a publishable human-with-product image for this product.</w:t>
      </w:r>
    </w:p>
    <w:p>
      <w:r>
        <w:t xml:space="preserve">The strongest supplied lifestyle reference passed the local validator. The latest SDXL CPU output was generated, inspected, and correctly rejected. It contains a person and a large tote-like object, but the object is not detected as the referenced handbag and visibly loses distinctive product construction. The system now blocks this output instead of presenting it as successful.</w:t>
      </w:r>
    </w:p>
    <w:p>
      <w:pPr>
        <w:pStyle w:val="Heading1"/>
      </w:pPr>
      <w:r>
        <w:t xml:space="preserve">What was tested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5B2831"/>
          </w:tcPr>
          <w:p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Result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Details</w:t>
            </w:r>
          </w:p>
        </w:tc>
      </w:tr>
      <w:tr>
        <w:tc>
          <w:tcPr/>
          <w:p>
            <w:r>
              <w:rPr/>
              <w:t xml:space="preserve">Product references</w:t>
            </w:r>
          </w:p>
        </w:tc>
        <w:tc>
          <w:tcPr/>
          <w:p>
            <w:r>
              <w:rPr/>
              <w:t xml:space="preserve">4 supplied</w:t>
            </w:r>
          </w:p>
        </w:tc>
        <w:tc>
          <w:tcPr/>
          <w:p>
            <w:r>
              <w:rPr/>
              <w:t xml:space="preserve">Front/detail references plus two model/lifestyle views were available.</w:t>
            </w:r>
          </w:p>
        </w:tc>
      </w:tr>
      <w:tr>
        <w:tc>
          <w:tcPr/>
          <w:p>
            <w:r>
              <w:rPr/>
              <w:t xml:space="preserve">Reference quality check</w:t>
            </w:r>
          </w:p>
        </w:tc>
        <w:tc>
          <w:tcPr/>
          <w:p>
            <w:r>
              <w:rPr/>
              <w:t xml:space="preserve">PASS for b2</w:t>
            </w:r>
          </w:p>
        </w:tc>
        <w:tc>
          <w:tcPr/>
          <w:p>
            <w:r>
              <w:rPr/>
              <w:t xml:space="preserve">Person, bag, contact, scale and identity proxy all passed.</w:t>
            </w:r>
          </w:p>
        </w:tc>
      </w:tr>
      <w:tr>
        <w:tc>
          <w:tcPr/>
          <w:p>
            <w:r>
              <w:rPr/>
              <w:t xml:space="preserve">Generated output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Person detected; handbag not detected; contact/scale/identity proxy failed.</w:t>
            </w:r>
          </w:p>
        </w:tc>
      </w:tr>
      <w:tr>
        <w:tc>
          <w:tcPr/>
          <w:p>
            <w:r>
              <w:rPr/>
              <w:t xml:space="preserve">Publish decision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No verified engine is selectable in Rudras.</w:t>
            </w:r>
          </w:p>
        </w:tc>
      </w:tr>
    </w:tbl>
    <w:p>
      <w:pPr>
        <w:pStyle w:val="Heading1"/>
      </w:pPr>
      <w:r>
        <w:t xml:space="preserve">Reference used for the successful baseline check</w:t>
      </w:r>
    </w:p>
    <w:p>
      <w:r>
        <w:drawing>
          <wp:inline distT="0" distB="0" distL="0" distR="0">
            <wp:extent cx="2834640" cy="3205164"/>
            <wp:docPr id="1" name="reference_b2.png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reference_b2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b2 lifestyle reference is the control image that demonstrates the validator can recognize a real model carrying this product. Scores: person 0.865, handbag 0.9914, identity proxy 0.8228, bag/person area ratio 0.7331.</w:t>
      </w:r>
    </w:p>
    <w:p>
      <w:pPr>
        <w:pStyle w:val="Heading1"/>
      </w:pPr>
      <w:r>
        <w:t xml:space="preserve">Latest generated output and quality result</w:t>
      </w:r>
    </w:p>
    <w:p>
      <w:r>
        <w:drawing>
          <wp:inline distT="0" distB="0" distL="0" distR="0">
            <wp:extent cx="2834640" cy="2834640"/>
            <wp:docPr id="1" name="sdxl-human-with-bag.png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sdxl-human-with-bag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file: .local/generation-validation/outputs/sdxl-human-with-bag.png</w:t>
      </w:r>
    </w:p>
    <w:p>
      <w:r>
        <w:t xml:space="preserve">Generation time: 152.4 seconds · Resolution: 512 × 512 · Engine: local SDXL CPU fast human path · Status: failed / not publishable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5B2831"/>
          </w:tcPr>
          <w:p>
            <w:r>
              <w:rPr>
                <w:color w:val="FFFFFF"/>
                <w:b/>
              </w:rPr>
              <w:t xml:space="preserve">Check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Result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Observed</w:t>
            </w:r>
          </w:p>
        </w:tc>
      </w:tr>
      <w:tr>
        <w:tc>
          <w:tcPr/>
          <w:p>
            <w:r>
              <w:rPr/>
              <w:t xml:space="preserve">Real person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Person score 0.9923</w:t>
            </w:r>
          </w:p>
        </w:tc>
      </w:tr>
      <w:tr>
        <w:tc>
          <w:tcPr/>
          <w:p>
            <w:r>
              <w:rPr/>
              <w:t xml:space="preserve">Handbag/backpack/suitcase detected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No supported bag detected at the required confidence</w:t>
            </w:r>
          </w:p>
        </w:tc>
      </w:tr>
      <w:tr>
        <w:tc>
          <w:tcPr/>
          <w:p>
            <w:r>
              <w:rPr/>
              <w:t xml:space="preserve">Physical contact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No validated person-to-bag contact pair</w:t>
            </w:r>
          </w:p>
        </w:tc>
      </w:tr>
      <w:tr>
        <w:tc>
          <w:tcPr/>
          <w:p>
            <w:r>
              <w:rPr/>
              <w:t xml:space="preserve">Believable scale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No valid bag/person geometry pair</w:t>
            </w:r>
          </w:p>
        </w:tc>
      </w:tr>
      <w:tr>
        <w:tc>
          <w:tcPr/>
          <w:p>
            <w:r>
              <w:rPr/>
              <w:t xml:space="preserve">Reference identity proxy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Not evaluated as passing because the product detection gate failed</w:t>
            </w:r>
          </w:p>
        </w:tc>
      </w:tr>
      <w:tr>
        <w:tc>
          <w:tcPr/>
          <w:p>
            <w:r>
              <w:rPr/>
              <w:t xml:space="preserve">Overall</w:t>
            </w:r>
          </w:p>
        </w:tc>
        <w:tc>
          <w:tcPr/>
          <w:p>
            <w:r>
              <w:rPr/>
              <w:t xml:space="preserve">FAIL</w:t>
            </w:r>
          </w:p>
        </w:tc>
        <w:tc>
          <w:tcPr/>
          <w:p>
            <w:r>
              <w:rPr/>
              <w:t xml:space="preserve">No handbag, backpack, or suitcase was detected with the person</w:t>
            </w:r>
          </w:p>
        </w:tc>
      </w:tr>
    </w:tbl>
    <w:p>
      <w:pPr>
        <w:pStyle w:val="Heading1"/>
      </w:pPr>
      <w:r>
        <w:t xml:space="preserve">Why the output is not good enough</w:t>
      </w:r>
    </w:p>
    <w:p>
      <w:pPr>
        <w:pStyle w:val="ListBullet"/>
      </w:pPr>
      <w:r>
        <w:t xml:space="preserve">The CPU SDXL image-to-image fallback changed the product into a generic burgundy tote-like shape instead of preserving the supplied handbag.</w:t>
      </w:r>
    </w:p>
    <w:p>
      <w:pPr>
        <w:pStyle w:val="ListBullet"/>
      </w:pPr>
      <w:r>
        <w:t xml:space="preserve">Distinctive construction visible in the references — the gold clasp, cord/eyelet details, handle geometry, and silhouette — is not preserved reliably in the generated frame.</w:t>
      </w:r>
    </w:p>
    <w:p>
      <w:pPr>
        <w:pStyle w:val="ListBullet"/>
      </w:pPr>
      <w:r>
        <w:t xml:space="preserve">Prompting alone cannot force exact product identity in plain SDXL image-to-image conditioning, especially at the current fast CPU profile.</w:t>
      </w:r>
    </w:p>
    <w:p>
      <w:pPr>
        <w:pStyle w:val="ListBullet"/>
      </w:pPr>
      <w:r>
        <w:t xml:space="preserve">The output visually suggests a person holding a large bag, but commercial quality requires the actual uploaded product, not merely a similar category object.</w:t>
      </w:r>
    </w:p>
    <w:p>
      <w:pPr>
        <w:pStyle w:val="ListBullet"/>
      </w:pPr>
      <w:r>
        <w:t xml:space="preserve">The system therefore does not auto-repair this frame by publishing it. It fails closed and keeps the frame out of the result set.</w:t>
      </w:r>
    </w:p>
    <w:p>
      <w:pPr>
        <w:pStyle w:val="Heading1"/>
      </w:pPr>
      <w:r>
        <w:t xml:space="preserve">Full local engine matrix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5B2831"/>
          </w:tcPr>
          <w:p>
            <w:r>
              <w:rPr>
                <w:color w:val="FFFFFF"/>
                <w:b/>
              </w:rPr>
              <w:t xml:space="preserve">Engine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Runtime/model status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Smoke result</w:t>
            </w:r>
          </w:p>
        </w:tc>
        <w:tc>
          <w:tcPr>
            <w:shd w:fill="5B2831"/>
          </w:tcPr>
          <w:p>
            <w:r>
              <w:rPr>
                <w:color w:val="FFFFFF"/>
                <w:b/>
              </w:rPr>
              <w:t xml:space="preserve">Why it is not selectable</w:t>
            </w:r>
          </w:p>
        </w:tc>
      </w:tr>
      <w:tr>
        <w:tc>
          <w:tcPr/>
          <w:p>
            <w:r>
              <w:rPr/>
              <w:t xml:space="preserve">Qwen Image Edit 2511</w:t>
            </w:r>
          </w:p>
        </w:tc>
        <w:tc>
          <w:tcPr/>
          <w:p>
            <w:r>
              <w:rPr/>
              <w:t xml:space="preserve">Repository + runner present; weights/runtime/CUDA missing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Requires local weights, isolated runtime, and NVIDIA CUDA</w:t>
            </w:r>
          </w:p>
        </w:tc>
      </w:tr>
      <w:tr>
        <w:tc>
          <w:tcPr/>
          <w:p>
            <w:r>
              <w:rPr/>
              <w:t xml:space="preserve">FLUX.1 Schnell</w:t>
            </w:r>
          </w:p>
        </w:tc>
        <w:tc>
          <w:tcPr/>
          <w:p>
            <w:r>
              <w:rPr/>
              <w:t xml:space="preserve">Repository + runner present; weights/runtime/CUDA missing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Requires local weights, isolated runtime, and NVIDIA CUDA</w:t>
            </w:r>
          </w:p>
        </w:tc>
      </w:tr>
      <w:tr>
        <w:tc>
          <w:tcPr/>
          <w:p>
            <w:r>
              <w:rPr/>
              <w:t xml:space="preserve">Fooocus</w:t>
            </w:r>
          </w:p>
        </w:tc>
        <w:tc>
          <w:tcPr/>
          <w:p>
            <w:r>
              <w:rPr/>
              <w:t xml:space="preserve">Official source/runtime present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No non-interactive Atelier runner; no CUDA worker</w:t>
            </w:r>
          </w:p>
        </w:tc>
      </w:tr>
      <w:tr>
        <w:tc>
          <w:tcPr/>
          <w:p>
            <w:r>
              <w:rPr/>
              <w:t xml:space="preserve">HiDream-O1 Image</w:t>
            </w:r>
          </w:p>
        </w:tc>
        <w:tc>
          <w:tcPr/>
          <w:p>
            <w:r>
              <w:rPr/>
              <w:t xml:space="preserve">Repository, runner, and weights present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No NVIDIA GPU detected</w:t>
            </w:r>
          </w:p>
        </w:tc>
      </w:tr>
      <w:tr>
        <w:tc>
          <w:tcPr/>
          <w:p>
            <w:r>
              <w:rPr/>
              <w:t xml:space="preserve">FLUX.2 Dev</w:t>
            </w:r>
          </w:p>
        </w:tc>
        <w:tc>
          <w:tcPr/>
          <w:p>
            <w:r>
              <w:rPr/>
              <w:t xml:space="preserve">Repository present; checkpoint and autoencoder missing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Missing FLUX.2 Dev checkpoint/ae.safetensors and no CUDA</w:t>
            </w:r>
          </w:p>
        </w:tc>
      </w:tr>
      <w:tr>
        <w:tc>
          <w:tcPr/>
          <w:p>
            <w:r>
              <w:rPr/>
              <w:t xml:space="preserve">FLUX.2 Klein 4B NVFP4</w:t>
            </w:r>
          </w:p>
        </w:tc>
        <w:tc>
          <w:tcPr/>
          <w:p>
            <w:r>
              <w:rPr/>
              <w:t xml:space="preserve">Checkpoint present</w:t>
            </w:r>
          </w:p>
        </w:tc>
        <w:tc>
          <w:tcPr/>
          <w:p>
            <w:r>
              <w:rPr/>
              <w:t xml:space="preserve">BLOCKED</w:t>
            </w:r>
          </w:p>
        </w:tc>
        <w:tc>
          <w:tcPr/>
          <w:p>
            <w:r>
              <w:rPr/>
              <w:t xml:space="preserve">Needs compatible NVFP4 runner and NVIDIA CUDA</w:t>
            </w:r>
          </w:p>
        </w:tc>
      </w:tr>
      <w:tr>
        <w:tc>
          <w:tcPr/>
          <w:p>
            <w:r>
              <w:rPr/>
              <w:t xml:space="preserve">Stable Diffusion XL</w:t>
            </w:r>
          </w:p>
        </w:tc>
        <w:tc>
          <w:tcPr/>
          <w:p>
            <w:r>
              <w:rPr/>
              <w:t xml:space="preserve">Local CPU model/runtime available</w:t>
            </w:r>
          </w:p>
        </w:tc>
        <w:tc>
          <w:tcPr/>
          <w:p>
            <w:r>
              <w:rPr/>
              <w:t xml:space="preserve">FAILED</w:t>
            </w:r>
          </w:p>
        </w:tc>
        <w:tc>
          <w:tcPr/>
          <w:p>
            <w:r>
              <w:rPr/>
              <w:t xml:space="preserve">Generated a person but failed handbag detection and identity checks in 152.4s</w:t>
            </w:r>
          </w:p>
        </w:tc>
      </w:tr>
    </w:tbl>
    <w:p>
      <w:pPr>
        <w:pStyle w:val="Heading1"/>
      </w:pPr>
      <w:r>
        <w:t xml:space="preserve">How the current safety and quality gate works</w:t>
      </w:r>
    </w:p>
    <w:p>
      <w:pPr>
        <w:pStyle w:val="ListBullet"/>
      </w:pPr>
      <w:r>
        <w:t xml:space="preserve">A backend is not considered ready because files merely exist. It must pass a current human-with-product smoke test.</w:t>
      </w:r>
    </w:p>
    <w:p>
      <w:pPr>
        <w:pStyle w:val="ListBullet"/>
      </w:pPr>
      <w:r>
        <w:t xml:space="preserve">The local validator uses the open-source Faster R-CNN COCO checkpoint. It checks person detection, handbag/backpack/suitcase detection, physical proximity, relative scale, and a conservative reference identity proxy.</w:t>
      </w:r>
    </w:p>
    <w:p>
      <w:pPr>
        <w:pStyle w:val="ListBullet"/>
      </w:pPr>
      <w:r>
        <w:t xml:space="preserve">Verification is stored with an expiry and a runtime fingerprint covering model artifacts, nested files, runner/Python dependencies, package metadata, Torch/runtime data, validator checkpoint, thresholds, and generation profile.</w:t>
      </w:r>
    </w:p>
    <w:p>
      <w:pPr>
        <w:pStyle w:val="ListBullet"/>
      </w:pPr>
      <w:r>
        <w:t xml:space="preserve">The shoot route rechecks verification at queue start, before each frame, and immediately before dispatch. A changed or expired runtime is rejected.</w:t>
      </w:r>
    </w:p>
    <w:p>
      <w:pPr>
        <w:pStyle w:val="ListBullet"/>
      </w:pPr>
      <w:r>
        <w:t xml:space="preserve">The report uses exact states: verified, failed, unverified, or unavailable. No hosted or paid image-generation fallback is used.</w:t>
      </w:r>
    </w:p>
    <w:p>
      <w:pPr>
        <w:pStyle w:val="Heading1"/>
      </w:pPr>
      <w:r>
        <w:t xml:space="preserve">What is fixed now</w:t>
      </w:r>
    </w:p>
    <w:p>
      <w:pPr>
        <w:pStyle w:val="ListBullet"/>
      </w:pPr>
      <w:r>
        <w:t xml:space="preserve">Unverified engines can no longer be routed through Rudras for human-with-product generation.</w:t>
      </w:r>
    </w:p>
    <w:p>
      <w:pPr>
        <w:pStyle w:val="ListBullet"/>
      </w:pPr>
      <w:r>
        <w:t xml:space="preserve">The rejected SDXL output is recorded with its output path, latency, validation details, and failure reason.</w:t>
      </w:r>
    </w:p>
    <w:p>
      <w:pPr>
        <w:pStyle w:val="ListBullet"/>
      </w:pPr>
      <w:r>
        <w:t xml:space="preserve">The UI shows backend audit state and disables the start action when no verified engine is available.</w:t>
      </w:r>
    </w:p>
    <w:p>
      <w:pPr>
        <w:pStyle w:val="ListBullet"/>
      </w:pPr>
      <w:r>
        <w:t xml:space="preserve">Source-preserved fallback remains explicitly labeled and is only allowed when the supplied model-carrying reference itself passes local person+product validation.</w:t>
      </w:r>
    </w:p>
    <w:p>
      <w:pPr>
        <w:pStyle w:val="ListBullet"/>
      </w:pPr>
      <w:r>
        <w:t xml:space="preserve">Runtime changes cannot silently reuse an old smoke-test pass.</w:t>
      </w:r>
    </w:p>
    <w:p>
      <w:pPr>
        <w:pStyle w:val="Heading1"/>
      </w:pPr>
      <w:r>
        <w:t xml:space="preserve">What must be done to make generation work reliably</w:t>
      </w:r>
    </w:p>
    <w:p>
      <w:pPr>
        <w:pStyle w:val="ListBullet"/>
      </w:pPr>
      <w:r>
        <w:t xml:space="preserve">Attach a real NVIDIA CUDA worker with enough VRAM for the selected local model and validator.</w:t>
      </w:r>
    </w:p>
    <w:p>
      <w:pPr>
        <w:pStyle w:val="ListBullet"/>
      </w:pPr>
      <w:r>
        <w:t xml:space="preserve">Install and verify the required local weights and isolated runtimes for Qwen, FLUX.1 Schnell, HiDream, FLUX.2 Dev, and FLUX.2 Klein.</w:t>
      </w:r>
    </w:p>
    <w:p>
      <w:pPr>
        <w:pStyle w:val="ListBullet"/>
      </w:pPr>
      <w:r>
        <w:t xml:space="preserve">Implement and test a non-interactive Fooocus Atelier runner; source/runtime presence alone is not enough.</w:t>
      </w:r>
    </w:p>
    <w:p>
      <w:pPr>
        <w:pStyle w:val="ListBullet"/>
      </w:pPr>
      <w:r>
        <w:t xml:space="preserve">Run the audit from backend/ so the audit process uses the same Python environment as the API: python scripts/audit_human_product_generation.py --engine all --references &lt;2-6 references&gt;.</w:t>
      </w:r>
    </w:p>
    <w:p>
      <w:pPr>
        <w:pStyle w:val="ListBullet"/>
      </w:pPr>
      <w:r>
        <w:t xml:space="preserve">Do not enable an engine until it produces at least one real model-carrying handbag result that passes the local validator and a visual product-identity review.</w:t>
      </w:r>
    </w:p>
    <w:p>
      <w:pPr>
        <w:pStyle w:val="ListBullet"/>
      </w:pPr>
      <w:r>
        <w:t xml:space="preserve">Improve the identity verifier with stronger local multi-reference shape/hardware matching so clasp, handle, eyelet, cord, silhouette, and material drift are caught automatically.</w:t>
      </w:r>
    </w:p>
    <w:p>
      <w:pPr>
        <w:pStyle w:val="Heading1"/>
      </w:pPr>
      <w:r>
        <w:t xml:space="preserve">Final status</w:t>
      </w:r>
    </w:p>
    <w:p>
      <w:r>
        <w:t xml:space="preserve">The application is behaving safely: it is not pretending that an altered or unverified handbag image is correct. The current blocker is infrastructure and model capability, not a hidden UI failure. With the present CPU-only environment, there is no engine that can honestly be marked verified for this handbag human-with-product use case.</w:t>
      </w:r>
    </w:p>
    <w:p>
      <w:r>
        <w:t xml:space="preserve">Audit report source: .local/generation-validation/human-product-report.json · Live health snapshot captured after API restart · Validator checkpoint is local and checksum-pinned.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fonts w:ascii="Aptos" w:hAnsi="Aptos"/>
    </w:rPr>
  </w:style>
  <w:style w:type="paragraph" w:styleId="Title">
    <w:name w:val="Title"/>
    <w:basedOn w:val="Normal"/>
    <w:rPr>
      <w:b/>
      <w:sz w:val="34"/>
      <w:color w:val="5B2831"/>
    </w:rPr>
  </w:style>
  <w:style w:type="paragraph" w:styleId="Heading1">
    <w:name w:val="Heading 1"/>
    <w:basedOn w:val="Normal"/>
    <w:rPr>
      <w:b/>
      <w:sz w:val="30"/>
      <w:color w:val="5B2831"/>
    </w:rPr>
  </w:style>
  <w:style w:type="paragraph" w:styleId="Heading2">
    <w:name w:val="Heading 2"/>
    <w:basedOn w:val="Normal"/>
    <w:rPr>
      <w:b/>
      <w:sz w:val="25"/>
      <w:color w:val="5B2831"/>
    </w:rPr>
  </w:style>
  <w:style w:type="paragraph" w:styleId="Heading3">
    <w:name w:val="Heading 3"/>
    <w:basedOn w:val="Normal"/>
    <w:rPr>
      <w:b/>
      <w:sz w:val="22"/>
      <w:color w:val="5B2831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reference_b2.png"/><Relationship Id="rId2" Type="http://schemas.openxmlformats.org/officeDocument/2006/relationships/image" Target="media/sdxl-human-with-bag.png"/><Relationship Id="rId3" Type="http://schemas.openxmlformats.org/officeDocument/2006/relationships/styles" Target="styles.xml"/></Relationships>
</file>