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24054" w:rsidRDefault="00A24054" w:rsidP="00A24054">
      <w:pPr>
        <w:pStyle w:val="Title"/>
        <w:spacing w:before="1" w:after="0" w:line="233" w:lineRule="auto"/>
        <w:ind w:right="117"/>
        <w:jc w:val="both"/>
        <w:rPr>
          <w:rFonts w:ascii="Calibri" w:eastAsia="Calibri" w:hAnsi="Calibri" w:cs="Calibri"/>
        </w:rPr>
      </w:pPr>
      <w:r>
        <w:t>Inverter Post Layout Characterization</w:t>
      </w:r>
    </w:p>
    <w:p w:rsidR="00A24054" w:rsidRDefault="00A24054" w:rsidP="00A24054">
      <w:pPr>
        <w:spacing w:before="1" w:after="0" w:line="233" w:lineRule="auto"/>
        <w:ind w:right="117"/>
        <w:jc w:val="both"/>
        <w:rPr>
          <w:rFonts w:ascii="Calibri" w:eastAsia="Calibri" w:hAnsi="Calibri" w:cs="Calibri"/>
        </w:rPr>
      </w:pPr>
      <w:r>
        <w:t>SKY130A TT corner at 1.8 V and 27 °C using the capacitance-extracted invX1 layout.</w:t>
      </w:r>
    </w:p>
    <w:p w:rsidR="00A24054" w:rsidRPr="008268D7" w:rsidRDefault="00A24054" w:rsidP="00A24054">
      <w:pPr>
        <w:pStyle w:val="ListParagraph"/>
        <w:numPr>
          <w:ilvl w:val="0"/>
          <w:numId w:val="1"/>
        </w:numPr>
        <w:spacing w:before="1" w:after="0" w:line="233" w:lineRule="auto"/>
        <w:ind w:right="117"/>
        <w:jc w:val="both"/>
        <w:rPr>
          <w:rFonts w:ascii="Calibri" w:eastAsia="Calibri" w:hAnsi="Calibri" w:cs="Calibri"/>
          <w:b/>
          <w:bCs/>
        </w:rPr>
      </w:pPr>
      <w:r w:rsidRPr="008268D7">
        <w:rPr>
          <w:rFonts w:ascii="Calibri" w:eastAsia="Calibri" w:hAnsi="Calibri" w:cs="Calibri"/>
          <w:b/>
          <w:bCs/>
        </w:rPr>
        <w:t>Input pin capacitances: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984"/>
        <w:gridCol w:w="1985"/>
        <w:gridCol w:w="2126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7B1D13">
              <w:rPr>
                <w:rFonts w:ascii="Calibri" w:eastAsia="Calibri" w:hAnsi="Calibri" w:cs="Calibri"/>
                <w:b/>
                <w:bCs/>
              </w:rPr>
              <w:t>Input Pins</w:t>
            </w:r>
          </w:p>
        </w:tc>
        <w:tc>
          <w:tcPr>
            <w:tcW w:w="1984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7B1D13">
              <w:rPr>
                <w:rFonts w:ascii="Calibri" w:eastAsia="Calibri" w:hAnsi="Calibri" w:cs="Calibri"/>
                <w:b/>
                <w:bCs/>
              </w:rPr>
              <w:t>Rise Cap (pF)</w:t>
            </w:r>
          </w:p>
        </w:tc>
        <w:tc>
          <w:tcPr>
            <w:tcW w:w="198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7B1D13">
              <w:rPr>
                <w:rFonts w:ascii="Calibri" w:eastAsia="Calibri" w:hAnsi="Calibri" w:cs="Calibri"/>
                <w:b/>
                <w:bCs/>
              </w:rPr>
              <w:t>Fall Cap (pF)</w:t>
            </w:r>
          </w:p>
        </w:tc>
        <w:tc>
          <w:tcPr>
            <w:tcW w:w="2126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7B1D13">
              <w:rPr>
                <w:rFonts w:ascii="Calibri" w:eastAsia="Calibri" w:hAnsi="Calibri" w:cs="Calibri"/>
                <w:b/>
                <w:bCs/>
              </w:rPr>
              <w:t>Average Cap (pF)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>
            <w:pPr>
              <w:jc w:val="center"/>
            </w:pPr>
            <w:r>
              <w:t>vin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985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A24054" w:rsidRDefault="00A24054" w:rsidP="00A24054">
      <w:pPr>
        <w:pStyle w:val="ListParagraph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eastAsia="Calibri" w:hAnsi="Calibri" w:cs="Calibri"/>
        </w:rPr>
      </w:pPr>
      <w:r w:rsidRPr="008268D7">
        <w:rPr>
          <w:rFonts w:ascii="Calibri" w:eastAsia="Calibri" w:hAnsi="Calibri" w:cs="Calibri"/>
          <w:b/>
          <w:bCs/>
        </w:rPr>
        <w:t xml:space="preserve">Transition </w:t>
      </w:r>
      <w:r>
        <w:rPr>
          <w:rFonts w:ascii="Calibri" w:eastAsia="Calibri" w:hAnsi="Calibri" w:cs="Calibri"/>
          <w:b/>
          <w:bCs/>
        </w:rPr>
        <w:t>T</w:t>
      </w:r>
      <w:r w:rsidRPr="008268D7">
        <w:rPr>
          <w:rFonts w:ascii="Calibri" w:eastAsia="Calibri" w:hAnsi="Calibri" w:cs="Calibri"/>
          <w:b/>
          <w:bCs/>
        </w:rPr>
        <w:t xml:space="preserve">ime </w:t>
      </w:r>
      <w:r>
        <w:rPr>
          <w:rFonts w:ascii="Calibri" w:eastAsia="Calibri" w:hAnsi="Calibri" w:cs="Calibri"/>
          <w:b/>
          <w:bCs/>
        </w:rPr>
        <w:t>T</w:t>
      </w:r>
      <w:r w:rsidRPr="008268D7">
        <w:rPr>
          <w:rFonts w:ascii="Calibri" w:eastAsia="Calibri" w:hAnsi="Calibri" w:cs="Calibri"/>
          <w:b/>
          <w:bCs/>
        </w:rPr>
        <w:t>able:</w:t>
      </w:r>
      <w:r>
        <w:rPr>
          <w:rFonts w:ascii="Calibri" w:eastAsia="Calibri" w:hAnsi="Calibri" w:cs="Calibri"/>
        </w:rPr>
        <w:t xml:space="preserve"> </w:t>
      </w:r>
      <w:r w:rsidRPr="005E05C2">
        <w:rPr>
          <w:rFonts w:ascii="Calibri" w:eastAsia="Calibri" w:hAnsi="Calibri" w:cs="Calibri"/>
          <w:color w:val="FF0000"/>
        </w:rPr>
        <w:t>(please strictly consider 20% and 80% of VDD for transition time)</w:t>
      </w:r>
      <w:r w:rsidRPr="008268D7">
        <w:rPr>
          <w:rFonts w:ascii="Calibri" w:eastAsia="Calibri" w:hAnsi="Calibri" w:cs="Calibri"/>
          <w:color w:val="FF0000"/>
        </w:rPr>
        <w:t xml:space="preserve"> </w:t>
      </w:r>
    </w:p>
    <w:p w:rsidR="00A24054" w:rsidRP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(</w:t>
      </w:r>
      <w:proofErr w:type="spellStart"/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i</w:t>
      </w:r>
      <w:proofErr w:type="spellEnd"/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) Output Rise Transitions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(</w:t>
      </w:r>
      <w:r w:rsidRPr="00A24054">
        <w:rPr>
          <w:rFonts w:ascii="Calibri" w:eastAsia="Calibri" w:hAnsi="Calibri" w:cs="Calibri"/>
          <w:b/>
          <w:bCs/>
          <w:color w:val="FF0000"/>
        </w:rPr>
        <w:t>in ns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)</w:t>
      </w:r>
      <w:r>
        <w:rPr>
          <w:rFonts w:ascii="Calibri" w:eastAsia="Calibri" w:hAnsi="Calibri" w:cs="Calibri"/>
        </w:rPr>
        <w:t xml:space="preserve"> [Input slew vs output capacitance]</w:t>
      </w:r>
      <w:r w:rsidRPr="00A24054">
        <w:rPr>
          <w:rFonts w:ascii="Calibri" w:eastAsia="Calibri" w:hAnsi="Calibri" w:cs="Calibri"/>
        </w:rPr>
        <w:t>.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>
        <w:t>Related pin vin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409"/>
        <w:gridCol w:w="1560"/>
        <w:gridCol w:w="2126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1560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2126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0.5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A24054" w:rsidRPr="007B1D13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</w:p>
    <w:p w:rsidR="00A24054" w:rsidRP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(ii) Output Fall Transitions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(</w:t>
      </w:r>
      <w:r w:rsidRPr="00A24054">
        <w:rPr>
          <w:rFonts w:ascii="Calibri" w:eastAsia="Calibri" w:hAnsi="Calibri" w:cs="Calibri"/>
          <w:b/>
          <w:bCs/>
          <w:color w:val="FF0000"/>
        </w:rPr>
        <w:t>in ns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)</w:t>
      </w:r>
      <w:r>
        <w:rPr>
          <w:rFonts w:ascii="Calibri" w:eastAsia="Calibri" w:hAnsi="Calibri" w:cs="Calibri"/>
        </w:rPr>
        <w:t xml:space="preserve"> [Input slew vs output capacitance].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>
        <w:t>Related pin vin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409"/>
        <w:gridCol w:w="1560"/>
        <w:gridCol w:w="2126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1560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2126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0.5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</w:p>
    <w:p w:rsidR="00A24054" w:rsidRPr="008268D7" w:rsidRDefault="00A24054" w:rsidP="00A24054">
      <w:pPr>
        <w:pStyle w:val="ListParagraph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eastAsia="Calibri" w:hAnsi="Calibri" w:cs="Calibri"/>
          <w:color w:val="FF0000"/>
        </w:rPr>
      </w:pPr>
      <w:r w:rsidRPr="008268D7">
        <w:rPr>
          <w:rFonts w:ascii="Calibri" w:eastAsia="Calibri" w:hAnsi="Calibri" w:cs="Calibri"/>
          <w:b/>
          <w:bCs/>
        </w:rPr>
        <w:lastRenderedPageBreak/>
        <w:t>Propagation delay time tables</w:t>
      </w:r>
      <w:r>
        <w:rPr>
          <w:rFonts w:ascii="Calibri" w:eastAsia="Calibri" w:hAnsi="Calibri" w:cs="Calibri"/>
        </w:rPr>
        <w:t xml:space="preserve">: </w:t>
      </w:r>
      <w:r w:rsidRPr="008268D7">
        <w:rPr>
          <w:rFonts w:ascii="Calibri" w:eastAsia="Calibri" w:hAnsi="Calibri" w:cs="Calibri"/>
          <w:color w:val="FF0000"/>
        </w:rPr>
        <w:t>(unlike textbook definitions that we used for our assignments, here we will use 50% of input to 50% of output to simulate propagation delay – by keeping other inputs fixed).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   </w:t>
      </w:r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(</w:t>
      </w:r>
      <w:proofErr w:type="spellStart"/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i</w:t>
      </w:r>
      <w:proofErr w:type="spellEnd"/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) Cell Rise Delay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 xml:space="preserve"> (</w:t>
      </w:r>
      <w:r w:rsidRPr="00A24054">
        <w:rPr>
          <w:rFonts w:ascii="Calibri" w:eastAsia="Calibri" w:hAnsi="Calibri" w:cs="Calibri"/>
          <w:b/>
          <w:bCs/>
          <w:color w:val="FF0000"/>
        </w:rPr>
        <w:t>in ns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</w:rPr>
        <w:t>Input slew vs output capacitance</w:t>
      </w:r>
      <w:r>
        <w:rPr>
          <w:rFonts w:ascii="Calibri" w:eastAsia="Calibri" w:hAnsi="Calibri" w:cs="Calibri"/>
        </w:rPr>
        <w:t>]</w:t>
      </w:r>
      <w:r>
        <w:rPr>
          <w:rFonts w:ascii="Calibri" w:eastAsia="Calibri" w:hAnsi="Calibri" w:cs="Calibri"/>
        </w:rPr>
        <w:t>.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>
        <w:t>Related pin vin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409"/>
        <w:gridCol w:w="1560"/>
        <w:gridCol w:w="2126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1560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2126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0.5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A24054" w:rsidRPr="007B1D13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</w:p>
    <w:p w:rsidR="00A24054" w:rsidRP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(ii) Cell Fall Delay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 xml:space="preserve"> 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(</w:t>
      </w:r>
      <w:r w:rsidRPr="00A24054">
        <w:rPr>
          <w:rFonts w:ascii="Calibri" w:eastAsia="Calibri" w:hAnsi="Calibri" w:cs="Calibri"/>
          <w:b/>
          <w:bCs/>
          <w:color w:val="FF0000"/>
        </w:rPr>
        <w:t>in ns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)</w:t>
      </w:r>
      <w:r>
        <w:rPr>
          <w:rFonts w:ascii="Calibri" w:eastAsia="Calibri" w:hAnsi="Calibri" w:cs="Calibri"/>
        </w:rPr>
        <w:t xml:space="preserve"> [Input slew vs output capacitance].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>
        <w:t>Related pin vin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409"/>
        <w:gridCol w:w="1560"/>
        <w:gridCol w:w="2126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1560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2126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0.5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A24054" w:rsidRDefault="00A24054" w:rsidP="00A24054">
      <w:pPr>
        <w:spacing w:after="0" w:line="235" w:lineRule="auto"/>
        <w:ind w:left="276" w:right="119"/>
        <w:jc w:val="both"/>
        <w:rPr>
          <w:rFonts w:ascii="Calibri" w:eastAsia="Calibri" w:hAnsi="Calibri" w:cs="Calibri"/>
        </w:rPr>
      </w:pPr>
    </w:p>
    <w:p w:rsidR="00A24054" w:rsidRDefault="00A24054" w:rsidP="00A24054">
      <w:pPr>
        <w:pStyle w:val="ListParagraph"/>
        <w:pageBreakBefore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eastAsia="Calibri" w:hAnsi="Calibri" w:cs="Calibri"/>
          <w:b/>
          <w:bCs/>
        </w:rPr>
      </w:pPr>
      <w:r w:rsidRPr="001E4A71">
        <w:rPr>
          <w:rFonts w:ascii="Calibri" w:eastAsia="Calibri" w:hAnsi="Calibri" w:cs="Calibri"/>
          <w:b/>
          <w:bCs/>
        </w:rPr>
        <w:t xml:space="preserve">Static </w:t>
      </w:r>
      <w:r>
        <w:rPr>
          <w:rFonts w:ascii="Calibri" w:eastAsia="Calibri" w:hAnsi="Calibri" w:cs="Calibri"/>
          <w:b/>
          <w:bCs/>
        </w:rPr>
        <w:t>P</w:t>
      </w:r>
      <w:r w:rsidRPr="001E4A71">
        <w:rPr>
          <w:rFonts w:ascii="Calibri" w:eastAsia="Calibri" w:hAnsi="Calibri" w:cs="Calibri"/>
          <w:b/>
          <w:bCs/>
        </w:rPr>
        <w:t xml:space="preserve">ower </w:t>
      </w:r>
      <w:r>
        <w:rPr>
          <w:rFonts w:ascii="Calibri" w:eastAsia="Calibri" w:hAnsi="Calibri" w:cs="Calibri"/>
          <w:b/>
          <w:bCs/>
        </w:rPr>
        <w:t>(</w:t>
      </w:r>
      <w:r w:rsidRPr="00B26502">
        <w:rPr>
          <w:rFonts w:ascii="Calibri" w:eastAsia="Calibri" w:hAnsi="Calibri" w:cs="Calibri"/>
          <w:b/>
          <w:bCs/>
          <w:u w:val="single"/>
        </w:rPr>
        <w:t>cover all possible input combinations</w:t>
      </w:r>
      <w:r>
        <w:rPr>
          <w:rFonts w:ascii="Calibri" w:eastAsia="Calibri" w:hAnsi="Calibri" w:cs="Calibri"/>
          <w:b/>
          <w:bCs/>
        </w:rPr>
        <w:t xml:space="preserve"> based on number of inputs).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1984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>
            <w:pPr>
              <w:jc w:val="center"/>
            </w:pPr>
            <w:r>
              <w:t>Condition</w:t>
            </w:r>
          </w:p>
        </w:tc>
        <w:tc>
          <w:tcPr>
            <w:tcW w:w="1984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>Power (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nW</w:t>
            </w:r>
            <w:proofErr w:type="spellEnd"/>
            <w:r>
              <w:rPr>
                <w:rFonts w:ascii="Calibri" w:eastAsia="Calibri" w:hAnsi="Calibri" w:cs="Calibri"/>
                <w:b/>
                <w:bCs/>
              </w:rPr>
              <w:t>)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>
            <w:pPr>
              <w:jc w:val="center"/>
            </w:pPr>
            <w:r>
              <w:t>vin = 0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>
            <w:pPr>
              <w:jc w:val="center"/>
            </w:pPr>
            <w:r>
              <w:t>vin = 1</w:t>
            </w:r>
          </w:p>
        </w:tc>
        <w:tc>
          <w:tcPr>
            <w:tcW w:w="1984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  <w:b/>
          <w:bCs/>
        </w:rPr>
      </w:pPr>
    </w:p>
    <w:p w:rsidR="00A24054" w:rsidRPr="001E4A71" w:rsidRDefault="00A24054" w:rsidP="00A24054">
      <w:pPr>
        <w:pStyle w:val="ListParagraph"/>
        <w:numPr>
          <w:ilvl w:val="0"/>
          <w:numId w:val="1"/>
        </w:numPr>
        <w:spacing w:after="0" w:line="235" w:lineRule="auto"/>
        <w:ind w:right="119"/>
        <w:jc w:val="both"/>
        <w:rPr>
          <w:rFonts w:ascii="Calibri" w:eastAsia="Calibri" w:hAnsi="Calibri" w:cs="Calibri"/>
          <w:b/>
          <w:bCs/>
        </w:rPr>
      </w:pPr>
      <w:r w:rsidRPr="001E4A71">
        <w:rPr>
          <w:rFonts w:ascii="Calibri" w:eastAsia="Calibri" w:hAnsi="Calibri" w:cs="Calibri"/>
          <w:b/>
          <w:bCs/>
        </w:rPr>
        <w:lastRenderedPageBreak/>
        <w:t>Dynamic Power Table: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(</w:t>
      </w:r>
      <w:proofErr w:type="spellStart"/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>i</w:t>
      </w:r>
      <w:proofErr w:type="spellEnd"/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 xml:space="preserve">) 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Rise Power (</w:t>
      </w:r>
      <w:r w:rsidRPr="00A24054">
        <w:rPr>
          <w:rFonts w:ascii="Calibri" w:eastAsia="Calibri" w:hAnsi="Calibri" w:cs="Calibri"/>
          <w:b/>
          <w:bCs/>
          <w:color w:val="FF0000"/>
        </w:rPr>
        <w:t xml:space="preserve">in </w:t>
      </w:r>
      <w:proofErr w:type="spellStart"/>
      <w:r w:rsidRPr="00A24054">
        <w:rPr>
          <w:rFonts w:ascii="Calibri" w:eastAsia="Calibri" w:hAnsi="Calibri" w:cs="Calibri"/>
          <w:b/>
          <w:bCs/>
          <w:color w:val="FF0000"/>
        </w:rPr>
        <w:t>nW</w:t>
      </w:r>
      <w:proofErr w:type="spellEnd"/>
      <w:r>
        <w:rPr>
          <w:rFonts w:ascii="Calibri" w:eastAsia="Calibri" w:hAnsi="Calibri" w:cs="Calibri"/>
          <w:b/>
          <w:bCs/>
          <w:color w:val="2F5496" w:themeColor="accent1" w:themeShade="BF"/>
        </w:rPr>
        <w:t>)</w:t>
      </w:r>
      <w:r>
        <w:rPr>
          <w:rFonts w:ascii="Calibri" w:eastAsia="Calibri" w:hAnsi="Calibri" w:cs="Calibri"/>
        </w:rPr>
        <w:t xml:space="preserve"> </w:t>
      </w:r>
      <w:r>
        <w:rPr>
          <w:rFonts w:ascii="Calibri" w:eastAsia="Calibri" w:hAnsi="Calibri" w:cs="Calibri"/>
        </w:rPr>
        <w:t>[</w:t>
      </w:r>
      <w:r>
        <w:rPr>
          <w:rFonts w:ascii="Calibri" w:eastAsia="Calibri" w:hAnsi="Calibri" w:cs="Calibri"/>
        </w:rPr>
        <w:t>Input slew vs output capacitance</w:t>
      </w:r>
      <w:r>
        <w:rPr>
          <w:rFonts w:ascii="Calibri" w:eastAsia="Calibri" w:hAnsi="Calibri" w:cs="Calibri"/>
        </w:rPr>
        <w:t>]</w:t>
      </w:r>
      <w:r>
        <w:rPr>
          <w:rFonts w:ascii="Calibri" w:eastAsia="Calibri" w:hAnsi="Calibri" w:cs="Calibri"/>
        </w:rPr>
        <w:t>.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>
        <w:t>Related pin vin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409"/>
        <w:gridCol w:w="1560"/>
        <w:gridCol w:w="2126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1560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2126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0.5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A24054" w:rsidRPr="007B1D13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 w:rsidRPr="00A24054">
        <w:rPr>
          <w:rFonts w:ascii="Calibri" w:eastAsia="Calibri" w:hAnsi="Calibri" w:cs="Calibri"/>
          <w:b/>
          <w:bCs/>
          <w:color w:val="2F5496" w:themeColor="accent1" w:themeShade="BF"/>
        </w:rPr>
        <w:t xml:space="preserve">(ii) 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>Fall</w:t>
      </w:r>
      <w:r>
        <w:rPr>
          <w:rFonts w:ascii="Calibri" w:eastAsia="Calibri" w:hAnsi="Calibri" w:cs="Calibri"/>
          <w:b/>
          <w:bCs/>
          <w:color w:val="2F5496" w:themeColor="accent1" w:themeShade="BF"/>
        </w:rPr>
        <w:t xml:space="preserve"> Power (</w:t>
      </w:r>
      <w:r w:rsidRPr="00A24054">
        <w:rPr>
          <w:rFonts w:ascii="Calibri" w:eastAsia="Calibri" w:hAnsi="Calibri" w:cs="Calibri"/>
          <w:b/>
          <w:bCs/>
          <w:color w:val="FF0000"/>
        </w:rPr>
        <w:t xml:space="preserve">in </w:t>
      </w:r>
      <w:proofErr w:type="spellStart"/>
      <w:r w:rsidRPr="00A24054">
        <w:rPr>
          <w:rFonts w:ascii="Calibri" w:eastAsia="Calibri" w:hAnsi="Calibri" w:cs="Calibri"/>
          <w:b/>
          <w:bCs/>
          <w:color w:val="FF0000"/>
        </w:rPr>
        <w:t>nW</w:t>
      </w:r>
      <w:proofErr w:type="spellEnd"/>
      <w:r>
        <w:rPr>
          <w:rFonts w:ascii="Calibri" w:eastAsia="Calibri" w:hAnsi="Calibri" w:cs="Calibri"/>
          <w:b/>
          <w:bCs/>
          <w:color w:val="2F5496" w:themeColor="accent1" w:themeShade="BF"/>
        </w:rPr>
        <w:t>)</w:t>
      </w:r>
      <w:r>
        <w:rPr>
          <w:rFonts w:ascii="Calibri" w:eastAsia="Calibri" w:hAnsi="Calibri" w:cs="Calibri"/>
        </w:rPr>
        <w:t xml:space="preserve"> [Input slew vs output capacitance].</w:t>
      </w:r>
    </w:p>
    <w:p w:rsidR="00A24054" w:rsidRDefault="00A24054" w:rsidP="00A24054">
      <w:pPr>
        <w:pStyle w:val="ListParagraph"/>
        <w:spacing w:after="0" w:line="235" w:lineRule="auto"/>
        <w:ind w:left="636" w:right="119"/>
        <w:jc w:val="both"/>
        <w:rPr>
          <w:rFonts w:ascii="Calibri" w:eastAsia="Calibri" w:hAnsi="Calibri" w:cs="Calibri"/>
        </w:rPr>
      </w:pPr>
      <w:r>
        <w:t>Related pin vin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409"/>
        <w:gridCol w:w="1560"/>
        <w:gridCol w:w="2126"/>
      </w:tblGrid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</w:p>
        </w:tc>
        <w:tc>
          <w:tcPr>
            <w:tcW w:w="2409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1560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  <w:tc>
          <w:tcPr>
            <w:tcW w:w="2126" w:type="dxa"/>
            <w:vAlign w:val="center"/>
          </w:tcPr>
          <w:p w:rsidR="00A24054" w:rsidRPr="007B1D13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>
              <w:rPr>
                <w:rFonts w:ascii="Calibri" w:eastAsia="Calibri" w:hAnsi="Calibri" w:cs="Calibri"/>
                <w:b/>
                <w:bCs/>
              </w:rPr>
              <w:t xml:space="preserve">1000 </w:t>
            </w:r>
            <w:proofErr w:type="spellStart"/>
            <w:r>
              <w:rPr>
                <w:rFonts w:ascii="Calibri" w:eastAsia="Calibri" w:hAnsi="Calibri" w:cs="Calibri"/>
                <w:b/>
                <w:bCs/>
              </w:rPr>
              <w:t>ps</w:t>
            </w:r>
            <w:proofErr w:type="spellEnd"/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0.5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  <w:tr w:rsidR="00A24054" w:rsidTr="002461AE">
        <w:trPr>
          <w:jc w:val="center"/>
        </w:trPr>
        <w:tc>
          <w:tcPr>
            <w:tcW w:w="1555" w:type="dxa"/>
            <w:vAlign w:val="center"/>
          </w:tcPr>
          <w:p w:rsidR="00A24054" w:rsidRPr="00C639A6" w:rsidRDefault="00A24054" w:rsidP="002461AE">
            <w:pPr>
              <w:spacing w:line="235" w:lineRule="auto"/>
              <w:ind w:right="119"/>
              <w:jc w:val="center"/>
              <w:rPr>
                <w:rFonts w:ascii="Calibri" w:eastAsia="Calibri" w:hAnsi="Calibri" w:cs="Calibri"/>
                <w:b/>
                <w:bCs/>
              </w:rPr>
            </w:pPr>
            <w:r w:rsidRPr="00C639A6">
              <w:rPr>
                <w:rFonts w:ascii="Calibri" w:eastAsia="Calibri" w:hAnsi="Calibri" w:cs="Calibri"/>
                <w:b/>
                <w:bCs/>
              </w:rPr>
              <w:t xml:space="preserve">100 </w:t>
            </w:r>
            <w:proofErr w:type="spellStart"/>
            <w:r w:rsidRPr="00C639A6">
              <w:rPr>
                <w:rFonts w:ascii="Calibri" w:eastAsia="Calibri" w:hAnsi="Calibri" w:cs="Calibri"/>
                <w:b/>
                <w:bCs/>
              </w:rPr>
              <w:t>fF</w:t>
            </w:r>
            <w:proofErr w:type="spellEnd"/>
          </w:p>
        </w:tc>
        <w:tc>
          <w:tcPr>
            <w:tcW w:w="2409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1560" w:type="dxa"/>
            <w:vAlign w:val="center"/>
          </w:tcPr>
          <w:p>
            <w:pPr>
              <w:jc w:val="center"/>
            </w:pPr>
            <w:r>
              <w:t>Pending</w:t>
            </w:r>
          </w:p>
        </w:tc>
        <w:tc>
          <w:tcPr>
            <w:tcW w:w="2126" w:type="dxa"/>
            <w:vAlign w:val="center"/>
          </w:tcPr>
          <w:p>
            <w:pPr>
              <w:jc w:val="center"/>
            </w:pPr>
            <w:r>
              <w:t>Pending</w:t>
            </w:r>
          </w:p>
        </w:tc>
      </w:tr>
    </w:tbl>
    <w:p w:rsidR="009E7D15" w:rsidRDefault="009E7D15"/>
    <w:sectPr w:rsidR="009E7D15" w:rsidSect="00A24054">
      <w:headerReference w:type="default" r:id="rId5"/>
      <w:footerReference w:type="default" r:id="rId6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149B6" w:rsidTr="002149B6">
      <w:trPr>
        <w:trHeight w:val="300"/>
      </w:trPr>
      <w:tc>
        <w:tcPr>
          <w:tcW w:w="3120" w:type="dxa"/>
        </w:tcPr>
        <w:p w:rsidR="00000000" w:rsidRDefault="00000000" w:rsidP="002149B6">
          <w:pPr>
            <w:pStyle w:val="Header"/>
            <w:ind w:left="-115"/>
          </w:pPr>
        </w:p>
      </w:tc>
      <w:tc>
        <w:tcPr>
          <w:tcW w:w="3120" w:type="dxa"/>
        </w:tcPr>
        <w:p w:rsidR="00000000" w:rsidRDefault="00000000" w:rsidP="002149B6">
          <w:pPr>
            <w:pStyle w:val="Header"/>
            <w:jc w:val="center"/>
          </w:pPr>
        </w:p>
      </w:tc>
      <w:tc>
        <w:tcPr>
          <w:tcW w:w="3120" w:type="dxa"/>
        </w:tcPr>
        <w:p w:rsidR="00000000" w:rsidRDefault="00000000" w:rsidP="002149B6">
          <w:pPr>
            <w:pStyle w:val="Header"/>
            <w:ind w:right="-115"/>
            <w:jc w:val="right"/>
          </w:pPr>
        </w:p>
      </w:tc>
    </w:tr>
  </w:tbl>
  <w:p w:rsidR="00000000" w:rsidRDefault="00000000" w:rsidP="002149B6">
    <w:pPr>
      <w:pStyle w:val="Footer"/>
    </w:pP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02149B6" w:rsidTr="002149B6">
      <w:trPr>
        <w:trHeight w:val="300"/>
      </w:trPr>
      <w:tc>
        <w:tcPr>
          <w:tcW w:w="3120" w:type="dxa"/>
        </w:tcPr>
        <w:p w:rsidR="00000000" w:rsidRDefault="00000000" w:rsidP="002149B6">
          <w:pPr>
            <w:pStyle w:val="Header"/>
            <w:ind w:left="-115"/>
          </w:pPr>
        </w:p>
      </w:tc>
      <w:tc>
        <w:tcPr>
          <w:tcW w:w="3120" w:type="dxa"/>
        </w:tcPr>
        <w:p w:rsidR="00000000" w:rsidRDefault="00000000" w:rsidP="002149B6">
          <w:pPr>
            <w:pStyle w:val="Header"/>
            <w:jc w:val="center"/>
          </w:pPr>
        </w:p>
      </w:tc>
      <w:tc>
        <w:tcPr>
          <w:tcW w:w="3120" w:type="dxa"/>
        </w:tcPr>
        <w:p w:rsidR="00000000" w:rsidRDefault="00000000" w:rsidP="002149B6">
          <w:pPr>
            <w:pStyle w:val="Header"/>
            <w:ind w:right="-115"/>
            <w:jc w:val="right"/>
          </w:pPr>
        </w:p>
      </w:tc>
    </w:tr>
  </w:tbl>
  <w:p w:rsidR="00000000" w:rsidRDefault="00000000" w:rsidP="002149B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ED02F2F"/>
    <w:multiLevelType w:val="hybridMultilevel"/>
    <w:tmpl w:val="7DF49A88"/>
    <w:lvl w:ilvl="0" w:tplc="79287770">
      <w:start w:val="10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0E4DC8"/>
    <w:multiLevelType w:val="hybridMultilevel"/>
    <w:tmpl w:val="1C0C6916"/>
    <w:lvl w:ilvl="0" w:tplc="F6D27212">
      <w:start w:val="1"/>
      <w:numFmt w:val="lowerLetter"/>
      <w:lvlText w:val="%1)"/>
      <w:lvlJc w:val="left"/>
      <w:pPr>
        <w:ind w:left="636" w:hanging="360"/>
      </w:pPr>
      <w:rPr>
        <w:rFonts w:hint="default"/>
        <w:b/>
        <w:bCs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356" w:hanging="360"/>
      </w:pPr>
    </w:lvl>
    <w:lvl w:ilvl="2" w:tplc="4009001B" w:tentative="1">
      <w:start w:val="1"/>
      <w:numFmt w:val="lowerRoman"/>
      <w:lvlText w:val="%3."/>
      <w:lvlJc w:val="right"/>
      <w:pPr>
        <w:ind w:left="2076" w:hanging="180"/>
      </w:pPr>
    </w:lvl>
    <w:lvl w:ilvl="3" w:tplc="4009000F" w:tentative="1">
      <w:start w:val="1"/>
      <w:numFmt w:val="decimal"/>
      <w:lvlText w:val="%4."/>
      <w:lvlJc w:val="left"/>
      <w:pPr>
        <w:ind w:left="2796" w:hanging="360"/>
      </w:pPr>
    </w:lvl>
    <w:lvl w:ilvl="4" w:tplc="40090019" w:tentative="1">
      <w:start w:val="1"/>
      <w:numFmt w:val="lowerLetter"/>
      <w:lvlText w:val="%5."/>
      <w:lvlJc w:val="left"/>
      <w:pPr>
        <w:ind w:left="3516" w:hanging="360"/>
      </w:pPr>
    </w:lvl>
    <w:lvl w:ilvl="5" w:tplc="4009001B" w:tentative="1">
      <w:start w:val="1"/>
      <w:numFmt w:val="lowerRoman"/>
      <w:lvlText w:val="%6."/>
      <w:lvlJc w:val="right"/>
      <w:pPr>
        <w:ind w:left="4236" w:hanging="180"/>
      </w:pPr>
    </w:lvl>
    <w:lvl w:ilvl="6" w:tplc="4009000F" w:tentative="1">
      <w:start w:val="1"/>
      <w:numFmt w:val="decimal"/>
      <w:lvlText w:val="%7."/>
      <w:lvlJc w:val="left"/>
      <w:pPr>
        <w:ind w:left="4956" w:hanging="360"/>
      </w:pPr>
    </w:lvl>
    <w:lvl w:ilvl="7" w:tplc="40090019" w:tentative="1">
      <w:start w:val="1"/>
      <w:numFmt w:val="lowerLetter"/>
      <w:lvlText w:val="%8."/>
      <w:lvlJc w:val="left"/>
      <w:pPr>
        <w:ind w:left="5676" w:hanging="360"/>
      </w:pPr>
    </w:lvl>
    <w:lvl w:ilvl="8" w:tplc="4009001B" w:tentative="1">
      <w:start w:val="1"/>
      <w:numFmt w:val="lowerRoman"/>
      <w:lvlText w:val="%9."/>
      <w:lvlJc w:val="right"/>
      <w:pPr>
        <w:ind w:left="6396" w:hanging="180"/>
      </w:pPr>
    </w:lvl>
  </w:abstractNum>
  <w:num w:numId="1" w16cid:durableId="489907210">
    <w:abstractNumId w:val="1"/>
  </w:num>
  <w:num w:numId="2" w16cid:durableId="15191567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054"/>
    <w:rsid w:val="00292C2C"/>
    <w:rsid w:val="005005DE"/>
    <w:rsid w:val="009E7D15"/>
    <w:rsid w:val="00A24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47020"/>
  <w15:chartTrackingRefBased/>
  <w15:docId w15:val="{458C26E4-F7D1-479A-90F0-93EEB6AC1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054"/>
    <w:pPr>
      <w:spacing w:line="279" w:lineRule="auto"/>
    </w:pPr>
    <w:rPr>
      <w:rFonts w:eastAsiaTheme="minorEastAsia"/>
      <w:kern w:val="0"/>
      <w:sz w:val="24"/>
      <w:szCs w:val="24"/>
      <w:lang w:val="en-US"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24054"/>
    <w:pPr>
      <w:ind w:left="720"/>
      <w:contextualSpacing/>
    </w:pPr>
  </w:style>
  <w:style w:type="table" w:styleId="TableGrid">
    <w:name w:val="Table Grid"/>
    <w:basedOn w:val="TableNormal"/>
    <w:uiPriority w:val="59"/>
    <w:rsid w:val="00A24054"/>
    <w:pPr>
      <w:spacing w:after="0" w:line="240" w:lineRule="auto"/>
    </w:pPr>
    <w:rPr>
      <w:rFonts w:eastAsiaTheme="minorEastAsia"/>
      <w:kern w:val="0"/>
      <w:sz w:val="24"/>
      <w:szCs w:val="24"/>
      <w:lang w:val="en-US" w:eastAsia="ja-JP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HeaderChar">
    <w:name w:val="Header Char"/>
    <w:basedOn w:val="DefaultParagraphFont"/>
    <w:link w:val="Header"/>
    <w:uiPriority w:val="99"/>
    <w:rsid w:val="00A24054"/>
  </w:style>
  <w:style w:type="paragraph" w:styleId="Header">
    <w:name w:val="header"/>
    <w:basedOn w:val="Normal"/>
    <w:link w:val="HeaderChar"/>
    <w:uiPriority w:val="99"/>
    <w:unhideWhenUsed/>
    <w:rsid w:val="00A24054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customStyle="1" w:styleId="HeaderChar1">
    <w:name w:val="Header Char1"/>
    <w:basedOn w:val="DefaultParagraphFont"/>
    <w:uiPriority w:val="99"/>
    <w:semiHidden/>
    <w:rsid w:val="00A24054"/>
    <w:rPr>
      <w:rFonts w:eastAsiaTheme="minorEastAsia"/>
      <w:kern w:val="0"/>
      <w:sz w:val="24"/>
      <w:szCs w:val="24"/>
      <w:lang w:val="en-US" w:eastAsia="ja-JP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A24054"/>
  </w:style>
  <w:style w:type="paragraph" w:styleId="Footer">
    <w:name w:val="footer"/>
    <w:basedOn w:val="Normal"/>
    <w:link w:val="FooterChar"/>
    <w:uiPriority w:val="99"/>
    <w:unhideWhenUsed/>
    <w:rsid w:val="00A24054"/>
    <w:pPr>
      <w:tabs>
        <w:tab w:val="center" w:pos="4680"/>
        <w:tab w:val="right" w:pos="9360"/>
      </w:tabs>
      <w:spacing w:after="0" w:line="240" w:lineRule="auto"/>
    </w:pPr>
    <w:rPr>
      <w:rFonts w:eastAsiaTheme="minorHAnsi"/>
      <w:kern w:val="2"/>
      <w:sz w:val="22"/>
      <w:szCs w:val="22"/>
      <w:lang w:val="en-IN" w:eastAsia="en-US"/>
      <w14:ligatures w14:val="standardContextual"/>
    </w:rPr>
  </w:style>
  <w:style w:type="character" w:customStyle="1" w:styleId="FooterChar1">
    <w:name w:val="Footer Char1"/>
    <w:basedOn w:val="DefaultParagraphFont"/>
    <w:uiPriority w:val="99"/>
    <w:semiHidden/>
    <w:rsid w:val="00A24054"/>
    <w:rPr>
      <w:rFonts w:eastAsiaTheme="minorEastAsia"/>
      <w:kern w:val="0"/>
      <w:sz w:val="24"/>
      <w:szCs w:val="24"/>
      <w:lang w:val="en-US" w:eastAsia="ja-JP"/>
      <w14:ligatures w14:val="none"/>
    </w:rPr>
  </w:style>
  <w:style w:type="paragraph" w:customStyle="1" w:styleId="Title">
    <w:name w:val="Title"/>
    <w:rPr>
      <w:rFonts w:ascii="Calibri" w:hAnsi="Calibri"/>
      <w:b/>
      <w:color w:val="0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471</Words>
  <Characters>2691</Characters>
  <Application>Microsoft Office Word</Application>
  <DocSecurity>0</DocSecurity>
  <Lines>22</Lines>
  <Paragraphs>6</Paragraphs>
  <ScaleCrop>false</ScaleCrop>
  <Company/>
  <LinksUpToDate>false</LinksUpToDate>
  <CharactersWithSpaces>3156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Laxmeesha  Somappa</dc:creator>
  <cp:keywords/>
  <dc:description/>
  <cp:lastModifiedBy>Laxmeesha  Somappa</cp:lastModifiedBy>
  <cp:revision>1</cp:revision>
  <dcterms:created xsi:type="dcterms:W3CDTF">2024-08-29T11:06:00Z</dcterms:created>
  <dcterms:modified xsi:type="dcterms:W3CDTF">2024-08-29T11:13:00Z</dcterms:modified>
</cp:coreProperties>
</file>