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766E"/>
          <w:sz w:val="20"/>
        </w:rPr>
        <w:t>PRODUCTION DEMONSTRATION RUNBOOK</w:t>
      </w:r>
    </w:p>
    <w:p>
      <w:pPr>
        <w:jc w:val="center"/>
      </w:pPr>
      <w:r>
        <w:rPr>
          <w:rFonts w:ascii="Aptos Display" w:hAnsi="Aptos Display"/>
          <w:b/>
          <w:color w:val="102A43"/>
          <w:sz w:val="84"/>
        </w:rPr>
        <w:t>NETWORKPEER</w:t>
      </w:r>
    </w:p>
    <w:p>
      <w:pPr>
        <w:jc w:val="center"/>
      </w:pPr>
      <w:r>
        <w:rPr>
          <w:rFonts w:ascii="Aptos Display" w:hAnsi="Aptos Display"/>
          <w:b/>
          <w:color w:val="1D4ED8"/>
          <w:sz w:val="46"/>
        </w:rPr>
        <w:t>Executive Presentation and Deployment Guide</w:t>
      </w:r>
    </w:p>
    <w:p>
      <w:pPr>
        <w:spacing w:before="160" w:after="440"/>
        <w:jc w:val="center"/>
      </w:pPr>
      <w:r>
        <w:rPr>
          <w:color w:val="64748B"/>
          <w:sz w:val="22"/>
        </w:rPr>
        <w:t>Secure field-work marketplace | Architecture, deployment, and live demonstration</w:t>
      </w:r>
    </w:p>
    <w:tbl>
      <w:tblPr>
        <w:tblW w:type="auto" w:w="0"/>
        <w:jc w:val="center"/>
        <w:tblLayout w:type="fixed"/>
        <w:tblLook w:firstColumn="1" w:firstRow="1" w:lastColumn="0" w:lastRow="0" w:noHBand="0" w:noVBand="1" w:val="04A0"/>
      </w:tblPr>
      <w:tblGrid>
        <w:gridCol w:w="5026"/>
        <w:gridCol w:w="5026"/>
      </w:tblGrid>
      <w:tr>
        <w:tc>
          <w:tcPr>
            <w:tcW w:type="dxa" w:w="2376"/>
            <w:tcMar>
              <w:top w:w="100" w:type="dxa"/>
              <w:start w:w="100" w:type="dxa"/>
              <w:bottom w:w="100" w:type="dxa"/>
              <w:end w:w="100" w:type="dxa"/>
            </w:tcMar>
            <w:vAlign w:val="center"/>
            <w:shd w:val="clear" w:color="auto" w:fill="102A43"/>
          </w:tcPr>
          <w:p>
            <w:r>
              <w:rPr>
                <w:b/>
                <w:color w:val="FFFFFF"/>
                <w:sz w:val="18"/>
              </w:rPr>
              <w:t>Document status</w:t>
            </w:r>
          </w:p>
        </w:tc>
        <w:tc>
          <w:tcPr>
            <w:tcW w:type="dxa" w:w="7056"/>
            <w:tcMar>
              <w:top w:w="100" w:type="dxa"/>
              <w:start w:w="100" w:type="dxa"/>
              <w:bottom w:w="100" w:type="dxa"/>
              <w:end w:w="100" w:type="dxa"/>
            </w:tcMar>
            <w:vAlign w:val="center"/>
            <w:shd w:val="clear" w:color="auto" w:fill="EFF6FF"/>
          </w:tcPr>
          <w:p>
            <w:r>
              <w:rPr>
                <w:color w:val="334155"/>
                <w:sz w:val="18"/>
              </w:rPr>
              <w:t>Demonstration-ready through Phase 12</w:t>
            </w:r>
          </w:p>
        </w:tc>
      </w:tr>
      <w:tr>
        <w:tc>
          <w:tcPr>
            <w:tcW w:type="dxa" w:w="2376"/>
            <w:tcMar>
              <w:top w:w="100" w:type="dxa"/>
              <w:start w:w="100" w:type="dxa"/>
              <w:bottom w:w="100" w:type="dxa"/>
              <w:end w:w="100" w:type="dxa"/>
            </w:tcMar>
            <w:vAlign w:val="center"/>
            <w:shd w:val="clear" w:color="auto" w:fill="102A43"/>
          </w:tcPr>
          <w:p>
            <w:r>
              <w:rPr>
                <w:b/>
                <w:color w:val="FFFFFF"/>
                <w:sz w:val="18"/>
              </w:rPr>
              <w:t>Purpose</w:t>
            </w:r>
          </w:p>
        </w:tc>
        <w:tc>
          <w:tcPr>
            <w:tcW w:type="dxa" w:w="7056"/>
            <w:tcMar>
              <w:top w:w="100" w:type="dxa"/>
              <w:start w:w="100" w:type="dxa"/>
              <w:bottom w:w="100" w:type="dxa"/>
              <w:end w:w="100" w:type="dxa"/>
            </w:tcMar>
            <w:vAlign w:val="center"/>
            <w:shd w:val="clear" w:color="auto" w:fill="F8FAFC"/>
          </w:tcPr>
          <w:p>
            <w:r>
              <w:rPr>
                <w:color w:val="334155"/>
                <w:sz w:val="18"/>
              </w:rPr>
              <w:t>Executive presentation, deployment runbook, and live workflow guide</w:t>
            </w:r>
          </w:p>
        </w:tc>
      </w:tr>
      <w:tr>
        <w:tc>
          <w:tcPr>
            <w:tcW w:type="dxa" w:w="2376"/>
            <w:tcMar>
              <w:top w:w="100" w:type="dxa"/>
              <w:start w:w="100" w:type="dxa"/>
              <w:bottom w:w="100" w:type="dxa"/>
              <w:end w:w="100" w:type="dxa"/>
            </w:tcMar>
            <w:vAlign w:val="center"/>
            <w:shd w:val="clear" w:color="auto" w:fill="102A43"/>
          </w:tcPr>
          <w:p>
            <w:r>
              <w:rPr>
                <w:b/>
                <w:color w:val="FFFFFF"/>
                <w:sz w:val="18"/>
              </w:rPr>
              <w:t>Audience</w:t>
            </w:r>
          </w:p>
        </w:tc>
        <w:tc>
          <w:tcPr>
            <w:tcW w:type="dxa" w:w="7056"/>
            <w:tcMar>
              <w:top w:w="100" w:type="dxa"/>
              <w:start w:w="100" w:type="dxa"/>
              <w:bottom w:w="100" w:type="dxa"/>
              <w:end w:w="100" w:type="dxa"/>
            </w:tcMar>
            <w:vAlign w:val="center"/>
            <w:shd w:val="clear" w:color="auto" w:fill="EFF6FF"/>
          </w:tcPr>
          <w:p>
            <w:r>
              <w:rPr>
                <w:color w:val="334155"/>
                <w:sz w:val="18"/>
              </w:rPr>
              <w:t>Executive sponsors, delivery leads, engineers, and demonstration operators</w:t>
            </w:r>
          </w:p>
        </w:tc>
      </w:tr>
      <w:tr>
        <w:tc>
          <w:tcPr>
            <w:tcW w:type="dxa" w:w="2376"/>
            <w:tcMar>
              <w:top w:w="100" w:type="dxa"/>
              <w:start w:w="100" w:type="dxa"/>
              <w:bottom w:w="100" w:type="dxa"/>
              <w:end w:w="100" w:type="dxa"/>
            </w:tcMar>
            <w:vAlign w:val="center"/>
            <w:shd w:val="clear" w:color="auto" w:fill="102A43"/>
          </w:tcPr>
          <w:p>
            <w:r>
              <w:rPr>
                <w:b/>
                <w:color w:val="FFFFFF"/>
                <w:sz w:val="18"/>
              </w:rPr>
              <w:t>Architecture</w:t>
            </w:r>
          </w:p>
        </w:tc>
        <w:tc>
          <w:tcPr>
            <w:tcW w:type="dxa" w:w="7056"/>
            <w:tcMar>
              <w:top w:w="100" w:type="dxa"/>
              <w:start w:w="100" w:type="dxa"/>
              <w:bottom w:w="100" w:type="dxa"/>
              <w:end w:w="100" w:type="dxa"/>
            </w:tcMar>
            <w:vAlign w:val="center"/>
            <w:shd w:val="clear" w:color="auto" w:fill="F8FAFC"/>
          </w:tcPr>
          <w:p>
            <w:r>
              <w:rPr>
                <w:color w:val="334155"/>
                <w:sz w:val="18"/>
              </w:rPr>
              <w:t>Fastify | PostgreSQL + PostGIS | Redis/BullMQ | S3 | Stripe | Vercel</w:t>
            </w:r>
          </w:p>
        </w:tc>
      </w:tr>
      <w:tr>
        <w:tc>
          <w:tcPr>
            <w:tcW w:type="dxa" w:w="2376"/>
            <w:tcMar>
              <w:top w:w="100" w:type="dxa"/>
              <w:start w:w="100" w:type="dxa"/>
              <w:bottom w:w="100" w:type="dxa"/>
              <w:end w:w="100" w:type="dxa"/>
            </w:tcMar>
            <w:vAlign w:val="center"/>
            <w:shd w:val="clear" w:color="auto" w:fill="102A43"/>
          </w:tcPr>
          <w:p>
            <w:r>
              <w:rPr>
                <w:b/>
                <w:color w:val="FFFFFF"/>
                <w:sz w:val="18"/>
              </w:rPr>
              <w:t>Prepared</w:t>
            </w:r>
          </w:p>
        </w:tc>
        <w:tc>
          <w:tcPr>
            <w:tcW w:type="dxa" w:w="7056"/>
            <w:tcMar>
              <w:top w:w="100" w:type="dxa"/>
              <w:start w:w="100" w:type="dxa"/>
              <w:bottom w:w="100" w:type="dxa"/>
              <w:end w:w="100" w:type="dxa"/>
            </w:tcMar>
            <w:vAlign w:val="center"/>
            <w:shd w:val="clear" w:color="auto" w:fill="EFF6FF"/>
          </w:tcPr>
          <w:p>
            <w:r>
              <w:rPr>
                <w:color w:val="334155"/>
                <w:sz w:val="18"/>
              </w:rPr>
              <w:t>11 August 2026</w:t>
            </w:r>
          </w:p>
        </w:tc>
      </w:tr>
      <w:tr>
        <w:tc>
          <w:tcPr>
            <w:tcW w:type="dxa" w:w="2376"/>
            <w:tcMar>
              <w:top w:w="100" w:type="dxa"/>
              <w:start w:w="100" w:type="dxa"/>
              <w:bottom w:w="100" w:type="dxa"/>
              <w:end w:w="100" w:type="dxa"/>
            </w:tcMar>
            <w:vAlign w:val="center"/>
            <w:shd w:val="clear" w:color="auto" w:fill="102A43"/>
          </w:tcPr>
          <w:p>
            <w:r>
              <w:rPr>
                <w:b/>
                <w:color w:val="FFFFFF"/>
                <w:sz w:val="18"/>
              </w:rPr>
              <w:t>Classification</w:t>
            </w:r>
          </w:p>
        </w:tc>
        <w:tc>
          <w:tcPr>
            <w:tcW w:type="dxa" w:w="7056"/>
            <w:tcMar>
              <w:top w:w="100" w:type="dxa"/>
              <w:start w:w="100" w:type="dxa"/>
              <w:bottom w:w="100" w:type="dxa"/>
              <w:end w:w="100" w:type="dxa"/>
            </w:tcMar>
            <w:vAlign w:val="center"/>
            <w:shd w:val="clear" w:color="auto" w:fill="F8FAFC"/>
          </w:tcPr>
          <w:p>
            <w:r>
              <w:rPr>
                <w:color w:val="334155"/>
                <w:sz w:val="18"/>
              </w:rPr>
              <w:t>Internal use</w:t>
            </w:r>
          </w:p>
        </w:tc>
      </w:tr>
    </w:tbl>
    <w:p/>
    <w:p>
      <w:pPr>
        <w:jc w:val="center"/>
      </w:pPr>
      <w:r>
        <w:rPr>
          <w:i/>
          <w:color w:val="0F766E"/>
          <w:sz w:val="20"/>
        </w:rPr>
        <w:t>The browser is a workflow client. PostgreSQL, the ledger, and versioned evidence remain the source of truth.</w:t>
      </w:r>
    </w:p>
    <w:p>
      <w:pPr>
        <w:pageBreakBefore/>
        <w:spacing w:after="120"/>
      </w:pPr>
      <w:r>
        <w:rPr>
          <w:rFonts w:ascii="Aptos Display" w:hAnsi="Aptos Display"/>
          <w:b/>
          <w:color w:val="102A43"/>
          <w:sz w:val="44"/>
        </w:rPr>
        <w:t>Guide Navigation</w:t>
      </w:r>
    </w:p>
    <w:p>
      <w:pPr>
        <w:spacing w:after="240"/>
      </w:pPr>
      <w:r>
        <w:rPr>
          <w:color w:val="334155"/>
        </w:rPr>
        <w:t>Use this document as both an executive briefing and an operating checklist. Read the executive summary for the control model, the deployment plan before launching services, and the live demo script immediately before the presentation.</w:t>
      </w:r>
    </w:p>
    <w:p>
      <w:pPr>
        <w:spacing w:before="80" w:after="180"/>
        <w:ind w:left="173" w:right="173"/>
        <w:shd w:val="clear" w:color="auto" w:fill="F0FDFA"/>
        <w:pBdr>
          <w:left w:val="single" w:sz="22" w:space="8" w:color="0F766E"/>
        </w:pBdr>
      </w:pPr>
      <w:r>
        <w:rPr>
          <w:b/>
          <w:color w:val="0F766E"/>
          <w:sz w:val="18"/>
        </w:rPr>
        <w:t xml:space="preserve">EXECUTIVE READOUT  </w:t>
      </w:r>
      <w:r>
        <w:rPr>
          <w:color w:val="334155"/>
          <w:sz w:val="20"/>
        </w:rPr>
        <w:t>NetworkPeer is designed so that assignment, escrow, evidence, and payout decisions are enforced by durable backend controls rather than browser state or a Redis queue.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84"/>
            <w:vAlign w:val="center"/>
            <w:tcMar>
              <w:top w:w="80" w:type="dxa"/>
              <w:start w:w="100" w:type="dxa"/>
              <w:bottom w:w="80" w:type="dxa"/>
              <w:end w:w="100" w:type="dxa"/>
            </w:tcMar>
            <w:shd w:val="clear" w:color="auto" w:fill="102A43"/>
          </w:tcPr>
          <w:p>
            <w:pPr>
              <w:spacing w:after="0"/>
            </w:pPr>
            <w:r>
              <w:rPr>
                <w:b/>
                <w:color w:val="FFFFFF"/>
                <w:sz w:val="18"/>
              </w:rPr>
              <w:t>Section</w:t>
            </w:r>
          </w:p>
        </w:tc>
        <w:tc>
          <w:tcPr>
            <w:tcW w:type="dxa" w:w="6264"/>
            <w:vAlign w:val="center"/>
            <w:tcMar>
              <w:top w:w="80" w:type="dxa"/>
              <w:start w:w="100" w:type="dxa"/>
              <w:bottom w:w="80" w:type="dxa"/>
              <w:end w:w="100" w:type="dxa"/>
            </w:tcMar>
            <w:shd w:val="clear" w:color="auto" w:fill="102A43"/>
          </w:tcPr>
          <w:p>
            <w:pPr>
              <w:spacing w:after="0"/>
            </w:pPr>
            <w:r>
              <w:rPr>
                <w:b/>
                <w:color w:val="FFFFFF"/>
                <w:sz w:val="18"/>
              </w:rPr>
              <w:t>Use it for</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1. Executive Summary</w:t>
            </w:r>
          </w:p>
        </w:tc>
        <w:tc>
          <w:tcPr>
            <w:tcW w:type="dxa" w:w="6264"/>
            <w:vAlign w:val="top"/>
            <w:tcMar>
              <w:top w:w="80" w:type="dxa"/>
              <w:start w:w="100" w:type="dxa"/>
              <w:bottom w:w="80" w:type="dxa"/>
              <w:end w:w="100" w:type="dxa"/>
            </w:tcMar>
          </w:tcPr>
          <w:p>
            <w:pPr>
              <w:spacing w:after="20" w:line="252" w:lineRule="auto"/>
            </w:pPr>
            <w:r>
              <w:rPr>
                <w:color w:val="334155"/>
                <w:sz w:val="17"/>
              </w:rPr>
              <w:t>Architecture, trust boundaries, lifecycle controls, and delivery readiness.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2. Rapid Deployment Plan</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PaaS, Docker, secrets, S3, Stripe, observability, and CI preparation.</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3. Frontend and Backend Integration</w:t>
            </w:r>
          </w:p>
        </w:tc>
        <w:tc>
          <w:tcPr>
            <w:tcW w:type="dxa" w:w="6264"/>
            <w:vAlign w:val="top"/>
            <w:tcMar>
              <w:top w:w="80" w:type="dxa"/>
              <w:start w:w="100" w:type="dxa"/>
              <w:bottom w:w="80" w:type="dxa"/>
              <w:end w:w="100" w:type="dxa"/>
            </w:tcMar>
          </w:tcPr>
          <w:p>
            <w:pPr>
              <w:spacing w:after="20" w:line="252" w:lineRule="auto"/>
            </w:pPr>
            <w:r>
              <w:rPr>
                <w:color w:val="334155"/>
                <w:sz w:val="17"/>
              </w:rPr>
              <w:t>Browser configuration, authentication, realtime, and live API workflows.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4. Live Demo Script</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A structured client-to-worker-to-approval demonstration with recovery steps.</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Verification Before Presentation</w:t>
            </w:r>
          </w:p>
        </w:tc>
        <w:tc>
          <w:tcPr>
            <w:tcW w:type="dxa" w:w="6264"/>
            <w:vAlign w:val="top"/>
            <w:tcMar>
              <w:top w:w="80" w:type="dxa"/>
              <w:start w:w="100" w:type="dxa"/>
              <w:bottom w:w="80" w:type="dxa"/>
              <w:end w:w="100" w:type="dxa"/>
            </w:tcMar>
          </w:tcPr>
          <w:p>
            <w:pPr>
              <w:spacing w:after="20" w:line="252" w:lineRule="auto"/>
            </w:pPr>
            <w:r>
              <w:rPr>
                <w:color w:val="334155"/>
                <w:sz w:val="17"/>
              </w:rPr>
              <w:t>Non-production validation commands and E2E database safety requirements.</w:t>
            </w:r>
          </w:p>
        </w:tc>
      </w:tr>
    </w:tbl>
    <w:p>
      <w:pPr>
        <w:spacing w:after="20"/>
      </w:pPr>
    </w:p>
    <w:p>
      <w:pPr>
        <w:spacing w:after="120" w:line="269" w:lineRule="auto"/>
      </w:pPr>
      <w:r>
        <w:rPr>
          <w:color w:val="334155"/>
        </w:rPr>
        <w:t>This is the operating guide for the NetworkPeer (GigGrid) field-work marketplace. It covers the backend through Phase 12, the live browser workflow, and the shortest safe path to a production-like demonstration.</w:t>
      </w:r>
    </w:p>
    <w:p>
      <w:pPr>
        <w:pStyle w:val="Heading1"/>
        <w:keepNext/>
        <w:pageBreakBefore/>
        <w:spacing w:before="0" w:after="160"/>
      </w:pPr>
      <w:r>
        <w:t>1. Executive Summary: Backend Architecture and Logic</w:t>
      </w:r>
    </w:p>
    <w:p>
      <w:pPr>
        <w:spacing w:after="120" w:line="269" w:lineRule="auto"/>
      </w:pPr>
      <w:r>
        <w:rPr>
          <w:color w:val="334155"/>
        </w:rPr>
        <w:t>NetworkPeer is a secure, event-driven field-work marketplace. It is designed around a simple business rule: a worker may receive private job details and complete work only after the client funds escrow and PostgreSQL accepts the exact lifecycle transition.</w:t>
      </w:r>
    </w:p>
    <w:p>
      <w:pPr>
        <w:pStyle w:val="Heading2"/>
        <w:keepNext/>
        <w:spacing w:before="280" w:after="100"/>
      </w:pPr>
      <w:r>
        <w:t>What the platform demonstrates</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84"/>
            <w:vAlign w:val="center"/>
            <w:tcMar>
              <w:top w:w="80" w:type="dxa"/>
              <w:start w:w="100" w:type="dxa"/>
              <w:bottom w:w="80" w:type="dxa"/>
              <w:end w:w="100" w:type="dxa"/>
            </w:tcMar>
            <w:shd w:val="clear" w:color="auto" w:fill="102A43"/>
          </w:tcPr>
          <w:p>
            <w:pPr>
              <w:spacing w:after="0"/>
            </w:pPr>
            <w:r>
              <w:rPr>
                <w:b/>
                <w:color w:val="FFFFFF"/>
                <w:sz w:val="18"/>
              </w:rPr>
              <w:t>Capability</w:t>
            </w:r>
          </w:p>
        </w:tc>
        <w:tc>
          <w:tcPr>
            <w:tcW w:type="dxa" w:w="6264"/>
            <w:vAlign w:val="center"/>
            <w:tcMar>
              <w:top w:w="80" w:type="dxa"/>
              <w:start w:w="100" w:type="dxa"/>
              <w:bottom w:w="80" w:type="dxa"/>
              <w:end w:w="100" w:type="dxa"/>
            </w:tcMar>
            <w:shd w:val="clear" w:color="auto" w:fill="102A43"/>
          </w:tcPr>
          <w:p>
            <w:pPr>
              <w:spacing w:after="0"/>
            </w:pPr>
            <w:r>
              <w:rPr>
                <w:b/>
                <w:color w:val="FFFFFF"/>
                <w:sz w:val="18"/>
              </w:rPr>
              <w:t>Why it matters in the presentation</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PostGIS spatial discovery</w:t>
            </w:r>
          </w:p>
        </w:tc>
        <w:tc>
          <w:tcPr>
            <w:tcW w:type="dxa" w:w="6264"/>
            <w:vAlign w:val="top"/>
            <w:tcMar>
              <w:top w:w="80" w:type="dxa"/>
              <w:start w:w="100" w:type="dxa"/>
              <w:bottom w:w="80" w:type="dxa"/>
              <w:end w:w="100" w:type="dxa"/>
            </w:tcMar>
          </w:tcPr>
          <w:p>
            <w:pPr>
              <w:spacing w:after="20" w:line="252" w:lineRule="auto"/>
            </w:pPr>
            <w:r>
              <w:rPr>
                <w:color w:val="334155"/>
                <w:sz w:val="17"/>
              </w:rPr>
              <w:t>Workers search nearby funded jobs using geography-aware radius queries. Public results intentionally hide the client identity, exact address, exact coordinates, and exact distance until acceptance.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Atomic job acceptance</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PostgreSQL's </w:t>
            </w:r>
            <w:r>
              <w:rPr>
                <w:rFonts w:ascii="Consolas" w:hAnsi="Consolas"/>
                <w:color w:val="0F766E"/>
                <w:sz w:val="16"/>
              </w:rPr>
              <w:t>accept_job</w:t>
            </w:r>
            <w:r>
              <w:rPr>
                <w:color w:val="334155"/>
                <w:sz w:val="17"/>
              </w:rPr>
              <w:t xml:space="preserve"> function locks and validates the job in one transaction. Concurrent workers race safely: one receives </w:t>
            </w:r>
            <w:r>
              <w:rPr>
                <w:rFonts w:ascii="Consolas" w:hAnsi="Consolas"/>
                <w:color w:val="0F766E"/>
                <w:sz w:val="16"/>
              </w:rPr>
              <w:t>200</w:t>
            </w:r>
            <w:r>
              <w:rPr>
                <w:color w:val="334155"/>
                <w:sz w:val="17"/>
              </w:rPr>
              <w:t xml:space="preserve">, one receives </w:t>
            </w:r>
            <w:r>
              <w:rPr>
                <w:rFonts w:ascii="Consolas" w:hAnsi="Consolas"/>
                <w:color w:val="0F766E"/>
                <w:sz w:val="16"/>
              </w:rPr>
              <w:t>409</w:t>
            </w:r>
            <w:r>
              <w:rPr>
                <w:color w:val="334155"/>
                <w:sz w:val="17"/>
              </w:rPr>
              <w:t>, and exactly one worker is assigned.</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Pure lifecycle rules</w:t>
            </w:r>
          </w:p>
        </w:tc>
        <w:tc>
          <w:tcPr>
            <w:tcW w:type="dxa" w:w="6264"/>
            <w:vAlign w:val="top"/>
            <w:tcMar>
              <w:top w:w="80" w:type="dxa"/>
              <w:start w:w="100" w:type="dxa"/>
              <w:bottom w:w="80" w:type="dxa"/>
              <w:end w:w="100" w:type="dxa"/>
            </w:tcMar>
          </w:tcPr>
          <w:p>
            <w:pPr>
              <w:spacing w:after="20" w:line="252" w:lineRule="auto"/>
            </w:pPr>
            <w:r>
              <w:rPr>
                <w:color w:val="334155"/>
                <w:sz w:val="17"/>
              </w:rPr>
              <w:t>TypeScript state-machine functions and database constraints agree on legal job progressions. Application code cannot skip from an arbitrary status to completion.</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Native cryptographic JWTs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Access and refresh tokens use pinned HS256 signing, constant-time signature comparison, issuer/audience checks, and explicit expiry validation.</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Redis refresh rotation</w:t>
            </w:r>
          </w:p>
        </w:tc>
        <w:tc>
          <w:tcPr>
            <w:tcW w:type="dxa" w:w="6264"/>
            <w:vAlign w:val="top"/>
            <w:tcMar>
              <w:top w:w="80" w:type="dxa"/>
              <w:start w:w="100" w:type="dxa"/>
              <w:bottom w:w="80" w:type="dxa"/>
              <w:end w:w="100" w:type="dxa"/>
            </w:tcMar>
          </w:tcPr>
          <w:p>
            <w:pPr>
              <w:spacing w:after="20" w:line="252" w:lineRule="auto"/>
            </w:pPr>
            <w:r>
              <w:rPr>
                <w:color w:val="334155"/>
                <w:sz w:val="17"/>
              </w:rPr>
              <w:t>Refresh tokens are single-use sessions. Replay of an old token revokes its full token family, which limits the blast radius of stolen refresh credentials.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Durable synchronization</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PostgreSQL records ordered recipient-specific sync events before Socket.IO broadcasts them. The browser recovers missed notifications using a cursor API.</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S3 Media Engine</w:t>
            </w:r>
          </w:p>
        </w:tc>
        <w:tc>
          <w:tcPr>
            <w:tcW w:type="dxa" w:w="6264"/>
            <w:vAlign w:val="top"/>
            <w:tcMar>
              <w:top w:w="80" w:type="dxa"/>
              <w:start w:w="100" w:type="dxa"/>
              <w:bottom w:w="80" w:type="dxa"/>
              <w:end w:w="100" w:type="dxa"/>
            </w:tcMar>
          </w:tcPr>
          <w:p>
            <w:pPr>
              <w:spacing w:after="20" w:line="252" w:lineRule="auto"/>
            </w:pPr>
            <w:r>
              <w:rPr>
                <w:color w:val="334155"/>
                <w:sz w:val="17"/>
              </w:rPr>
              <w:t>Evidence is first reserved, then uploaded using a short-lived presigned POST. The backend validates MIME type, exact length, SHA-256, ETag, version ID, and lifecycle tag before accepting it.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BullMQ with durable outboxes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PostgreSQL media and push outboxes are authoritative. Redis/BullMQ accelerates delivery and retry, but a periodic database sweep recovers missed jobs after queue loss or restart.</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Escrow and immutable ledger</w:t>
            </w:r>
          </w:p>
        </w:tc>
        <w:tc>
          <w:tcPr>
            <w:tcW w:type="dxa" w:w="6264"/>
            <w:vAlign w:val="top"/>
            <w:tcMar>
              <w:top w:w="80" w:type="dxa"/>
              <w:start w:w="100" w:type="dxa"/>
              <w:bottom w:w="80" w:type="dxa"/>
              <w:end w:w="100" w:type="dxa"/>
            </w:tcMar>
          </w:tcPr>
          <w:p>
            <w:pPr>
              <w:spacing w:after="20" w:line="252" w:lineRule="auto"/>
            </w:pPr>
            <w:r>
              <w:rPr>
                <w:color w:val="334155"/>
                <w:sz w:val="17"/>
              </w:rPr>
              <w:t>Funding, escrow release, platform fee, worker payout, and payout reversals are represented as balanced double-entry journal postings. Gateway webhooks settle the business state.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Least-privilege database roles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Normal API, admin, media verification, and financial workflows use distinct database roles and narrowly granted </w:t>
            </w:r>
            <w:r>
              <w:rPr>
                <w:rFonts w:ascii="Consolas" w:hAnsi="Consolas"/>
                <w:color w:val="0F766E"/>
                <w:sz w:val="16"/>
              </w:rPr>
              <w:t>SECURITY DEFINER</w:t>
            </w:r>
            <w:r>
              <w:rPr>
                <w:color w:val="334155"/>
                <w:sz w:val="17"/>
              </w:rPr>
              <w:t xml:space="preserve"> functions.</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Phase 10 observability</w:t>
            </w:r>
          </w:p>
        </w:tc>
        <w:tc>
          <w:tcPr>
            <w:tcW w:type="dxa" w:w="6264"/>
            <w:vAlign w:val="top"/>
            <w:tcMar>
              <w:top w:w="80" w:type="dxa"/>
              <w:start w:w="100" w:type="dxa"/>
              <w:bottom w:w="80" w:type="dxa"/>
              <w:end w:w="100" w:type="dxa"/>
            </w:tcMar>
          </w:tcPr>
          <w:p>
            <w:pPr>
              <w:spacing w:after="20" w:line="252" w:lineRule="auto"/>
            </w:pPr>
            <w:r>
              <w:rPr>
                <w:color w:val="334155"/>
                <w:sz w:val="17"/>
              </w:rPr>
              <w:t>Fastify and background workers emit redacted Pino JSON logs. Sentry captures unhandled HTTP failures, promise rejections, and process exceptions when a DSN is configured.</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Phase 10 protection</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Helmet adds security headers. Strict origin CORS permits only configured browser origins. </w:t>
            </w:r>
            <w:r>
              <w:rPr>
                <w:rFonts w:ascii="Consolas" w:hAnsi="Consolas"/>
                <w:color w:val="0F766E"/>
                <w:sz w:val="16"/>
              </w:rPr>
              <w:t>@fastify/rate-limit</w:t>
            </w:r>
            <w:r>
              <w:rPr>
                <w:color w:val="334155"/>
                <w:sz w:val="17"/>
              </w:rPr>
              <w:t xml:space="preserve"> uses Redis for global request limits while OTP flows retain stricter phone-specific limits.</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Phase 11 E2E coverage</w:t>
            </w:r>
          </w:p>
        </w:tc>
        <w:tc>
          <w:tcPr>
            <w:tcW w:type="dxa" w:w="6264"/>
            <w:vAlign w:val="top"/>
            <w:tcMar>
              <w:top w:w="80" w:type="dxa"/>
              <w:start w:w="100" w:type="dxa"/>
              <w:bottom w:w="80" w:type="dxa"/>
              <w:end w:w="100" w:type="dxa"/>
            </w:tcMar>
          </w:tcPr>
          <w:p>
            <w:pPr>
              <w:spacing w:after="20" w:line="252" w:lineRule="auto"/>
            </w:pPr>
            <w:r>
              <w:rPr>
                <w:color w:val="334155"/>
                <w:sz w:val="17"/>
              </w:rPr>
              <w:t>The E2E suite creates and funds a job, processes a signed payment webhook, races two workers through the API, and proves that only one atomic acceptance succeeds.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Phase 12 operations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A multi-stage Docker image, production Compose topology, migration/provisioning target, worker process, and GitHub Actions verification workflow are ready in the repository.</w:t>
            </w:r>
          </w:p>
        </w:tc>
      </w:tr>
    </w:tbl>
    <w:p>
      <w:pPr>
        <w:spacing w:after="20"/>
      </w:pPr>
    </w:p>
    <w:p>
      <w:pPr>
        <w:pStyle w:val="Heading2"/>
        <w:keepNext/>
        <w:spacing w:before="280" w:after="100"/>
      </w:pPr>
      <w:r>
        <w:t>Architecture at a glance</w:t>
      </w:r>
    </w:p>
    <w:p>
      <w:pPr>
        <w:spacing w:before="120" w:after="20"/>
      </w:pPr>
      <w:r>
        <w:rPr>
          <w:b/>
          <w:color w:val="64748B"/>
          <w:sz w:val="16"/>
        </w:rPr>
        <w:t>TEXT</w:t>
      </w:r>
    </w:p>
    <w:p>
      <w:pPr>
        <w:keepNext/>
        <w:spacing w:before="0" w:after="0"/>
        <w:ind w:left="173" w:right="173"/>
        <w:shd w:val="clear" w:color="auto" w:fill="0F172A"/>
      </w:pPr>
      <w:r>
        <w:rPr>
          <w:rFonts w:ascii="Consolas" w:hAnsi="Consolas"/>
          <w:color w:val="E2E8F0"/>
          <w:sz w:val="16"/>
        </w:rPr>
        <w:t>Browser (Vercel / Nitro)                 Fastify API</w:t>
      </w:r>
    </w:p>
    <w:p>
      <w:pPr>
        <w:keepNext/>
        <w:spacing w:before="0" w:after="0"/>
        <w:ind w:left="173" w:right="173"/>
        <w:shd w:val="clear" w:color="auto" w:fill="0F172A"/>
      </w:pPr>
      <w:r>
        <w:rPr>
          <w:rFonts w:ascii="Consolas" w:hAnsi="Consolas"/>
          <w:color w:val="E2E8F0"/>
          <w:sz w:val="16"/>
        </w:rPr>
        <w:t xml:space="preserve">  VITE_API_BASE_URL  -----------------&gt;  REST + Socket.IO</w:t>
      </w:r>
    </w:p>
    <w:p>
      <w:pPr>
        <w:keepNext/>
        <w:spacing w:before="0" w:after="0"/>
        <w:ind w:left="173" w:right="173"/>
        <w:shd w:val="clear" w:color="auto" w:fill="0F172A"/>
      </w:pPr>
      <w:r>
        <w:rPr>
          <w:rFonts w:ascii="Consolas" w:hAnsi="Consolas"/>
          <w:color w:val="E2E8F0"/>
          <w:sz w:val="16"/>
        </w:rPr>
        <w:t xml:space="preserve">  Bearer access token                    Helmet + strict CORS + Redis limits</w:t>
      </w:r>
    </w:p>
    <w:p>
      <w:pPr>
        <w:keepNext/>
        <w:spacing w:before="0" w:after="0"/>
        <w:ind w:left="173" w:right="173"/>
        <w:shd w:val="clear" w:color="auto" w:fill="0F172A"/>
      </w:pPr>
      <w:r>
        <w:rPr>
          <w:rFonts w:ascii="Consolas" w:hAnsi="Consolas"/>
          <w:color w:val="E2E8F0"/>
          <w:sz w:val="16"/>
        </w:rPr>
        <w:t xml:space="preserve">  Presigned S3 POST  -----------------&gt;  PostgreSQL functions / PostGIS</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xml:space="preserve">                                             +--&gt; PostgreSQL durable outboxes and ledger</w:t>
      </w:r>
    </w:p>
    <w:p>
      <w:pPr>
        <w:keepNext/>
        <w:spacing w:before="0" w:after="0"/>
        <w:ind w:left="173" w:right="173"/>
        <w:shd w:val="clear" w:color="auto" w:fill="0F172A"/>
      </w:pPr>
      <w:r>
        <w:rPr>
          <w:rFonts w:ascii="Consolas" w:hAnsi="Consolas"/>
          <w:color w:val="E2E8F0"/>
          <w:sz w:val="16"/>
        </w:rPr>
        <w:t xml:space="preserve">                                             +--&gt; Redis / BullMQ workers</w:t>
      </w:r>
    </w:p>
    <w:p>
      <w:pPr>
        <w:keepNext/>
        <w:spacing w:before="0" w:after="0"/>
        <w:ind w:left="173" w:right="173"/>
        <w:shd w:val="clear" w:color="auto" w:fill="0F172A"/>
      </w:pPr>
      <w:r>
        <w:rPr>
          <w:rFonts w:ascii="Consolas" w:hAnsi="Consolas"/>
          <w:color w:val="E2E8F0"/>
          <w:sz w:val="16"/>
        </w:rPr>
        <w:t xml:space="preserve">                                             +--&gt; S3 versioned evidence</w:t>
      </w:r>
    </w:p>
    <w:p>
      <w:pPr>
        <w:keepNext/>
        <w:spacing w:before="0" w:after="0"/>
        <w:ind w:left="173" w:right="173"/>
        <w:shd w:val="clear" w:color="auto" w:fill="0F172A"/>
      </w:pPr>
      <w:r>
        <w:rPr>
          <w:rFonts w:ascii="Consolas" w:hAnsi="Consolas"/>
          <w:color w:val="E2E8F0"/>
          <w:sz w:val="16"/>
        </w:rPr>
        <w:t xml:space="preserve">                                             +--&gt; Stripe Connect webhooks</w:t>
      </w:r>
    </w:p>
    <w:p>
      <w:pPr>
        <w:keepNext/>
        <w:spacing w:before="0" w:after="0"/>
        <w:ind w:left="173" w:right="173"/>
        <w:shd w:val="clear" w:color="auto" w:fill="0F172A"/>
      </w:pPr>
      <w:r>
        <w:rPr>
          <w:rFonts w:ascii="Consolas" w:hAnsi="Consolas"/>
          <w:color w:val="E2E8F0"/>
          <w:sz w:val="16"/>
        </w:rPr>
        <w:t xml:space="preserve">                                             +--&gt; FCM push delivery</w:t>
      </w:r>
    </w:p>
    <w:p>
      <w:pPr>
        <w:spacing w:before="0" w:after="0"/>
        <w:ind w:left="173" w:right="173"/>
        <w:shd w:val="clear" w:color="auto" w:fill="0F172A"/>
      </w:pPr>
      <w:r>
        <w:rPr>
          <w:rFonts w:ascii="Consolas" w:hAnsi="Consolas"/>
          <w:color w:val="E2E8F0"/>
          <w:sz w:val="16"/>
        </w:rPr>
        <w:t xml:space="preserve">                                             +--&gt; Sentry + structured Pino logs</w:t>
      </w:r>
    </w:p>
    <w:p>
      <w:pPr>
        <w:spacing w:after="20"/>
      </w:pPr>
    </w:p>
    <w:p>
      <w:pPr>
        <w:pStyle w:val="Heading2"/>
        <w:keepNext/>
        <w:spacing w:before="280" w:after="100"/>
      </w:pPr>
      <w:r>
        <w:t>Data-authority rule</w:t>
      </w:r>
    </w:p>
    <w:p>
      <w:pPr>
        <w:spacing w:before="80" w:after="180"/>
        <w:ind w:left="173" w:right="173"/>
        <w:shd w:val="clear" w:color="auto" w:fill="F0FDFA"/>
        <w:pBdr>
          <w:left w:val="single" w:sz="22" w:space="8" w:color="0F766E"/>
        </w:pBdr>
      </w:pPr>
      <w:r>
        <w:rPr>
          <w:b/>
          <w:color w:val="0F766E"/>
          <w:sz w:val="18"/>
        </w:rPr>
        <w:t xml:space="preserve">CONTROL PRINCIPLE  </w:t>
      </w:r>
      <w:r>
        <w:rPr>
          <w:color w:val="334155"/>
          <w:sz w:val="20"/>
        </w:rPr>
        <w:t>PostgreSQL is authoritative for jobs, funding, evidence acceptance, ledger postings, push state, and queue state. Redis is not a financial or workflow source of truth. If Redis is restarted, the API and worker recover outstanding work from PostgreSQL.</w:t>
      </w:r>
    </w:p>
    <w:p>
      <w:pPr>
        <w:pStyle w:val="Heading1"/>
        <w:keepNext/>
        <w:pageBreakBefore/>
        <w:spacing w:before="0" w:after="160"/>
      </w:pPr>
      <w:r>
        <w:t>2. Rapid Deployment Plan: Getting It Live Tonight</w:t>
      </w:r>
    </w:p>
    <w:p>
      <w:pPr>
        <w:spacing w:after="120" w:line="269" w:lineRule="auto"/>
      </w:pPr>
      <w:r>
        <w:rPr>
          <w:color w:val="334155"/>
        </w:rPr>
        <w:t xml:space="preserve">Use Stripe </w:t>
      </w:r>
      <w:r>
        <w:rPr>
          <w:b/>
          <w:color w:val="334155"/>
        </w:rPr>
        <w:t>test mode</w:t>
      </w:r>
      <w:r>
        <w:rPr>
          <w:color w:val="334155"/>
        </w:rPr>
        <w:t xml:space="preserve"> for tomorrow's demonstration. Do not use live payment credentials or a real customer card during a presentation.</w:t>
      </w:r>
    </w:p>
    <w:p>
      <w:pPr>
        <w:pStyle w:val="Heading2"/>
        <w:keepNext/>
        <w:spacing w:before="280" w:after="100"/>
      </w:pPr>
      <w:r>
        <w:t>2.1 Preflight checklist</w:t>
      </w:r>
    </w:p>
    <w:p>
      <w:pPr>
        <w:spacing w:after="80"/>
        <w:ind w:left="432" w:hanging="288"/>
      </w:pPr>
      <w:r>
        <w:rPr>
          <w:b/>
          <w:color w:val="1D4ED8"/>
          <w:sz w:val="20"/>
        </w:rPr>
        <w:t xml:space="preserve">1. </w:t>
      </w:r>
      <w:r>
        <w:rPr>
          <w:color w:val="334155"/>
          <w:sz w:val="20"/>
        </w:rPr>
        <w:t>Have an AWS S3 bucket with versioning enabled, default encryption enabled, and all public-access blocks enabled.</w:t>
      </w:r>
    </w:p>
    <w:p>
      <w:pPr>
        <w:spacing w:after="80"/>
        <w:ind w:left="432" w:hanging="288"/>
      </w:pPr>
      <w:r>
        <w:rPr>
          <w:b/>
          <w:color w:val="1D4ED8"/>
          <w:sz w:val="20"/>
        </w:rPr>
        <w:t xml:space="preserve">2. </w:t>
      </w:r>
      <w:r>
        <w:rPr>
          <w:color w:val="334155"/>
          <w:sz w:val="20"/>
        </w:rPr>
        <w:t>Have a Stripe test-mode account, test secret key, test webhook signing secret, and Stripe CLI installed locally.</w:t>
      </w:r>
    </w:p>
    <w:p>
      <w:pPr>
        <w:spacing w:after="80"/>
        <w:ind w:left="432" w:hanging="288"/>
      </w:pPr>
      <w:r>
        <w:rPr>
          <w:b/>
          <w:color w:val="1D4ED8"/>
          <w:sz w:val="20"/>
        </w:rPr>
        <w:t xml:space="preserve">3. </w:t>
      </w:r>
      <w:r>
        <w:rPr>
          <w:color w:val="334155"/>
          <w:sz w:val="20"/>
        </w:rPr>
        <w:t xml:space="preserve">Have a Twilio account if demonstrating real SMS. For a local rehearsal only, use </w:t>
      </w:r>
      <w:r>
        <w:rPr>
          <w:rFonts w:ascii="Consolas" w:hAnsi="Consolas"/>
          <w:color w:val="0F766E"/>
          <w:sz w:val="19"/>
        </w:rPr>
        <w:t>SMS_PROVIDER=console</w:t>
      </w:r>
      <w:r>
        <w:rPr>
          <w:color w:val="334155"/>
          <w:sz w:val="20"/>
        </w:rPr>
        <w:t xml:space="preserve"> and </w:t>
      </w:r>
      <w:r>
        <w:rPr>
          <w:rFonts w:ascii="Consolas" w:hAnsi="Consolas"/>
          <w:color w:val="0F766E"/>
          <w:sz w:val="19"/>
        </w:rPr>
        <w:t>OTP_ECHO_IN_RESPONSE=true</w:t>
      </w:r>
      <w:r>
        <w:rPr>
          <w:color w:val="334155"/>
          <w:sz w:val="20"/>
        </w:rPr>
        <w:t>; never use either setting in production.</w:t>
      </w:r>
    </w:p>
    <w:p>
      <w:pPr>
        <w:spacing w:after="80"/>
        <w:ind w:left="432" w:hanging="288"/>
      </w:pPr>
      <w:r>
        <w:rPr>
          <w:b/>
          <w:color w:val="1D4ED8"/>
          <w:sz w:val="20"/>
        </w:rPr>
        <w:t xml:space="preserve">4. </w:t>
      </w:r>
      <w:r>
        <w:rPr>
          <w:color w:val="334155"/>
          <w:sz w:val="20"/>
        </w:rPr>
        <w:t>Have a managed PostgreSQL service where PostGIS can be enabled and a managed Redis endpoint that supports TLS (</w:t>
      </w:r>
      <w:r>
        <w:rPr>
          <w:rFonts w:ascii="Consolas" w:hAnsi="Consolas"/>
          <w:color w:val="0F766E"/>
          <w:sz w:val="19"/>
        </w:rPr>
        <w:t>rediss://</w:t>
      </w:r>
      <w:r>
        <w:rPr>
          <w:color w:val="334155"/>
          <w:sz w:val="20"/>
        </w:rPr>
        <w:t>).</w:t>
      </w:r>
    </w:p>
    <w:p>
      <w:pPr>
        <w:spacing w:after="80"/>
        <w:ind w:left="432" w:hanging="288"/>
      </w:pPr>
      <w:r>
        <w:rPr>
          <w:b/>
          <w:color w:val="1D4ED8"/>
          <w:sz w:val="20"/>
        </w:rPr>
        <w:t xml:space="preserve">5. </w:t>
      </w:r>
      <w:r>
        <w:rPr>
          <w:color w:val="334155"/>
          <w:sz w:val="20"/>
        </w:rPr>
        <w:t>Select a backend hostname and frontend hostname before setting CORS. The API accepts exact origins only, not wildcard origins.</w:t>
      </w:r>
    </w:p>
    <w:p>
      <w:pPr>
        <w:spacing w:after="80"/>
        <w:ind w:left="432" w:hanging="288"/>
      </w:pPr>
      <w:r>
        <w:rPr>
          <w:b/>
          <w:color w:val="1D4ED8"/>
          <w:sz w:val="20"/>
        </w:rPr>
        <w:t xml:space="preserve">6. </w:t>
      </w:r>
      <w:r>
        <w:rPr>
          <w:color w:val="334155"/>
          <w:sz w:val="20"/>
        </w:rPr>
        <w:t>Use two browser profiles for the demo: a normal profile for the client and a private/incognito profile for the worker. Browser sessions are intentionally tab/profile scoped.</w:t>
      </w:r>
    </w:p>
    <w:p>
      <w:pPr>
        <w:pStyle w:val="Heading2"/>
        <w:keepNext/>
        <w:spacing w:before="280" w:after="100"/>
      </w:pPr>
      <w:r>
        <w:t>2.2 Generate real secrets once</w:t>
      </w:r>
    </w:p>
    <w:p>
      <w:pPr>
        <w:spacing w:after="120" w:line="269" w:lineRule="auto"/>
      </w:pPr>
      <w:r>
        <w:rPr>
          <w:color w:val="334155"/>
        </w:rPr>
        <w:t>Run these commands locally. Store each output in Railway/Render/Vercel secrets or the platform's encrypted environment-variable UI. The values are URL-safe hexadecimal strings and work safely inside PostgreSQL and Redis connection URLs.</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openssl rand -hex 48   # JWT_SECRET</w:t>
      </w:r>
    </w:p>
    <w:p>
      <w:pPr>
        <w:keepNext/>
        <w:spacing w:before="0" w:after="0"/>
        <w:ind w:left="173" w:right="173"/>
        <w:shd w:val="clear" w:color="auto" w:fill="0F172A"/>
      </w:pPr>
      <w:r>
        <w:rPr>
          <w:rFonts w:ascii="Consolas" w:hAnsi="Consolas"/>
          <w:color w:val="E2E8F0"/>
          <w:sz w:val="16"/>
        </w:rPr>
        <w:t>openssl rand -hex 48   # JWT_REFRESH_SECRET</w:t>
      </w:r>
    </w:p>
    <w:p>
      <w:pPr>
        <w:keepNext/>
        <w:spacing w:before="0" w:after="0"/>
        <w:ind w:left="173" w:right="173"/>
        <w:shd w:val="clear" w:color="auto" w:fill="0F172A"/>
      </w:pPr>
      <w:r>
        <w:rPr>
          <w:rFonts w:ascii="Consolas" w:hAnsi="Consolas"/>
          <w:color w:val="E2E8F0"/>
          <w:sz w:val="16"/>
        </w:rPr>
        <w:t>openssl rand -hex 32   # POSTGRES_PASSWORD for Docker Compose only</w:t>
      </w:r>
    </w:p>
    <w:p>
      <w:pPr>
        <w:keepNext/>
        <w:spacing w:before="0" w:after="0"/>
        <w:ind w:left="173" w:right="173"/>
        <w:shd w:val="clear" w:color="auto" w:fill="0F172A"/>
      </w:pPr>
      <w:r>
        <w:rPr>
          <w:rFonts w:ascii="Consolas" w:hAnsi="Consolas"/>
          <w:color w:val="E2E8F0"/>
          <w:sz w:val="16"/>
        </w:rPr>
        <w:t>openssl rand -hex 32   # REDIS_PASSWORD for Docker Compose only</w:t>
      </w:r>
    </w:p>
    <w:p>
      <w:pPr>
        <w:keepNext/>
        <w:spacing w:before="0" w:after="0"/>
        <w:ind w:left="173" w:right="173"/>
        <w:shd w:val="clear" w:color="auto" w:fill="0F172A"/>
      </w:pPr>
      <w:r>
        <w:rPr>
          <w:rFonts w:ascii="Consolas" w:hAnsi="Consolas"/>
          <w:color w:val="E2E8F0"/>
          <w:sz w:val="16"/>
        </w:rPr>
        <w:t>openssl rand -hex 32   # NETWORKPEER_APP_DB_PASSWORD</w:t>
      </w:r>
    </w:p>
    <w:p>
      <w:pPr>
        <w:keepNext/>
        <w:spacing w:before="0" w:after="0"/>
        <w:ind w:left="173" w:right="173"/>
        <w:shd w:val="clear" w:color="auto" w:fill="0F172A"/>
      </w:pPr>
      <w:r>
        <w:rPr>
          <w:rFonts w:ascii="Consolas" w:hAnsi="Consolas"/>
          <w:color w:val="E2E8F0"/>
          <w:sz w:val="16"/>
        </w:rPr>
        <w:t>openssl rand -hex 32   # NETWORKPEER_ADMIN_DB_PASSWORD</w:t>
      </w:r>
    </w:p>
    <w:p>
      <w:pPr>
        <w:keepNext/>
        <w:spacing w:before="0" w:after="0"/>
        <w:ind w:left="173" w:right="173"/>
        <w:shd w:val="clear" w:color="auto" w:fill="0F172A"/>
      </w:pPr>
      <w:r>
        <w:rPr>
          <w:rFonts w:ascii="Consolas" w:hAnsi="Consolas"/>
          <w:color w:val="E2E8F0"/>
          <w:sz w:val="16"/>
        </w:rPr>
        <w:t>openssl rand -hex 32   # NETWORKPEER_MEDIA_DB_PASSWORD</w:t>
      </w:r>
    </w:p>
    <w:p>
      <w:pPr>
        <w:keepNext/>
        <w:spacing w:before="0" w:after="0"/>
        <w:ind w:left="173" w:right="173"/>
        <w:shd w:val="clear" w:color="auto" w:fill="0F172A"/>
      </w:pPr>
      <w:r>
        <w:rPr>
          <w:rFonts w:ascii="Consolas" w:hAnsi="Consolas"/>
          <w:color w:val="E2E8F0"/>
          <w:sz w:val="16"/>
        </w:rPr>
        <w:t>openssl rand -hex 32   # NETWORKPEER_FINANCIAL_DB_PASSWORD</w:t>
      </w:r>
    </w:p>
    <w:p>
      <w:pPr>
        <w:spacing w:before="0" w:after="0"/>
        <w:ind w:left="173" w:right="173"/>
        <w:shd w:val="clear" w:color="auto" w:fill="0F172A"/>
      </w:pPr>
      <w:r>
        <w:rPr>
          <w:rFonts w:ascii="Consolas" w:hAnsi="Consolas"/>
          <w:color w:val="E2E8F0"/>
          <w:sz w:val="16"/>
        </w:rPr>
        <w:t>openssl rand -hex 48   # PAYMENT_WEBHOOK_SECRET</w:t>
      </w:r>
    </w:p>
    <w:p>
      <w:pPr>
        <w:spacing w:after="20"/>
      </w:pPr>
    </w:p>
    <w:p>
      <w:pPr>
        <w:spacing w:before="80" w:after="180"/>
        <w:ind w:left="173" w:right="173"/>
        <w:shd w:val="clear" w:color="auto" w:fill="FFFBEB"/>
        <w:pBdr>
          <w:left w:val="single" w:sz="22" w:space="8" w:color="B45309"/>
        </w:pBdr>
      </w:pPr>
      <w:r>
        <w:rPr>
          <w:b/>
          <w:color w:val="B45309"/>
          <w:sz w:val="18"/>
        </w:rPr>
        <w:t xml:space="preserve">SECURITY NOTE  </w:t>
      </w:r>
      <w:r>
        <w:rPr>
          <w:color w:val="334155"/>
          <w:sz w:val="20"/>
        </w:rPr>
        <w:t xml:space="preserve">Never commit the resulting values. The repository ignores </w:t>
      </w:r>
      <w:r>
        <w:rPr>
          <w:rFonts w:ascii="Consolas" w:hAnsi="Consolas"/>
          <w:color w:val="0F766E"/>
          <w:sz w:val="19"/>
        </w:rPr>
        <w:t>.env</w:t>
      </w:r>
      <w:r>
        <w:rPr>
          <w:color w:val="334155"/>
          <w:sz w:val="20"/>
        </w:rPr>
        <w:t xml:space="preserve"> and </w:t>
      </w:r>
      <w:r>
        <w:rPr>
          <w:rFonts w:ascii="Consolas" w:hAnsi="Consolas"/>
          <w:color w:val="0F766E"/>
          <w:sz w:val="19"/>
        </w:rPr>
        <w:t>.env.local</w:t>
      </w:r>
      <w:r>
        <w:rPr>
          <w:color w:val="334155"/>
          <w:sz w:val="20"/>
        </w:rPr>
        <w:t>.</w:t>
      </w:r>
    </w:p>
    <w:p>
      <w:pPr>
        <w:pStyle w:val="Heading2"/>
        <w:keepNext/>
        <w:spacing w:before="280" w:after="100"/>
      </w:pPr>
      <w:r>
        <w:t>2.3 Fastest managed deployment: Railway or Render</w:t>
      </w:r>
    </w:p>
    <w:p>
      <w:pPr>
        <w:spacing w:after="120" w:line="269" w:lineRule="auto"/>
      </w:pPr>
      <w:r>
        <w:rPr>
          <w:color w:val="334155"/>
        </w:rPr>
        <w:t xml:space="preserve">The following process works with Railway, Render, Fly.io, or any equivalent PaaS. Use the provider's public TLS PostgreSQL and Redis connection strings for hosted deployment. Do </w:t>
      </w:r>
      <w:r>
        <w:rPr>
          <w:b/>
          <w:color w:val="334155"/>
        </w:rPr>
        <w:t>not</w:t>
      </w:r>
      <w:r>
        <w:rPr>
          <w:color w:val="334155"/>
        </w:rPr>
        <w:t xml:space="preserve"> set </w:t>
      </w:r>
      <w:r>
        <w:rPr>
          <w:rFonts w:ascii="Consolas" w:hAnsi="Consolas"/>
          <w:color w:val="0F766E"/>
          <w:sz w:val="18"/>
        </w:rPr>
        <w:t>ALLOW_INSECURE_INTERNAL_TRANSPORT=true</w:t>
      </w:r>
      <w:r>
        <w:rPr>
          <w:color w:val="334155"/>
        </w:rPr>
        <w:t xml:space="preserve"> on a PaaS.</w:t>
      </w:r>
    </w:p>
    <w:p>
      <w:pPr>
        <w:spacing w:after="80"/>
        <w:ind w:left="432" w:hanging="288"/>
      </w:pPr>
      <w:r>
        <w:rPr>
          <w:b/>
          <w:color w:val="1D4ED8"/>
          <w:sz w:val="20"/>
        </w:rPr>
        <w:t xml:space="preserve">1. </w:t>
      </w:r>
      <w:r>
        <w:rPr>
          <w:color w:val="334155"/>
          <w:sz w:val="20"/>
        </w:rPr>
        <w:t xml:space="preserve">Create a managed PostgreSQL database named </w:t>
      </w:r>
      <w:r>
        <w:rPr>
          <w:rFonts w:ascii="Consolas" w:hAnsi="Consolas"/>
          <w:color w:val="0F766E"/>
          <w:sz w:val="19"/>
        </w:rPr>
        <w:t>networkpeer</w:t>
      </w:r>
      <w:r>
        <w:rPr>
          <w:color w:val="334155"/>
          <w:sz w:val="20"/>
        </w:rPr>
        <w:t>.</w:t>
      </w:r>
    </w:p>
    <w:p>
      <w:pPr>
        <w:spacing w:after="80"/>
        <w:ind w:left="432" w:hanging="288"/>
      </w:pPr>
      <w:r>
        <w:rPr>
          <w:b/>
          <w:color w:val="1D4ED8"/>
          <w:sz w:val="20"/>
        </w:rPr>
        <w:t xml:space="preserve">2. </w:t>
      </w:r>
      <w:r>
        <w:rPr>
          <w:color w:val="334155"/>
          <w:sz w:val="20"/>
        </w:rPr>
        <w:t xml:space="preserve">Confirm the database owner can run </w:t>
      </w:r>
      <w:r>
        <w:rPr>
          <w:rFonts w:ascii="Consolas" w:hAnsi="Consolas"/>
          <w:color w:val="0F766E"/>
          <w:sz w:val="19"/>
        </w:rPr>
        <w:t>CREATE EXTENSION postgis</w:t>
      </w:r>
      <w:r>
        <w:rPr>
          <w:color w:val="334155"/>
          <w:sz w:val="20"/>
        </w:rPr>
        <w:t xml:space="preserve"> or enable PostGIS through the provider's extension control.</w:t>
      </w:r>
    </w:p>
    <w:p>
      <w:pPr>
        <w:spacing w:after="80"/>
        <w:ind w:left="432" w:hanging="288"/>
      </w:pPr>
      <w:r>
        <w:rPr>
          <w:b/>
          <w:color w:val="1D4ED8"/>
          <w:sz w:val="20"/>
        </w:rPr>
        <w:t xml:space="preserve">3. </w:t>
      </w:r>
      <w:r>
        <w:rPr>
          <w:color w:val="334155"/>
          <w:sz w:val="20"/>
        </w:rPr>
        <w:t xml:space="preserve">Create a managed Redis service and use its TLS URL beginning with </w:t>
      </w:r>
      <w:r>
        <w:rPr>
          <w:rFonts w:ascii="Consolas" w:hAnsi="Consolas"/>
          <w:color w:val="0F766E"/>
          <w:sz w:val="19"/>
        </w:rPr>
        <w:t>rediss://</w:t>
      </w:r>
      <w:r>
        <w:rPr>
          <w:color w:val="334155"/>
          <w:sz w:val="20"/>
        </w:rPr>
        <w:t>.</w:t>
      </w:r>
    </w:p>
    <w:p>
      <w:pPr>
        <w:spacing w:after="80"/>
        <w:ind w:left="432" w:hanging="288"/>
      </w:pPr>
      <w:r>
        <w:rPr>
          <w:b/>
          <w:color w:val="1D4ED8"/>
          <w:sz w:val="20"/>
        </w:rPr>
        <w:t xml:space="preserve">4. </w:t>
      </w:r>
      <w:r>
        <w:rPr>
          <w:color w:val="334155"/>
          <w:sz w:val="20"/>
        </w:rPr>
        <w:t xml:space="preserve">Create an API service from this repository with root directory </w:t>
      </w:r>
      <w:r>
        <w:rPr>
          <w:rFonts w:ascii="Consolas" w:hAnsi="Consolas"/>
          <w:color w:val="0F766E"/>
          <w:sz w:val="19"/>
        </w:rPr>
        <w:t>NetworkPeer-main</w:t>
      </w:r>
      <w:r>
        <w:rPr>
          <w:color w:val="334155"/>
          <w:sz w:val="20"/>
        </w:rPr>
        <w:t>.</w:t>
      </w:r>
    </w:p>
    <w:p>
      <w:pPr>
        <w:spacing w:after="80"/>
        <w:ind w:left="432" w:hanging="288"/>
      </w:pPr>
      <w:r>
        <w:rPr>
          <w:b/>
          <w:color w:val="1D4ED8"/>
          <w:sz w:val="20"/>
        </w:rPr>
        <w:t xml:space="preserve">5. </w:t>
      </w:r>
      <w:r>
        <w:rPr>
          <w:color w:val="334155"/>
          <w:sz w:val="20"/>
        </w:rPr>
        <w:t xml:space="preserve">Use the Dockerfile builder, or set build command </w:t>
      </w:r>
      <w:r>
        <w:rPr>
          <w:rFonts w:ascii="Consolas" w:hAnsi="Consolas"/>
          <w:color w:val="0F766E"/>
          <w:sz w:val="19"/>
        </w:rPr>
        <w:t>npm ci &amp;&amp; npm run build</w:t>
      </w:r>
      <w:r>
        <w:rPr>
          <w:color w:val="334155"/>
          <w:sz w:val="20"/>
        </w:rPr>
        <w:t xml:space="preserve"> and start command </w:t>
      </w:r>
      <w:r>
        <w:rPr>
          <w:rFonts w:ascii="Consolas" w:hAnsi="Consolas"/>
          <w:color w:val="0F766E"/>
          <w:sz w:val="19"/>
        </w:rPr>
        <w:t>node dist/index.js</w:t>
      </w:r>
      <w:r>
        <w:rPr>
          <w:color w:val="334155"/>
          <w:sz w:val="20"/>
        </w:rPr>
        <w:t>.</w:t>
      </w:r>
    </w:p>
    <w:p>
      <w:pPr>
        <w:spacing w:after="80"/>
        <w:ind w:left="432" w:hanging="288"/>
      </w:pPr>
      <w:r>
        <w:rPr>
          <w:b/>
          <w:color w:val="1D4ED8"/>
          <w:sz w:val="20"/>
        </w:rPr>
        <w:t xml:space="preserve">6. </w:t>
      </w:r>
      <w:r>
        <w:rPr>
          <w:color w:val="334155"/>
          <w:sz w:val="20"/>
        </w:rPr>
        <w:t xml:space="preserve">Create a second service from the same backend source for workers. Use start command </w:t>
      </w:r>
      <w:r>
        <w:rPr>
          <w:rFonts w:ascii="Consolas" w:hAnsi="Consolas"/>
          <w:color w:val="0F766E"/>
          <w:sz w:val="19"/>
        </w:rPr>
        <w:t>node dist/background-worker.js</w:t>
      </w:r>
      <w:r>
        <w:rPr>
          <w:color w:val="334155"/>
          <w:sz w:val="20"/>
        </w:rPr>
        <w:t>.</w:t>
      </w:r>
    </w:p>
    <w:p>
      <w:pPr>
        <w:spacing w:after="80"/>
        <w:ind w:left="432" w:hanging="288"/>
      </w:pPr>
      <w:r>
        <w:rPr>
          <w:b/>
          <w:color w:val="1D4ED8"/>
          <w:sz w:val="20"/>
        </w:rPr>
        <w:t xml:space="preserve">7. </w:t>
      </w:r>
      <w:r>
        <w:rPr>
          <w:color w:val="334155"/>
          <w:sz w:val="20"/>
        </w:rPr>
        <w:t xml:space="preserve">Give the worker the same secrets as the API. Set </w:t>
      </w:r>
      <w:r>
        <w:rPr>
          <w:rFonts w:ascii="Consolas" w:hAnsi="Consolas"/>
          <w:color w:val="0F766E"/>
          <w:sz w:val="19"/>
        </w:rPr>
        <w:t>BACKGROUND_QUEUES_ENABLED=false</w:t>
      </w:r>
      <w:r>
        <w:rPr>
          <w:color w:val="334155"/>
          <w:sz w:val="20"/>
        </w:rPr>
        <w:t xml:space="preserve"> on the API service and </w:t>
      </w:r>
      <w:r>
        <w:rPr>
          <w:rFonts w:ascii="Consolas" w:hAnsi="Consolas"/>
          <w:color w:val="0F766E"/>
          <w:sz w:val="19"/>
        </w:rPr>
        <w:t>BACKGROUND_QUEUES_ENABLED=true</w:t>
      </w:r>
      <w:r>
        <w:rPr>
          <w:color w:val="334155"/>
          <w:sz w:val="20"/>
        </w:rPr>
        <w:t xml:space="preserve"> on the worker service.</w:t>
      </w:r>
    </w:p>
    <w:p>
      <w:pPr>
        <w:spacing w:after="80"/>
        <w:ind w:left="432" w:hanging="288"/>
      </w:pPr>
      <w:r>
        <w:rPr>
          <w:b/>
          <w:color w:val="1D4ED8"/>
          <w:sz w:val="20"/>
        </w:rPr>
        <w:t xml:space="preserve">8. </w:t>
      </w:r>
      <w:r>
        <w:rPr>
          <w:color w:val="334155"/>
          <w:sz w:val="20"/>
        </w:rPr>
        <w:t>Before either service receives traffic, run migrations and provision the database roles from a trusted terminal using the migration-owner TLS connection.</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cd /Users/adityasharma/Desktop/NETWORKPEER/NetworkPeer-main</w:t>
      </w:r>
    </w:p>
    <w:p>
      <w:pPr>
        <w:keepNext/>
        <w:spacing w:before="0" w:after="0"/>
        <w:ind w:left="173" w:right="173"/>
        <w:shd w:val="clear" w:color="auto" w:fill="0F172A"/>
      </w:pPr>
      <w:r>
        <w:rPr>
          <w:rFonts w:ascii="Consolas" w:hAnsi="Consolas"/>
          <w:color w:val="E2E8F0"/>
          <w:sz w:val="16"/>
        </w:rPr>
        <w:t>npm ci</w:t>
      </w:r>
    </w:p>
    <w:p>
      <w:pPr>
        <w:keepNext/>
        <w:spacing w:before="0" w:after="0"/>
        <w:ind w:left="173" w:right="173"/>
        <w:shd w:val="clear" w:color="auto" w:fill="0F172A"/>
      </w:pPr>
      <w:r>
        <w:rPr>
          <w:rFonts w:ascii="Consolas" w:hAnsi="Consolas"/>
          <w:color w:val="E2E8F0"/>
          <w:sz w:val="16"/>
        </w:rPr>
        <w:t>export DATABASE_URL="$DATABASE_MIGRATION_URL"</w:t>
      </w:r>
    </w:p>
    <w:p>
      <w:pPr>
        <w:keepNext/>
        <w:spacing w:before="0" w:after="0"/>
        <w:ind w:left="173" w:right="173"/>
        <w:shd w:val="clear" w:color="auto" w:fill="0F172A"/>
      </w:pPr>
      <w:r>
        <w:rPr>
          <w:rFonts w:ascii="Consolas" w:hAnsi="Consolas"/>
          <w:color w:val="E2E8F0"/>
          <w:sz w:val="16"/>
        </w:rPr>
        <w:t>npm run migrate</w:t>
      </w:r>
    </w:p>
    <w:p>
      <w:pPr>
        <w:spacing w:before="0" w:after="0"/>
        <w:ind w:left="173" w:right="173"/>
        <w:shd w:val="clear" w:color="auto" w:fill="0F172A"/>
      </w:pPr>
      <w:r>
        <w:rPr>
          <w:rFonts w:ascii="Consolas" w:hAnsi="Consolas"/>
          <w:color w:val="E2E8F0"/>
          <w:sz w:val="16"/>
        </w:rPr>
        <w:t>psql "$DATABASE_MIGRATION_URL" -v ON_ERROR_STOP=1 -f scripts/provision-app-role.sql</w:t>
      </w:r>
    </w:p>
    <w:p>
      <w:pPr>
        <w:spacing w:after="20"/>
      </w:pPr>
    </w:p>
    <w:p>
      <w:pPr>
        <w:spacing w:after="120" w:line="269" w:lineRule="auto"/>
      </w:pPr>
      <w:r>
        <w:rPr>
          <w:rFonts w:ascii="Consolas" w:hAnsi="Consolas"/>
          <w:color w:val="0F766E"/>
          <w:sz w:val="18"/>
        </w:rPr>
        <w:t>DATABASE_MIGRATION_URL</w:t>
      </w:r>
      <w:r>
        <w:rPr>
          <w:color w:val="334155"/>
        </w:rPr>
        <w:t xml:space="preserve"> is the provider's migration-owner connection string. It is not used by the running API. The provisioning script reads the four </w:t>
      </w:r>
      <w:r>
        <w:rPr>
          <w:rFonts w:ascii="Consolas" w:hAnsi="Consolas"/>
          <w:color w:val="0F766E"/>
          <w:sz w:val="18"/>
        </w:rPr>
        <w:t>NETWORKPEER_*_DB_PASSWORD</w:t>
      </w:r>
      <w:r>
        <w:rPr>
          <w:color w:val="334155"/>
        </w:rPr>
        <w:t xml:space="preserve"> variables directly from the environment and creates passwords without exposing them in a psql command line.</w:t>
      </w:r>
    </w:p>
    <w:p>
      <w:pPr>
        <w:spacing w:after="80"/>
        <w:ind w:left="432" w:hanging="288"/>
      </w:pPr>
      <w:r>
        <w:rPr>
          <w:b/>
          <w:color w:val="1D4ED8"/>
          <w:sz w:val="20"/>
        </w:rPr>
        <w:t xml:space="preserve">9. </w:t>
      </w:r>
      <w:r>
        <w:rPr>
          <w:color w:val="334155"/>
          <w:sz w:val="20"/>
        </w:rPr>
        <w:t>Construct four TLS application connection strings using the provider's host/database and the four role names created by the provisioning script:</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84"/>
            <w:vAlign w:val="center"/>
            <w:tcMar>
              <w:top w:w="80" w:type="dxa"/>
              <w:start w:w="100" w:type="dxa"/>
              <w:bottom w:w="80" w:type="dxa"/>
              <w:end w:w="100" w:type="dxa"/>
            </w:tcMar>
            <w:shd w:val="clear" w:color="auto" w:fill="102A43"/>
          </w:tcPr>
          <w:p>
            <w:pPr>
              <w:spacing w:after="0"/>
            </w:pPr>
            <w:r>
              <w:rPr>
                <w:b/>
                <w:color w:val="FFFFFF"/>
                <w:sz w:val="18"/>
              </w:rPr>
              <w:t>Runtime variable</w:t>
            </w:r>
          </w:p>
        </w:tc>
        <w:tc>
          <w:tcPr>
            <w:tcW w:type="dxa" w:w="6264"/>
            <w:vAlign w:val="center"/>
            <w:tcMar>
              <w:top w:w="80" w:type="dxa"/>
              <w:start w:w="100" w:type="dxa"/>
              <w:bottom w:w="80" w:type="dxa"/>
              <w:end w:w="100" w:type="dxa"/>
            </w:tcMar>
            <w:shd w:val="clear" w:color="auto" w:fill="102A43"/>
          </w:tcPr>
          <w:p>
            <w:pPr>
              <w:spacing w:after="0"/>
            </w:pPr>
            <w:r>
              <w:rPr>
                <w:b/>
                <w:color w:val="FFFFFF"/>
                <w:sz w:val="18"/>
              </w:rPr>
              <w:t>Database role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DATABASE_URL</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networkpeer_app</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DATABASE_ADMIN_URL</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networkpeer_admin_api</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DATABASE_MEDIA_VERIFIER_URL</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networkpeer_media_verifier</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DATABASE_FINANCIAL_URL</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networkpeer_financial_api</w:t>
            </w:r>
          </w:p>
        </w:tc>
      </w:tr>
    </w:tbl>
    <w:p>
      <w:pPr>
        <w:spacing w:after="20"/>
      </w:pPr>
    </w:p>
    <w:p>
      <w:pPr>
        <w:spacing w:after="120" w:line="269" w:lineRule="auto"/>
      </w:pPr>
      <w:r>
        <w:rPr>
          <w:color w:val="334155"/>
        </w:rPr>
        <w:t xml:space="preserve">Every hosted connection string must include </w:t>
      </w:r>
      <w:r>
        <w:rPr>
          <w:rFonts w:ascii="Consolas" w:hAnsi="Consolas"/>
          <w:color w:val="0F766E"/>
          <w:sz w:val="18"/>
        </w:rPr>
        <w:t>sslmode=require</w:t>
      </w:r>
      <w:r>
        <w:rPr>
          <w:color w:val="334155"/>
        </w:rPr>
        <w:t xml:space="preserve"> or stronger. The role names are fixed; only the host, database, and secret values come from your provider.</w:t>
      </w:r>
    </w:p>
    <w:p>
      <w:pPr>
        <w:spacing w:after="80"/>
        <w:ind w:left="432" w:hanging="288"/>
      </w:pPr>
      <w:r>
        <w:rPr>
          <w:b/>
          <w:color w:val="1D4ED8"/>
          <w:sz w:val="20"/>
        </w:rPr>
        <w:t xml:space="preserve">10. </w:t>
      </w:r>
      <w:r>
        <w:rPr>
          <w:color w:val="334155"/>
          <w:sz w:val="20"/>
        </w:rPr>
        <w:t xml:space="preserve">Deploy the API and worker. Verify the API's public </w:t>
      </w:r>
      <w:r>
        <w:rPr>
          <w:rFonts w:ascii="Consolas" w:hAnsi="Consolas"/>
          <w:color w:val="0F766E"/>
          <w:sz w:val="19"/>
        </w:rPr>
        <w:t>GET /api/v1/live</w:t>
      </w:r>
      <w:r>
        <w:rPr>
          <w:color w:val="334155"/>
          <w:sz w:val="20"/>
        </w:rPr>
        <w:t xml:space="preserve"> endpoint returns </w:t>
      </w:r>
      <w:r>
        <w:rPr>
          <w:rFonts w:ascii="Consolas" w:hAnsi="Consolas"/>
          <w:color w:val="0F766E"/>
          <w:sz w:val="19"/>
        </w:rPr>
        <w:t>200</w:t>
      </w:r>
      <w:r>
        <w:rPr>
          <w:color w:val="334155"/>
          <w:sz w:val="20"/>
        </w:rPr>
        <w:t xml:space="preserve"> before deploying the browser.</w:t>
      </w:r>
    </w:p>
    <w:p>
      <w:pPr>
        <w:pStyle w:val="Heading2"/>
        <w:keepNext/>
        <w:spacing w:before="280" w:after="100"/>
      </w:pPr>
      <w:r>
        <w:t>2.4 Deploy the frontend on Vercel</w:t>
      </w:r>
    </w:p>
    <w:p>
      <w:pPr>
        <w:spacing w:after="80"/>
        <w:ind w:left="432" w:hanging="288"/>
      </w:pPr>
      <w:r>
        <w:rPr>
          <w:b/>
          <w:color w:val="1D4ED8"/>
          <w:sz w:val="20"/>
        </w:rPr>
        <w:t xml:space="preserve">1. </w:t>
      </w:r>
      <w:r>
        <w:rPr>
          <w:color w:val="334155"/>
          <w:sz w:val="20"/>
        </w:rPr>
        <w:t xml:space="preserve">Create a Vercel project using repository root directory </w:t>
      </w:r>
      <w:r>
        <w:rPr>
          <w:rFonts w:ascii="Consolas" w:hAnsi="Consolas"/>
          <w:color w:val="0F766E"/>
          <w:sz w:val="19"/>
        </w:rPr>
        <w:t>NetworkPeer-platform-main</w:t>
      </w:r>
      <w:r>
        <w:rPr>
          <w:color w:val="334155"/>
          <w:sz w:val="20"/>
        </w:rPr>
        <w:t>.</w:t>
      </w:r>
    </w:p>
    <w:p>
      <w:pPr>
        <w:spacing w:after="80"/>
        <w:ind w:left="432" w:hanging="288"/>
      </w:pPr>
      <w:r>
        <w:rPr>
          <w:b/>
          <w:color w:val="1D4ED8"/>
          <w:sz w:val="20"/>
        </w:rPr>
        <w:t xml:space="preserve">2. </w:t>
      </w:r>
      <w:r>
        <w:rPr>
          <w:color w:val="334155"/>
          <w:sz w:val="20"/>
        </w:rPr>
        <w:t xml:space="preserve">Set Node.js 24 in the Vercel project settings. The verified Nitro Vercel build emits a </w:t>
      </w:r>
      <w:r>
        <w:rPr>
          <w:rFonts w:ascii="Consolas" w:hAnsi="Consolas"/>
          <w:color w:val="0F766E"/>
          <w:sz w:val="19"/>
        </w:rPr>
        <w:t>nodejs24.x</w:t>
      </w:r>
      <w:r>
        <w:rPr>
          <w:color w:val="334155"/>
          <w:sz w:val="20"/>
        </w:rPr>
        <w:t xml:space="preserve"> server function.</w:t>
      </w:r>
    </w:p>
    <w:p>
      <w:pPr>
        <w:spacing w:after="80"/>
        <w:ind w:left="432" w:hanging="288"/>
      </w:pPr>
      <w:r>
        <w:rPr>
          <w:b/>
          <w:color w:val="1D4ED8"/>
          <w:sz w:val="20"/>
        </w:rPr>
        <w:t xml:space="preserve">3. </w:t>
      </w:r>
      <w:r>
        <w:rPr>
          <w:color w:val="334155"/>
          <w:sz w:val="20"/>
        </w:rPr>
        <w:t xml:space="preserve">Set build command </w:t>
      </w:r>
      <w:r>
        <w:rPr>
          <w:rFonts w:ascii="Consolas" w:hAnsi="Consolas"/>
          <w:color w:val="0F766E"/>
          <w:sz w:val="19"/>
        </w:rPr>
        <w:t>npm run build</w:t>
      </w:r>
      <w:r>
        <w:rPr>
          <w:color w:val="334155"/>
          <w:sz w:val="20"/>
        </w:rPr>
        <w:t>.</w:t>
      </w:r>
    </w:p>
    <w:p>
      <w:pPr>
        <w:spacing w:after="80"/>
        <w:ind w:left="432" w:hanging="288"/>
      </w:pPr>
      <w:r>
        <w:rPr>
          <w:b/>
          <w:color w:val="1D4ED8"/>
          <w:sz w:val="20"/>
        </w:rPr>
        <w:t xml:space="preserve">4. </w:t>
      </w:r>
      <w:r>
        <w:rPr>
          <w:color w:val="334155"/>
          <w:sz w:val="20"/>
        </w:rPr>
        <w:t xml:space="preserve">Set </w:t>
      </w:r>
      <w:r>
        <w:rPr>
          <w:rFonts w:ascii="Consolas" w:hAnsi="Consolas"/>
          <w:color w:val="0F766E"/>
          <w:sz w:val="19"/>
        </w:rPr>
        <w:t>NITRO_PRESET=vercel</w:t>
      </w:r>
      <w:r>
        <w:rPr>
          <w:color w:val="334155"/>
          <w:sz w:val="20"/>
        </w:rPr>
        <w:t>. The frontend's Lovable/TanStack configuration recognizes Nitro's Vercel target at build time.</w:t>
      </w:r>
    </w:p>
    <w:p>
      <w:pPr>
        <w:spacing w:after="80"/>
        <w:ind w:left="432" w:hanging="288"/>
      </w:pPr>
      <w:r>
        <w:rPr>
          <w:b/>
          <w:color w:val="1D4ED8"/>
          <w:sz w:val="20"/>
        </w:rPr>
        <w:t xml:space="preserve">5. </w:t>
      </w:r>
      <w:r>
        <w:rPr>
          <w:color w:val="334155"/>
          <w:sz w:val="20"/>
        </w:rPr>
        <w:t xml:space="preserve">Set </w:t>
      </w:r>
      <w:r>
        <w:rPr>
          <w:rFonts w:ascii="Consolas" w:hAnsi="Consolas"/>
          <w:color w:val="0F766E"/>
          <w:sz w:val="19"/>
        </w:rPr>
        <w:t>VITE_API_BASE_URL</w:t>
      </w:r>
      <w:r>
        <w:rPr>
          <w:color w:val="334155"/>
          <w:sz w:val="20"/>
        </w:rPr>
        <w:t xml:space="preserve"> to the exact public API URL followed by </w:t>
      </w:r>
      <w:r>
        <w:rPr>
          <w:rFonts w:ascii="Consolas" w:hAnsi="Consolas"/>
          <w:color w:val="0F766E"/>
          <w:sz w:val="19"/>
        </w:rPr>
        <w:t>/api/v1</w:t>
      </w:r>
      <w:r>
        <w:rPr>
          <w:color w:val="334155"/>
          <w:sz w:val="20"/>
        </w:rPr>
        <w:t>.</w:t>
      </w:r>
    </w:p>
    <w:p>
      <w:pPr>
        <w:spacing w:after="80"/>
        <w:ind w:left="432" w:hanging="288"/>
      </w:pPr>
      <w:r>
        <w:rPr>
          <w:b/>
          <w:color w:val="1D4ED8"/>
          <w:sz w:val="20"/>
        </w:rPr>
        <w:t xml:space="preserve">6. </w:t>
      </w:r>
      <w:r>
        <w:rPr>
          <w:color w:val="334155"/>
          <w:sz w:val="20"/>
        </w:rPr>
        <w:t xml:space="preserve">Set </w:t>
      </w:r>
      <w:r>
        <w:rPr>
          <w:rFonts w:ascii="Consolas" w:hAnsi="Consolas"/>
          <w:color w:val="0F766E"/>
          <w:sz w:val="19"/>
        </w:rPr>
        <w:t>VITE_API_PREFIX=/api/v1</w:t>
      </w:r>
      <w:r>
        <w:rPr>
          <w:color w:val="334155"/>
          <w:sz w:val="20"/>
        </w:rPr>
        <w:t>.</w:t>
      </w:r>
    </w:p>
    <w:p>
      <w:pPr>
        <w:spacing w:after="80"/>
        <w:ind w:left="432" w:hanging="288"/>
      </w:pPr>
      <w:r>
        <w:rPr>
          <w:b/>
          <w:color w:val="1D4ED8"/>
          <w:sz w:val="20"/>
        </w:rPr>
        <w:t xml:space="preserve">7. </w:t>
      </w:r>
      <w:r>
        <w:rPr>
          <w:color w:val="334155"/>
          <w:sz w:val="20"/>
        </w:rPr>
        <w:t>Deploy the frontend and copy the exact HTTPS Vercel origin.</w:t>
      </w:r>
    </w:p>
    <w:p>
      <w:pPr>
        <w:spacing w:after="80"/>
        <w:ind w:left="432" w:hanging="288"/>
      </w:pPr>
      <w:r>
        <w:rPr>
          <w:b/>
          <w:color w:val="1D4ED8"/>
          <w:sz w:val="20"/>
        </w:rPr>
        <w:t xml:space="preserve">8. </w:t>
      </w:r>
      <w:r>
        <w:rPr>
          <w:color w:val="334155"/>
          <w:sz w:val="20"/>
        </w:rPr>
        <w:t xml:space="preserve">Set backend </w:t>
      </w:r>
      <w:r>
        <w:rPr>
          <w:rFonts w:ascii="Consolas" w:hAnsi="Consolas"/>
          <w:color w:val="0F766E"/>
          <w:sz w:val="19"/>
        </w:rPr>
        <w:t>CORS_ORIGINS</w:t>
      </w:r>
      <w:r>
        <w:rPr>
          <w:color w:val="334155"/>
          <w:sz w:val="20"/>
        </w:rPr>
        <w:t xml:space="preserve"> to that exact origin, without a trailing slash, then redeploy the API and worker.</w:t>
      </w:r>
    </w:p>
    <w:p>
      <w:pPr>
        <w:spacing w:after="120" w:line="269" w:lineRule="auto"/>
      </w:pPr>
      <w:r>
        <w:rPr>
          <w:color w:val="334155"/>
        </w:rPr>
        <w:t xml:space="preserve">Vite exposes only </w:t>
      </w:r>
      <w:r>
        <w:rPr>
          <w:rFonts w:ascii="Consolas" w:hAnsi="Consolas"/>
          <w:color w:val="0F766E"/>
          <w:sz w:val="18"/>
        </w:rPr>
        <w:t>VITE_*</w:t>
      </w:r>
      <w:r>
        <w:rPr>
          <w:color w:val="334155"/>
        </w:rPr>
        <w:t xml:space="preserve"> variables to browser code. Never place Stripe secret keys, database URLs, Twilio secrets, Sentry server secrets, or AWS credentials in Vercel variables.</w:t>
      </w:r>
    </w:p>
    <w:p>
      <w:pPr>
        <w:pStyle w:val="Heading2"/>
        <w:keepNext/>
        <w:spacing w:before="280" w:after="100"/>
      </w:pPr>
      <w:r>
        <w:t>2.5 Required production environment variables</w:t>
      </w:r>
    </w:p>
    <w:p>
      <w:pPr>
        <w:spacing w:after="120" w:line="269" w:lineRule="auto"/>
      </w:pPr>
      <w:r>
        <w:rPr>
          <w:color w:val="334155"/>
        </w:rPr>
        <w:t>Set these values in both the API and worker unless a row says otherwise.</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84"/>
            <w:vAlign w:val="center"/>
            <w:tcMar>
              <w:top w:w="80" w:type="dxa"/>
              <w:start w:w="100" w:type="dxa"/>
              <w:bottom w:w="80" w:type="dxa"/>
              <w:end w:w="100" w:type="dxa"/>
            </w:tcMar>
            <w:shd w:val="clear" w:color="auto" w:fill="102A43"/>
          </w:tcPr>
          <w:p>
            <w:pPr>
              <w:spacing w:after="0"/>
            </w:pPr>
            <w:r>
              <w:rPr>
                <w:b/>
                <w:color w:val="FFFFFF"/>
                <w:sz w:val="18"/>
              </w:rPr>
              <w:t>Variable</w:t>
            </w:r>
          </w:p>
        </w:tc>
        <w:tc>
          <w:tcPr>
            <w:tcW w:type="dxa" w:w="6264"/>
            <w:vAlign w:val="center"/>
            <w:tcMar>
              <w:top w:w="80" w:type="dxa"/>
              <w:start w:w="100" w:type="dxa"/>
              <w:bottom w:w="80" w:type="dxa"/>
              <w:end w:w="100" w:type="dxa"/>
            </w:tcMar>
            <w:shd w:val="clear" w:color="auto" w:fill="102A43"/>
          </w:tcPr>
          <w:p>
            <w:pPr>
              <w:spacing w:after="0"/>
            </w:pPr>
            <w:r>
              <w:rPr>
                <w:b/>
                <w:color w:val="FFFFFF"/>
                <w:sz w:val="18"/>
              </w:rPr>
              <w:t>Required value or rule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NODE_ENV</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production</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PORT</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The PaaS listener port; use the platform-provided value when available.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API_PREFIX</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/api/v1</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DATABASE_URL</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TLS URL for </w:t>
            </w:r>
            <w:r>
              <w:rPr>
                <w:rFonts w:ascii="Consolas" w:hAnsi="Consolas"/>
                <w:color w:val="0F766E"/>
                <w:sz w:val="16"/>
              </w:rPr>
              <w:t>networkpeer_app</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DATABASE_ADMIN_URL</w:t>
            </w:r>
          </w:p>
        </w:tc>
        <w:tc>
          <w:tcPr>
            <w:tcW w:type="dxa" w:w="6264"/>
            <w:vAlign w:val="top"/>
            <w:tcMar>
              <w:top w:w="80" w:type="dxa"/>
              <w:start w:w="100" w:type="dxa"/>
              <w:bottom w:w="80" w:type="dxa"/>
              <w:end w:w="100" w:type="dxa"/>
            </w:tcMar>
          </w:tcPr>
          <w:p>
            <w:pPr>
              <w:spacing w:after="20" w:line="252" w:lineRule="auto"/>
            </w:pPr>
            <w:r>
              <w:rPr>
                <w:color w:val="334155"/>
                <w:sz w:val="17"/>
              </w:rPr>
              <w:t xml:space="preserve">TLS URL for </w:t>
            </w:r>
            <w:r>
              <w:rPr>
                <w:rFonts w:ascii="Consolas" w:hAnsi="Consolas"/>
                <w:color w:val="0F766E"/>
                <w:sz w:val="16"/>
              </w:rPr>
              <w:t>networkpeer_admin_api</w:t>
            </w:r>
            <w:r>
              <w:rPr>
                <w:color w:val="334155"/>
                <w:sz w:val="17"/>
              </w:rPr>
              <w: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DATABASE_MEDIA_VERIFIER_URL</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TLS URL for </w:t>
            </w:r>
            <w:r>
              <w:rPr>
                <w:rFonts w:ascii="Consolas" w:hAnsi="Consolas"/>
                <w:color w:val="0F766E"/>
                <w:sz w:val="16"/>
              </w:rPr>
              <w:t>networkpeer_media_verifier</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DATABASE_FINANCIAL_URL</w:t>
            </w:r>
          </w:p>
        </w:tc>
        <w:tc>
          <w:tcPr>
            <w:tcW w:type="dxa" w:w="6264"/>
            <w:vAlign w:val="top"/>
            <w:tcMar>
              <w:top w:w="80" w:type="dxa"/>
              <w:start w:w="100" w:type="dxa"/>
              <w:bottom w:w="80" w:type="dxa"/>
              <w:end w:w="100" w:type="dxa"/>
            </w:tcMar>
          </w:tcPr>
          <w:p>
            <w:pPr>
              <w:spacing w:after="20" w:line="252" w:lineRule="auto"/>
            </w:pPr>
            <w:r>
              <w:rPr>
                <w:color w:val="334155"/>
                <w:sz w:val="17"/>
              </w:rPr>
              <w:t xml:space="preserve">TLS URL for </w:t>
            </w:r>
            <w:r>
              <w:rPr>
                <w:rFonts w:ascii="Consolas" w:hAnsi="Consolas"/>
                <w:color w:val="0F766E"/>
                <w:sz w:val="16"/>
              </w:rPr>
              <w:t>networkpeer_financial_api</w:t>
            </w:r>
            <w:r>
              <w:rPr>
                <w:color w:val="334155"/>
                <w:sz w:val="17"/>
              </w:rPr>
              <w: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DATABASE_MIGRATION_URL</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Migration-owner TLS URL; set only on the one-shot migration/provisioning job or trusted terminal.</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NETWORKPEER_APP_DB_PASSWORD</w:t>
            </w:r>
          </w:p>
        </w:tc>
        <w:tc>
          <w:tcPr>
            <w:tcW w:type="dxa" w:w="6264"/>
            <w:vAlign w:val="top"/>
            <w:tcMar>
              <w:top w:w="80" w:type="dxa"/>
              <w:start w:w="100" w:type="dxa"/>
              <w:bottom w:w="80" w:type="dxa"/>
              <w:end w:w="100" w:type="dxa"/>
            </w:tcMar>
          </w:tcPr>
          <w:p>
            <w:pPr>
              <w:spacing w:after="20" w:line="252" w:lineRule="auto"/>
            </w:pPr>
            <w:r>
              <w:rPr>
                <w:color w:val="334155"/>
                <w:sz w:val="17"/>
              </w:rPr>
              <w:t xml:space="preserve">Role password supplied only while provisioning </w:t>
            </w:r>
            <w:r>
              <w:rPr>
                <w:rFonts w:ascii="Consolas" w:hAnsi="Consolas"/>
                <w:color w:val="0F766E"/>
                <w:sz w:val="16"/>
              </w:rPr>
              <w:t>networkpeer_app</w:t>
            </w:r>
            <w:r>
              <w:rPr>
                <w:color w:val="334155"/>
                <w:sz w:val="17"/>
              </w:rPr>
              <w: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NETWORKPEER_ADMIN_DB_PASSWORD</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Role password supplied only while provisioning </w:t>
            </w:r>
            <w:r>
              <w:rPr>
                <w:rFonts w:ascii="Consolas" w:hAnsi="Consolas"/>
                <w:color w:val="0F766E"/>
                <w:sz w:val="16"/>
              </w:rPr>
              <w:t>networkpeer_admin_api</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NETWORKPEER_MEDIA_DB_PASSWORD</w:t>
            </w:r>
          </w:p>
        </w:tc>
        <w:tc>
          <w:tcPr>
            <w:tcW w:type="dxa" w:w="6264"/>
            <w:vAlign w:val="top"/>
            <w:tcMar>
              <w:top w:w="80" w:type="dxa"/>
              <w:start w:w="100" w:type="dxa"/>
              <w:bottom w:w="80" w:type="dxa"/>
              <w:end w:w="100" w:type="dxa"/>
            </w:tcMar>
          </w:tcPr>
          <w:p>
            <w:pPr>
              <w:spacing w:after="20" w:line="252" w:lineRule="auto"/>
            </w:pPr>
            <w:r>
              <w:rPr>
                <w:color w:val="334155"/>
                <w:sz w:val="17"/>
              </w:rPr>
              <w:t xml:space="preserve">Role password supplied only while provisioning </w:t>
            </w:r>
            <w:r>
              <w:rPr>
                <w:rFonts w:ascii="Consolas" w:hAnsi="Consolas"/>
                <w:color w:val="0F766E"/>
                <w:sz w:val="16"/>
              </w:rPr>
              <w:t>networkpeer_media_verifier</w:t>
            </w:r>
            <w:r>
              <w:rPr>
                <w:color w:val="334155"/>
                <w:sz w:val="17"/>
              </w:rPr>
              <w: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NETWORKPEER_FINANCIAL_DB_PASSWORD</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Role password supplied only while provisioning </w:t>
            </w:r>
            <w:r>
              <w:rPr>
                <w:rFonts w:ascii="Consolas" w:hAnsi="Consolas"/>
                <w:color w:val="0F766E"/>
                <w:sz w:val="16"/>
              </w:rPr>
              <w:t>networkpeer_financial_api</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DATABASE_POOL_MIN</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0</w:t>
            </w:r>
            <w:r>
              <w:rPr>
                <w:color w:val="334155"/>
                <w:sz w:val="17"/>
              </w:rPr>
              <w:t xml:space="preserve"> to </w:t>
            </w:r>
            <w:r>
              <w:rPr>
                <w:rFonts w:ascii="Consolas" w:hAnsi="Consolas"/>
                <w:color w:val="0F766E"/>
                <w:sz w:val="16"/>
              </w:rPr>
              <w:t>2</w:t>
            </w:r>
            <w:r>
              <w:rPr>
                <w:color w:val="334155"/>
                <w:sz w:val="17"/>
              </w:rPr>
              <w:t>, based on service size.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DATABASE_POOL_MAX</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Maximum simultaneous PostgreSQL clients per process. Start with </w:t>
            </w:r>
            <w:r>
              <w:rPr>
                <w:rFonts w:ascii="Consolas" w:hAnsi="Consolas"/>
                <w:color w:val="0F766E"/>
                <w:sz w:val="16"/>
              </w:rPr>
              <w:t>10</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REDIS_URL</w:t>
            </w:r>
          </w:p>
        </w:tc>
        <w:tc>
          <w:tcPr>
            <w:tcW w:type="dxa" w:w="6264"/>
            <w:vAlign w:val="top"/>
            <w:tcMar>
              <w:top w:w="80" w:type="dxa"/>
              <w:start w:w="100" w:type="dxa"/>
              <w:bottom w:w="80" w:type="dxa"/>
              <w:end w:w="100" w:type="dxa"/>
            </w:tcMar>
          </w:tcPr>
          <w:p>
            <w:pPr>
              <w:spacing w:after="20" w:line="252" w:lineRule="auto"/>
            </w:pPr>
            <w:r>
              <w:rPr>
                <w:color w:val="334155"/>
                <w:sz w:val="17"/>
              </w:rPr>
              <w:t xml:space="preserve">Managed TLS URL beginning with </w:t>
            </w:r>
            <w:r>
              <w:rPr>
                <w:rFonts w:ascii="Consolas" w:hAnsi="Consolas"/>
                <w:color w:val="0F766E"/>
                <w:sz w:val="16"/>
              </w:rPr>
              <w:t>rediss://</w:t>
            </w:r>
            <w:r>
              <w:rPr>
                <w:color w:val="334155"/>
                <w:sz w:val="17"/>
              </w:rPr>
              <w: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JWT_SECRET</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First 48-byte hexadecimal secret generated above.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JWT_REFRESH_SECRET</w:t>
            </w:r>
          </w:p>
        </w:tc>
        <w:tc>
          <w:tcPr>
            <w:tcW w:type="dxa" w:w="6264"/>
            <w:vAlign w:val="top"/>
            <w:tcMar>
              <w:top w:w="80" w:type="dxa"/>
              <w:start w:w="100" w:type="dxa"/>
              <w:bottom w:w="80" w:type="dxa"/>
              <w:end w:w="100" w:type="dxa"/>
            </w:tcMar>
          </w:tcPr>
          <w:p>
            <w:pPr>
              <w:spacing w:after="20" w:line="252" w:lineRule="auto"/>
            </w:pPr>
            <w:r>
              <w:rPr>
                <w:color w:val="334155"/>
                <w:sz w:val="17"/>
              </w:rPr>
              <w:t>Different 48-byte hexadecimal secret generated above.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JWT_ACCESS_TTL</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15m</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JWT_REFRESH_TTL</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7d</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JWT_ISSUER</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networkpeer-api</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JWT_AUDIENCE</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networkpeer-mobile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OTP_ECHO_IN_RESPONSE</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false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SMS_PROVIDER</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twilio</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TWILIO_ACCOUNT_SID</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Twilio account SID.</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TWILIO_AUTH_TOKEN</w:t>
            </w:r>
          </w:p>
        </w:tc>
        <w:tc>
          <w:tcPr>
            <w:tcW w:type="dxa" w:w="6264"/>
            <w:vAlign w:val="top"/>
            <w:tcMar>
              <w:top w:w="80" w:type="dxa"/>
              <w:start w:w="100" w:type="dxa"/>
              <w:bottom w:w="80" w:type="dxa"/>
              <w:end w:w="100" w:type="dxa"/>
            </w:tcMar>
          </w:tcPr>
          <w:p>
            <w:pPr>
              <w:spacing w:after="20" w:line="252" w:lineRule="auto"/>
            </w:pPr>
            <w:r>
              <w:rPr>
                <w:color w:val="334155"/>
                <w:sz w:val="17"/>
              </w:rPr>
              <w:t>Twilio auth token.</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TWILIO_FROM_NUMBER</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Twilio E.164 sender number.</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AWS_REGION</w:t>
            </w:r>
          </w:p>
        </w:tc>
        <w:tc>
          <w:tcPr>
            <w:tcW w:type="dxa" w:w="6264"/>
            <w:vAlign w:val="top"/>
            <w:tcMar>
              <w:top w:w="80" w:type="dxa"/>
              <w:start w:w="100" w:type="dxa"/>
              <w:bottom w:w="80" w:type="dxa"/>
              <w:end w:w="100" w:type="dxa"/>
            </w:tcMar>
          </w:tcPr>
          <w:p>
            <w:pPr>
              <w:spacing w:after="20" w:line="252" w:lineRule="auto"/>
            </w:pPr>
            <w:r>
              <w:rPr>
                <w:color w:val="334155"/>
                <w:sz w:val="17"/>
              </w:rPr>
              <w:t>Region containing the evidence bucket.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AWS_S3_BUCKET</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Private, versioned, encrypted S3 bucket name.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AWS_ACCESS_KEY_ID</w:t>
            </w:r>
          </w:p>
        </w:tc>
        <w:tc>
          <w:tcPr>
            <w:tcW w:type="dxa" w:w="6264"/>
            <w:vAlign w:val="top"/>
            <w:tcMar>
              <w:top w:w="80" w:type="dxa"/>
              <w:start w:w="100" w:type="dxa"/>
              <w:bottom w:w="80" w:type="dxa"/>
              <w:end w:w="100" w:type="dxa"/>
            </w:tcMar>
          </w:tcPr>
          <w:p>
            <w:pPr>
              <w:spacing w:after="20" w:line="252" w:lineRule="auto"/>
            </w:pPr>
            <w:r>
              <w:rPr>
                <w:color w:val="334155"/>
                <w:sz w:val="17"/>
              </w:rPr>
              <w:t>Leave blank only when the runtime has an IAM task/instance role.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AWS_SECRET_ACCESS_KEY</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Leave blank only when the runtime has an IAM task/instance role.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AWS_SESSION_TOKEN</w:t>
            </w:r>
          </w:p>
        </w:tc>
        <w:tc>
          <w:tcPr>
            <w:tcW w:type="dxa" w:w="6264"/>
            <w:vAlign w:val="top"/>
            <w:tcMar>
              <w:top w:w="80" w:type="dxa"/>
              <w:start w:w="100" w:type="dxa"/>
              <w:bottom w:w="80" w:type="dxa"/>
              <w:end w:w="100" w:type="dxa"/>
            </w:tcMar>
          </w:tcPr>
          <w:p>
            <w:pPr>
              <w:spacing w:after="20" w:line="252" w:lineRule="auto"/>
            </w:pPr>
            <w:r>
              <w:rPr>
                <w:color w:val="334155"/>
                <w:sz w:val="17"/>
              </w:rPr>
              <w:t>Optional temporary IAM session token.</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PAYMENT_GATEWAY</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stripe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PAYMENT_WEBHOOK_SECRET</w:t>
            </w:r>
          </w:p>
        </w:tc>
        <w:tc>
          <w:tcPr>
            <w:tcW w:type="dxa" w:w="6264"/>
            <w:vAlign w:val="top"/>
            <w:tcMar>
              <w:top w:w="80" w:type="dxa"/>
              <w:start w:w="100" w:type="dxa"/>
              <w:bottom w:w="80" w:type="dxa"/>
              <w:end w:w="100" w:type="dxa"/>
            </w:tcMar>
          </w:tcPr>
          <w:p>
            <w:pPr>
              <w:spacing w:after="20" w:line="252" w:lineRule="auto"/>
            </w:pPr>
            <w:r>
              <w:rPr>
                <w:color w:val="334155"/>
                <w:sz w:val="17"/>
              </w:rPr>
              <w:t>Long independent webhook secret for non-Stripe/stub compatibility.</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STRIPE_SECRET_KEY</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Stripe test key for tomorrow; live key only after go-live approval.</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STRIPE_WEBHOOK_SECRET</w:t>
            </w:r>
          </w:p>
        </w:tc>
        <w:tc>
          <w:tcPr>
            <w:tcW w:type="dxa" w:w="6264"/>
            <w:vAlign w:val="top"/>
            <w:tcMar>
              <w:top w:w="80" w:type="dxa"/>
              <w:start w:w="100" w:type="dxa"/>
              <w:bottom w:w="80" w:type="dxa"/>
              <w:end w:w="100" w:type="dxa"/>
            </w:tcMar>
          </w:tcPr>
          <w:p>
            <w:pPr>
              <w:spacing w:after="20" w:line="252" w:lineRule="auto"/>
            </w:pPr>
            <w:r>
              <w:rPr>
                <w:color w:val="334155"/>
                <w:sz w:val="17"/>
              </w:rPr>
              <w:t>Signing secret of the configured Stripe webhook endpoint.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STRIPE_CONNECT_CLIENT_ID</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Stripe Connect client ID.</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PAYMENT_DISPATCH_ENABLED</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true</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BACKGROUND_QUEUES_ENABLED</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false</w:t>
            </w:r>
            <w:r>
              <w:rPr>
                <w:color w:val="334155"/>
                <w:sz w:val="17"/>
              </w:rPr>
              <w:t xml:space="preserve"> on API-only replicas; </w:t>
            </w:r>
            <w:r>
              <w:rPr>
                <w:rFonts w:ascii="Consolas" w:hAnsi="Consolas"/>
                <w:color w:val="0F766E"/>
                <w:sz w:val="16"/>
              </w:rPr>
              <w:t>true</w:t>
            </w:r>
            <w:r>
              <w:rPr>
                <w:color w:val="334155"/>
                <w:sz w:val="17"/>
              </w:rPr>
              <w:t xml:space="preserve"> on worker replicas.</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BACKGROUND_QUEUE_POLL_INTERVAL_MS</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5000</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BACKGROUND_MEDIA_CONCURRENCY</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2</w:t>
            </w:r>
            <w:r>
              <w:rPr>
                <w:color w:val="334155"/>
                <w:sz w:val="17"/>
              </w:rPr>
              <w:t xml:space="preserve"> initially.</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BACKGROUND_PUSH_CONCURRENCY</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4</w:t>
            </w:r>
            <w:r>
              <w:rPr>
                <w:color w:val="334155"/>
                <w:sz w:val="17"/>
              </w:rPr>
              <w:t xml:space="preserve"> initially.</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PUSH_NOTIFICATIONS_ENABLED</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false</w:t>
            </w:r>
            <w:r>
              <w:rPr>
                <w:color w:val="334155"/>
                <w:sz w:val="17"/>
              </w:rPr>
              <w:t xml:space="preserve"> unless all Firebase variables are configured.</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FIREBASE_PROJECT_ID</w:t>
            </w:r>
          </w:p>
        </w:tc>
        <w:tc>
          <w:tcPr>
            <w:tcW w:type="dxa" w:w="6264"/>
            <w:vAlign w:val="top"/>
            <w:tcMar>
              <w:top w:w="80" w:type="dxa"/>
              <w:start w:w="100" w:type="dxa"/>
              <w:bottom w:w="80" w:type="dxa"/>
              <w:end w:w="100" w:type="dxa"/>
            </w:tcMar>
          </w:tcPr>
          <w:p>
            <w:pPr>
              <w:spacing w:after="20" w:line="252" w:lineRule="auto"/>
            </w:pPr>
            <w:r>
              <w:rPr>
                <w:color w:val="334155"/>
                <w:sz w:val="17"/>
              </w:rPr>
              <w:t>Required only when push is enabled.</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FIREBASE_CLIENT_EMAIL</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Required only when push is enabled.</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FIREBASE_PRIVATE_KEY</w:t>
            </w:r>
          </w:p>
        </w:tc>
        <w:tc>
          <w:tcPr>
            <w:tcW w:type="dxa" w:w="6264"/>
            <w:vAlign w:val="top"/>
            <w:tcMar>
              <w:top w:w="80" w:type="dxa"/>
              <w:start w:w="100" w:type="dxa"/>
              <w:bottom w:w="80" w:type="dxa"/>
              <w:end w:w="100" w:type="dxa"/>
            </w:tcMar>
          </w:tcPr>
          <w:p>
            <w:pPr>
              <w:spacing w:after="20" w:line="252" w:lineRule="auto"/>
            </w:pPr>
            <w:r>
              <w:rPr>
                <w:color w:val="334155"/>
                <w:sz w:val="17"/>
              </w:rPr>
              <w:t>Required only when push is enabled. Preserve newline escapes.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CORS_ORIGINS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Exact comma-separated HTTPS browser origins.</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TRUST_PROXY_CIDRS</w:t>
            </w:r>
          </w:p>
        </w:tc>
        <w:tc>
          <w:tcPr>
            <w:tcW w:type="dxa" w:w="6264"/>
            <w:vAlign w:val="top"/>
            <w:tcMar>
              <w:top w:w="80" w:type="dxa"/>
              <w:start w:w="100" w:type="dxa"/>
              <w:bottom w:w="80" w:type="dxa"/>
              <w:end w:w="100" w:type="dxa"/>
            </w:tcMar>
          </w:tcPr>
          <w:p>
            <w:pPr>
              <w:spacing w:after="20" w:line="252" w:lineRule="auto"/>
            </w:pPr>
            <w:r>
              <w:rPr>
                <w:color w:val="334155"/>
                <w:sz w:val="17"/>
              </w:rPr>
              <w:t>Only the actual reverse-proxy IP/CIDR ranges. Leave empty for a direct listener.</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REALTIME_ENABLED</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true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SENTRY_DSN</w:t>
            </w:r>
          </w:p>
        </w:tc>
        <w:tc>
          <w:tcPr>
            <w:tcW w:type="dxa" w:w="6264"/>
            <w:vAlign w:val="top"/>
            <w:tcMar>
              <w:top w:w="80" w:type="dxa"/>
              <w:start w:w="100" w:type="dxa"/>
              <w:bottom w:w="80" w:type="dxa"/>
              <w:end w:w="100" w:type="dxa"/>
            </w:tcMar>
          </w:tcPr>
          <w:p>
            <w:pPr>
              <w:spacing w:after="20" w:line="252" w:lineRule="auto"/>
            </w:pPr>
            <w:r>
              <w:rPr>
                <w:color w:val="334155"/>
                <w:sz w:val="17"/>
              </w:rPr>
              <w:t>Sentry Node project DSN, or empty to disable Sentry intentionally.</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SENTRY_ENVIRONMENT</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production</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SENTRY_RELEASE</w:t>
            </w:r>
          </w:p>
        </w:tc>
        <w:tc>
          <w:tcPr>
            <w:tcW w:type="dxa" w:w="6264"/>
            <w:vAlign w:val="top"/>
            <w:tcMar>
              <w:top w:w="80" w:type="dxa"/>
              <w:start w:w="100" w:type="dxa"/>
              <w:bottom w:w="80" w:type="dxa"/>
              <w:end w:w="100" w:type="dxa"/>
            </w:tcMar>
          </w:tcPr>
          <w:p>
            <w:pPr>
              <w:spacing w:after="20" w:line="252" w:lineRule="auto"/>
            </w:pPr>
            <w:r>
              <w:rPr>
                <w:color w:val="334155"/>
                <w:sz w:val="17"/>
              </w:rPr>
              <w:t>Deployed Git SHA or release identifier.</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SENTRY_TRACES_SAMPLE_RATE</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Start with </w:t>
            </w:r>
            <w:r>
              <w:rPr>
                <w:rFonts w:ascii="Consolas" w:hAnsi="Consolas"/>
                <w:color w:val="0F766E"/>
                <w:sz w:val="16"/>
              </w:rPr>
              <w:t>0.1</w:t>
            </w:r>
            <w:r>
              <w:rPr>
                <w:color w:val="334155"/>
                <w:sz w:val="17"/>
              </w:rPr>
              <w:t>.</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RATE_LIMIT_WINDOW_MS</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60000</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RATE_LIMIT_MAX_REQUESTS</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Start with </w:t>
            </w:r>
            <w:r>
              <w:rPr>
                <w:rFonts w:ascii="Consolas" w:hAnsi="Consolas"/>
                <w:color w:val="0F766E"/>
                <w:sz w:val="16"/>
              </w:rPr>
              <w:t>100</w:t>
            </w:r>
            <w:r>
              <w:rPr>
                <w:color w:val="334155"/>
                <w:sz w:val="17"/>
              </w:rPr>
              <w:t>; set lower values at edge/WAF for unauthenticated paths.</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LOG_LEVEL</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info</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LOG_PRETTY</w:t>
            </w:r>
          </w:p>
        </w:tc>
        <w:tc>
          <w:tcPr>
            <w:tcW w:type="dxa" w:w="626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false</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ALLOW_INSECURE_INTERNAL_TRANSPORT</w:t>
            </w:r>
          </w:p>
        </w:tc>
        <w:tc>
          <w:tcPr>
            <w:tcW w:type="dxa" w:w="6264"/>
            <w:vAlign w:val="top"/>
            <w:tcMar>
              <w:top w:w="80" w:type="dxa"/>
              <w:start w:w="100" w:type="dxa"/>
              <w:bottom w:w="80" w:type="dxa"/>
              <w:end w:w="100" w:type="dxa"/>
            </w:tcMar>
          </w:tcPr>
          <w:p>
            <w:pPr>
              <w:spacing w:after="20" w:line="252" w:lineRule="auto"/>
            </w:pPr>
            <w:r>
              <w:rPr>
                <w:rFonts w:ascii="Consolas" w:hAnsi="Consolas"/>
                <w:color w:val="0F766E"/>
                <w:sz w:val="16"/>
              </w:rPr>
              <w:t>false</w:t>
            </w:r>
            <w:r>
              <w:rPr>
                <w:color w:val="334155"/>
                <w:sz w:val="17"/>
              </w:rPr>
              <w:t xml:space="preserve"> on all hosted deployments.</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rFonts w:ascii="Consolas" w:hAnsi="Consolas"/>
                <w:color w:val="0F766E"/>
                <w:sz w:val="16"/>
              </w:rPr>
              <w:t>POSTGRES_PASSWORD</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Docker Compose database-owner password only; never set on managed runtime services.</w:t>
            </w:r>
          </w:p>
        </w:tc>
      </w:tr>
      <w:tr>
        <w:trPr>
          <w:cantSplit/>
        </w:trPr>
        <w:tc>
          <w:tcPr>
            <w:tcW w:type="dxa" w:w="3384"/>
            <w:vAlign w:val="top"/>
            <w:tcMar>
              <w:top w:w="80" w:type="dxa"/>
              <w:start w:w="100" w:type="dxa"/>
              <w:bottom w:w="80" w:type="dxa"/>
              <w:end w:w="100" w:type="dxa"/>
            </w:tcMar>
          </w:tcPr>
          <w:p>
            <w:pPr>
              <w:spacing w:after="20" w:line="252" w:lineRule="auto"/>
            </w:pPr>
            <w:r>
              <w:rPr>
                <w:rFonts w:ascii="Consolas" w:hAnsi="Consolas"/>
                <w:color w:val="0F766E"/>
                <w:sz w:val="16"/>
              </w:rPr>
              <w:t>REDIS_PASSWORD</w:t>
            </w:r>
          </w:p>
        </w:tc>
        <w:tc>
          <w:tcPr>
            <w:tcW w:type="dxa" w:w="6264"/>
            <w:vAlign w:val="top"/>
            <w:tcMar>
              <w:top w:w="80" w:type="dxa"/>
              <w:start w:w="100" w:type="dxa"/>
              <w:bottom w:w="80" w:type="dxa"/>
              <w:end w:w="100" w:type="dxa"/>
            </w:tcMar>
          </w:tcPr>
          <w:p>
            <w:pPr>
              <w:spacing w:after="20" w:line="252" w:lineRule="auto"/>
            </w:pPr>
            <w:r>
              <w:rPr>
                <w:color w:val="334155"/>
                <w:sz w:val="17"/>
              </w:rPr>
              <w:t xml:space="preserve">Docker Compose Redis password only; never set when </w:t>
            </w:r>
            <w:r>
              <w:rPr>
                <w:rFonts w:ascii="Consolas" w:hAnsi="Consolas"/>
                <w:color w:val="0F766E"/>
                <w:sz w:val="16"/>
              </w:rPr>
              <w:t>REDIS_URL</w:t>
            </w:r>
            <w:r>
              <w:rPr>
                <w:color w:val="334155"/>
                <w:sz w:val="17"/>
              </w:rPr>
              <w:t xml:space="preserve"> comes from a managed provider.</w:t>
            </w:r>
          </w:p>
        </w:tc>
      </w:tr>
    </w:tbl>
    <w:p>
      <w:pPr>
        <w:spacing w:after="20"/>
      </w:pPr>
    </w:p>
    <w:p>
      <w:pPr>
        <w:pStyle w:val="Heading2"/>
        <w:keepNext/>
        <w:spacing w:before="280" w:after="100"/>
      </w:pPr>
      <w:r>
        <w:t>2.6 Configure S3 browser upload CORS</w:t>
      </w:r>
    </w:p>
    <w:p>
      <w:pPr>
        <w:spacing w:after="120" w:line="269" w:lineRule="auto"/>
      </w:pPr>
      <w:r>
        <w:rPr>
          <w:color w:val="334155"/>
        </w:rPr>
        <w:t xml:space="preserve">The worker browser uploads directly to the presigned S3 POST URL. Add the exact frontend origin to the bucket CORS policy. Run this from a terminal where </w:t>
      </w:r>
      <w:r>
        <w:rPr>
          <w:rFonts w:ascii="Consolas" w:hAnsi="Consolas"/>
          <w:color w:val="0F766E"/>
          <w:sz w:val="18"/>
        </w:rPr>
        <w:t>AWS_S3_BUCKET</w:t>
      </w:r>
      <w:r>
        <w:rPr>
          <w:color w:val="334155"/>
        </w:rPr>
        <w:t xml:space="preserve"> and </w:t>
      </w:r>
      <w:r>
        <w:rPr>
          <w:rFonts w:ascii="Consolas" w:hAnsi="Consolas"/>
          <w:color w:val="0F766E"/>
          <w:sz w:val="18"/>
        </w:rPr>
        <w:t>FRONTEND_ORIGIN</w:t>
      </w:r>
      <w:r>
        <w:rPr>
          <w:color w:val="334155"/>
        </w:rPr>
        <w:t xml:space="preserve"> contain real values.</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cat &gt; /tmp/networkpeer-s3-cors.json &lt;&lt;EOF</w:t>
      </w:r>
    </w:p>
    <w:p>
      <w:pPr>
        <w:keepNext/>
        <w:spacing w:before="0" w:after="0"/>
        <w:ind w:left="173" w:right="173"/>
        <w:shd w:val="clear" w:color="auto" w:fill="0F172A"/>
      </w:pPr>
      <w:r>
        <w:rPr>
          <w:rFonts w:ascii="Consolas" w:hAnsi="Consolas"/>
          <w:color w:val="E2E8F0"/>
          <w:sz w:val="16"/>
        </w:rPr>
        <w:t>{</w:t>
      </w:r>
    </w:p>
    <w:p>
      <w:pPr>
        <w:keepNext/>
        <w:spacing w:before="0" w:after="0"/>
        <w:ind w:left="173" w:right="173"/>
        <w:shd w:val="clear" w:color="auto" w:fill="0F172A"/>
      </w:pPr>
      <w:r>
        <w:rPr>
          <w:rFonts w:ascii="Consolas" w:hAnsi="Consolas"/>
          <w:color w:val="E2E8F0"/>
          <w:sz w:val="16"/>
        </w:rPr>
        <w:t xml:space="preserve">  "CORSRules": [</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xml:space="preserve">      "AllowedHeaders": ["*"],</w:t>
      </w:r>
    </w:p>
    <w:p>
      <w:pPr>
        <w:keepNext/>
        <w:spacing w:before="0" w:after="0"/>
        <w:ind w:left="173" w:right="173"/>
        <w:shd w:val="clear" w:color="auto" w:fill="0F172A"/>
      </w:pPr>
      <w:r>
        <w:rPr>
          <w:rFonts w:ascii="Consolas" w:hAnsi="Consolas"/>
          <w:color w:val="E2E8F0"/>
          <w:sz w:val="16"/>
        </w:rPr>
        <w:t xml:space="preserve">      "AllowedMethods": ["POST"],</w:t>
      </w:r>
    </w:p>
    <w:p>
      <w:pPr>
        <w:keepNext/>
        <w:spacing w:before="0" w:after="0"/>
        <w:ind w:left="173" w:right="173"/>
        <w:shd w:val="clear" w:color="auto" w:fill="0F172A"/>
      </w:pPr>
      <w:r>
        <w:rPr>
          <w:rFonts w:ascii="Consolas" w:hAnsi="Consolas"/>
          <w:color w:val="E2E8F0"/>
          <w:sz w:val="16"/>
        </w:rPr>
        <w:t xml:space="preserve">      "AllowedOrigins": ["$FRONTEND_ORIGIN"],</w:t>
      </w:r>
    </w:p>
    <w:p>
      <w:pPr>
        <w:keepNext/>
        <w:spacing w:before="0" w:after="0"/>
        <w:ind w:left="173" w:right="173"/>
        <w:shd w:val="clear" w:color="auto" w:fill="0F172A"/>
      </w:pPr>
      <w:r>
        <w:rPr>
          <w:rFonts w:ascii="Consolas" w:hAnsi="Consolas"/>
          <w:color w:val="E2E8F0"/>
          <w:sz w:val="16"/>
        </w:rPr>
        <w:t xml:space="preserve">      "ExposeHeaders": ["ETag"],</w:t>
      </w:r>
    </w:p>
    <w:p>
      <w:pPr>
        <w:keepNext/>
        <w:spacing w:before="0" w:after="0"/>
        <w:ind w:left="173" w:right="173"/>
        <w:shd w:val="clear" w:color="auto" w:fill="0F172A"/>
      </w:pPr>
      <w:r>
        <w:rPr>
          <w:rFonts w:ascii="Consolas" w:hAnsi="Consolas"/>
          <w:color w:val="E2E8F0"/>
          <w:sz w:val="16"/>
        </w:rPr>
        <w:t xml:space="preserve">      "MaxAgeSeconds": 300</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w:t>
      </w:r>
    </w:p>
    <w:p>
      <w:pPr>
        <w:keepNext/>
        <w:spacing w:before="0" w:after="0"/>
        <w:ind w:left="173" w:right="173"/>
        <w:shd w:val="clear" w:color="auto" w:fill="0F172A"/>
      </w:pPr>
      <w:r>
        <w:rPr>
          <w:rFonts w:ascii="Consolas" w:hAnsi="Consolas"/>
          <w:color w:val="E2E8F0"/>
          <w:sz w:val="16"/>
        </w:rPr>
        <w:t>EOF</w:t>
      </w:r>
    </w:p>
    <w:p>
      <w:pPr>
        <w:spacing w:before="0" w:after="0"/>
        <w:ind w:left="173" w:right="173"/>
        <w:shd w:val="clear" w:color="auto" w:fill="0F172A"/>
      </w:pPr>
      <w:r>
        <w:rPr>
          <w:rFonts w:ascii="Consolas" w:hAnsi="Consolas"/>
          <w:color w:val="E2E8F0"/>
          <w:sz w:val="16"/>
        </w:rPr>
        <w:t>aws s3api put-bucket-cors --bucket "$AWS_S3_BUCKET" --cors-configuration file:///tmp/networkpeer-s3-cors.json</w:t>
      </w:r>
    </w:p>
    <w:p>
      <w:pPr>
        <w:spacing w:after="20"/>
      </w:pPr>
    </w:p>
    <w:p>
      <w:pPr>
        <w:spacing w:before="80" w:after="180"/>
        <w:ind w:left="173" w:right="173"/>
        <w:shd w:val="clear" w:color="auto" w:fill="FFFBEB"/>
        <w:pBdr>
          <w:left w:val="single" w:sz="22" w:space="8" w:color="B45309"/>
        </w:pBdr>
      </w:pPr>
      <w:r>
        <w:rPr>
          <w:b/>
          <w:color w:val="B45309"/>
          <w:sz w:val="18"/>
        </w:rPr>
        <w:t xml:space="preserve">S3 CONTROL  </w:t>
      </w:r>
      <w:r>
        <w:rPr>
          <w:color w:val="334155"/>
          <w:sz w:val="20"/>
        </w:rPr>
        <w:t>Keep bucket public access blocked. The browser never receives general S3 credentials; it receives a reservation-specific, time-limited POST policy only.</w:t>
      </w:r>
    </w:p>
    <w:p>
      <w:pPr>
        <w:pStyle w:val="Heading2"/>
        <w:keepNext/>
        <w:spacing w:before="280" w:after="100"/>
      </w:pPr>
      <w:r>
        <w:t>2.7 Docker deployment option</w:t>
      </w:r>
    </w:p>
    <w:p>
      <w:pPr>
        <w:spacing w:after="120" w:line="269" w:lineRule="auto"/>
      </w:pPr>
      <w:r>
        <w:rPr>
          <w:color w:val="334155"/>
        </w:rPr>
        <w:t xml:space="preserve">For a self-hosted production-like stack, use the supplied files in </w:t>
      </w:r>
      <w:r>
        <w:rPr>
          <w:rFonts w:ascii="Consolas" w:hAnsi="Consolas"/>
          <w:color w:val="0F766E"/>
          <w:sz w:val="18"/>
        </w:rPr>
        <w:t>NetworkPeer-main</w:t>
      </w:r>
      <w:r>
        <w:rPr>
          <w:color w:val="334155"/>
        </w:rPr>
        <w:t>.</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docker compose --env-file .env.prod -f docker-compose.prod.yml up --build -d</w:t>
      </w:r>
    </w:p>
    <w:p>
      <w:pPr>
        <w:keepNext/>
        <w:spacing w:before="0" w:after="0"/>
        <w:ind w:left="173" w:right="173"/>
        <w:shd w:val="clear" w:color="auto" w:fill="0F172A"/>
      </w:pPr>
      <w:r>
        <w:rPr>
          <w:rFonts w:ascii="Consolas" w:hAnsi="Consolas"/>
          <w:color w:val="E2E8F0"/>
          <w:sz w:val="16"/>
        </w:rPr>
        <w:t>docker compose --env-file .env.prod -f docker-compose.prod.yml ps</w:t>
      </w:r>
    </w:p>
    <w:p>
      <w:pPr>
        <w:spacing w:before="0" w:after="0"/>
        <w:ind w:left="173" w:right="173"/>
        <w:shd w:val="clear" w:color="auto" w:fill="0F172A"/>
      </w:pPr>
      <w:r>
        <w:rPr>
          <w:rFonts w:ascii="Consolas" w:hAnsi="Consolas"/>
          <w:color w:val="E2E8F0"/>
          <w:sz w:val="16"/>
        </w:rPr>
        <w:t>docker compose --env-file .env.prod -f docker-compose.prod.yml logs -f api worker</w:t>
      </w:r>
    </w:p>
    <w:p>
      <w:pPr>
        <w:spacing w:after="20"/>
      </w:pPr>
    </w:p>
    <w:p>
      <w:pPr>
        <w:spacing w:after="120" w:line="269" w:lineRule="auto"/>
      </w:pPr>
      <w:r>
        <w:rPr>
          <w:rFonts w:ascii="Consolas" w:hAnsi="Consolas"/>
          <w:color w:val="0F766E"/>
          <w:sz w:val="18"/>
        </w:rPr>
        <w:t>docker-compose.prod.yml</w:t>
      </w:r>
      <w:r>
        <w:rPr>
          <w:color w:val="334155"/>
        </w:rPr>
        <w:t xml:space="preserve"> starts PostGIS, password-protected Redis, a one-shot migration/provisioning service, the Fastify API, and a separate background worker. It accepts only generated URL-safe secrets through </w:t>
      </w:r>
      <w:r>
        <w:rPr>
          <w:rFonts w:ascii="Consolas" w:hAnsi="Consolas"/>
          <w:color w:val="0F766E"/>
          <w:sz w:val="18"/>
        </w:rPr>
        <w:t>.env.prod</w:t>
      </w:r>
      <w:r>
        <w:rPr>
          <w:color w:val="334155"/>
        </w:rPr>
        <w:t xml:space="preserve">; it has no committed default passwords. </w:t>
      </w:r>
      <w:r>
        <w:rPr>
          <w:rFonts w:ascii="Consolas" w:hAnsi="Consolas"/>
          <w:color w:val="0F766E"/>
          <w:sz w:val="18"/>
        </w:rPr>
        <w:t>ALLOW_INSECURE_INTERNAL_TRANSPORT=true</w:t>
      </w:r>
      <w:r>
        <w:rPr>
          <w:color w:val="334155"/>
        </w:rPr>
        <w:t xml:space="preserve"> is limited by code to Compose's private </w:t>
      </w:r>
      <w:r>
        <w:rPr>
          <w:rFonts w:ascii="Consolas" w:hAnsi="Consolas"/>
          <w:color w:val="0F766E"/>
          <w:sz w:val="18"/>
        </w:rPr>
        <w:t>postgres</w:t>
      </w:r>
      <w:r>
        <w:rPr>
          <w:color w:val="334155"/>
        </w:rPr>
        <w:t xml:space="preserve"> and </w:t>
      </w:r>
      <w:r>
        <w:rPr>
          <w:rFonts w:ascii="Consolas" w:hAnsi="Consolas"/>
          <w:color w:val="0F766E"/>
          <w:sz w:val="18"/>
        </w:rPr>
        <w:t>redis</w:t>
      </w:r>
      <w:r>
        <w:rPr>
          <w:color w:val="334155"/>
        </w:rPr>
        <w:t xml:space="preserve"> hostnames and must never be copied to a PaaS deployment.</w:t>
      </w:r>
    </w:p>
    <w:p>
      <w:pPr>
        <w:pStyle w:val="Heading2"/>
        <w:keepNext/>
        <w:spacing w:before="280" w:after="100"/>
      </w:pPr>
      <w:r>
        <w:t>2.8 CI/CD behavior</w:t>
      </w:r>
    </w:p>
    <w:p>
      <w:pPr>
        <w:spacing w:after="120" w:line="269" w:lineRule="auto"/>
      </w:pPr>
      <w:r>
        <w:rPr>
          <w:rFonts w:ascii="Consolas" w:hAnsi="Consolas"/>
          <w:color w:val="0F766E"/>
          <w:sz w:val="18"/>
        </w:rPr>
        <w:t>.github/workflows/deploy.yml</w:t>
      </w:r>
      <w:r>
        <w:rPr>
          <w:color w:val="334155"/>
        </w:rPr>
        <w:t xml:space="preserve"> runs on pull requests, pushes to </w:t>
      </w:r>
      <w:r>
        <w:rPr>
          <w:rFonts w:ascii="Consolas" w:hAnsi="Consolas"/>
          <w:color w:val="0F766E"/>
          <w:sz w:val="18"/>
        </w:rPr>
        <w:t>main</w:t>
      </w:r>
      <w:r>
        <w:rPr>
          <w:color w:val="334155"/>
        </w:rPr>
        <w:t xml:space="preserve">, and manual dispatch. It starts disposable PostGIS/Redis services, installs dependencies, runs lint/typecheck/build/unit tests, migrates an isolated </w:t>
      </w:r>
      <w:r>
        <w:rPr>
          <w:rFonts w:ascii="Consolas" w:hAnsi="Consolas"/>
          <w:color w:val="0F766E"/>
          <w:sz w:val="18"/>
        </w:rPr>
        <w:t>networkpeer_e2e</w:t>
      </w:r>
      <w:r>
        <w:rPr>
          <w:color w:val="334155"/>
        </w:rPr>
        <w:t xml:space="preserve"> database, runs the funded atomic-acceptance E2E test, and builds the production runtime Docker image.</w:t>
      </w:r>
    </w:p>
    <w:p>
      <w:pPr>
        <w:pStyle w:val="Heading1"/>
        <w:keepNext/>
        <w:pageBreakBefore/>
        <w:spacing w:before="0" w:after="160"/>
      </w:pPr>
      <w:r>
        <w:t>3. Frontend and Backend Integration Guide</w:t>
      </w:r>
    </w:p>
    <w:p>
      <w:pPr>
        <w:pStyle w:val="Heading2"/>
        <w:keepNext/>
        <w:spacing w:before="280" w:after="100"/>
      </w:pPr>
      <w:r>
        <w:t>Browser configuration checklist</w:t>
      </w:r>
    </w:p>
    <w:p>
      <w:pPr>
        <w:spacing w:after="80"/>
        <w:ind w:left="432" w:hanging="288"/>
      </w:pPr>
      <w:r>
        <w:rPr>
          <w:b/>
          <w:color w:val="1D4ED8"/>
          <w:sz w:val="20"/>
        </w:rPr>
        <w:t xml:space="preserve">1. </w:t>
      </w:r>
      <w:r>
        <w:rPr>
          <w:color w:val="334155"/>
          <w:sz w:val="20"/>
        </w:rPr>
        <w:t xml:space="preserve">Set </w:t>
      </w:r>
      <w:r>
        <w:rPr>
          <w:rFonts w:ascii="Consolas" w:hAnsi="Consolas"/>
          <w:color w:val="0F766E"/>
          <w:sz w:val="19"/>
        </w:rPr>
        <w:t>VITE_API_BASE_URL</w:t>
      </w:r>
      <w:r>
        <w:rPr>
          <w:color w:val="334155"/>
          <w:sz w:val="20"/>
        </w:rPr>
        <w:t xml:space="preserve"> at frontend build time to the public API origin with </w:t>
      </w:r>
      <w:r>
        <w:rPr>
          <w:rFonts w:ascii="Consolas" w:hAnsi="Consolas"/>
          <w:color w:val="0F766E"/>
          <w:sz w:val="19"/>
        </w:rPr>
        <w:t>/api/v1</w:t>
      </w:r>
      <w:r>
        <w:rPr>
          <w:color w:val="334155"/>
          <w:sz w:val="20"/>
        </w:rPr>
        <w:t xml:space="preserve"> appended.</w:t>
      </w:r>
    </w:p>
    <w:p>
      <w:pPr>
        <w:spacing w:after="80"/>
        <w:ind w:left="432" w:hanging="288"/>
      </w:pPr>
      <w:r>
        <w:rPr>
          <w:b/>
          <w:color w:val="1D4ED8"/>
          <w:sz w:val="20"/>
        </w:rPr>
        <w:t xml:space="preserve">2. </w:t>
      </w:r>
      <w:r>
        <w:rPr>
          <w:color w:val="334155"/>
          <w:sz w:val="20"/>
        </w:rPr>
        <w:t xml:space="preserve">Set backend </w:t>
      </w:r>
      <w:r>
        <w:rPr>
          <w:rFonts w:ascii="Consolas" w:hAnsi="Consolas"/>
          <w:color w:val="0F766E"/>
          <w:sz w:val="19"/>
        </w:rPr>
        <w:t>CORS_ORIGINS</w:t>
      </w:r>
      <w:r>
        <w:rPr>
          <w:color w:val="334155"/>
          <w:sz w:val="20"/>
        </w:rPr>
        <w:t xml:space="preserve"> to the exact frontend origin. Do not add a wildcard and do not include a trailing slash.</w:t>
      </w:r>
    </w:p>
    <w:p>
      <w:pPr>
        <w:spacing w:after="80"/>
        <w:ind w:left="432" w:hanging="288"/>
      </w:pPr>
      <w:r>
        <w:rPr>
          <w:b/>
          <w:color w:val="1D4ED8"/>
          <w:sz w:val="20"/>
        </w:rPr>
        <w:t xml:space="preserve">3. </w:t>
      </w:r>
      <w:r>
        <w:rPr>
          <w:color w:val="334155"/>
          <w:sz w:val="20"/>
        </w:rPr>
        <w:t xml:space="preserve">Redeploy the backend after changing CORS, then rebuild/redeploy the frontend after changing a </w:t>
      </w:r>
      <w:r>
        <w:rPr>
          <w:rFonts w:ascii="Consolas" w:hAnsi="Consolas"/>
          <w:color w:val="0F766E"/>
          <w:sz w:val="19"/>
        </w:rPr>
        <w:t>VITE_*</w:t>
      </w:r>
      <w:r>
        <w:rPr>
          <w:color w:val="334155"/>
          <w:sz w:val="20"/>
        </w:rPr>
        <w:t xml:space="preserve"> value. Vite variables are compiled into the browser bundle.</w:t>
      </w:r>
    </w:p>
    <w:p>
      <w:pPr>
        <w:spacing w:after="80"/>
        <w:ind w:left="432" w:hanging="288"/>
      </w:pPr>
      <w:r>
        <w:rPr>
          <w:b/>
          <w:color w:val="1D4ED8"/>
          <w:sz w:val="20"/>
        </w:rPr>
        <w:t xml:space="preserve">4. </w:t>
      </w:r>
      <w:r>
        <w:rPr>
          <w:color w:val="334155"/>
          <w:sz w:val="20"/>
        </w:rPr>
        <w:t xml:space="preserve">Confirm </w:t>
      </w:r>
      <w:r>
        <w:rPr>
          <w:rFonts w:ascii="Consolas" w:hAnsi="Consolas"/>
          <w:color w:val="0F766E"/>
          <w:sz w:val="19"/>
        </w:rPr>
        <w:t>GET /api/v1/live</w:t>
      </w:r>
      <w:r>
        <w:rPr>
          <w:color w:val="334155"/>
          <w:sz w:val="20"/>
        </w:rPr>
        <w:t xml:space="preserve"> from the frontend origin succeeds and browser DevTools shows </w:t>
      </w:r>
      <w:r>
        <w:rPr>
          <w:rFonts w:ascii="Consolas" w:hAnsi="Consolas"/>
          <w:color w:val="0F766E"/>
          <w:sz w:val="19"/>
        </w:rPr>
        <w:t>Access-Control-Allow-Origin</w:t>
      </w:r>
      <w:r>
        <w:rPr>
          <w:color w:val="334155"/>
          <w:sz w:val="20"/>
        </w:rPr>
        <w:t xml:space="preserve"> matching the frontend origin.</w:t>
      </w:r>
    </w:p>
    <w:p>
      <w:pPr>
        <w:spacing w:after="80"/>
        <w:ind w:left="432" w:hanging="288"/>
      </w:pPr>
      <w:r>
        <w:rPr>
          <w:b/>
          <w:color w:val="1D4ED8"/>
          <w:sz w:val="20"/>
        </w:rPr>
        <w:t xml:space="preserve">5. </w:t>
      </w:r>
      <w:r>
        <w:rPr>
          <w:color w:val="334155"/>
          <w:sz w:val="20"/>
        </w:rPr>
        <w:t xml:space="preserve">Preserve the API prefix. The frontend client already maps paths such as </w:t>
      </w:r>
      <w:r>
        <w:rPr>
          <w:rFonts w:ascii="Consolas" w:hAnsi="Consolas"/>
          <w:color w:val="0F766E"/>
          <w:sz w:val="19"/>
        </w:rPr>
        <w:t>/client/jobs</w:t>
      </w:r>
      <w:r>
        <w:rPr>
          <w:color w:val="334155"/>
          <w:sz w:val="20"/>
        </w:rPr>
        <w:t xml:space="preserve"> to </w:t>
      </w:r>
      <w:r>
        <w:rPr>
          <w:rFonts w:ascii="Consolas" w:hAnsi="Consolas"/>
          <w:color w:val="0F766E"/>
          <w:sz w:val="19"/>
        </w:rPr>
        <w:t>&lt;VITE_API_BASE_URL&gt;/client/jobs</w:t>
      </w:r>
      <w:r>
        <w:rPr>
          <w:color w:val="334155"/>
          <w:sz w:val="20"/>
        </w:rPr>
        <w:t>.</w:t>
      </w:r>
    </w:p>
    <w:p>
      <w:pPr>
        <w:spacing w:after="80"/>
        <w:ind w:left="432" w:hanging="288"/>
      </w:pPr>
      <w:r>
        <w:rPr>
          <w:b/>
          <w:color w:val="1D4ED8"/>
          <w:sz w:val="20"/>
        </w:rPr>
        <w:t xml:space="preserve">6. </w:t>
      </w:r>
      <w:r>
        <w:rPr>
          <w:color w:val="334155"/>
          <w:sz w:val="20"/>
        </w:rPr>
        <w:t>Use HTTPS for frontend, API, and Socket.IO. Production configuration rejects non-HTTPS CORS origins.</w:t>
      </w:r>
    </w:p>
    <w:p>
      <w:pPr>
        <w:spacing w:after="80"/>
        <w:ind w:left="432" w:hanging="288"/>
      </w:pPr>
      <w:r>
        <w:rPr>
          <w:b/>
          <w:color w:val="1D4ED8"/>
          <w:sz w:val="20"/>
        </w:rPr>
        <w:t xml:space="preserve">7. </w:t>
      </w:r>
      <w:r>
        <w:rPr>
          <w:color w:val="334155"/>
          <w:sz w:val="20"/>
        </w:rPr>
        <w:t>Configure the S3 CORS policy above before testing browser evidence uploads.</w:t>
      </w:r>
    </w:p>
    <w:p>
      <w:pPr>
        <w:pStyle w:val="Heading2"/>
        <w:keepNext/>
        <w:spacing w:before="280" w:after="100"/>
      </w:pPr>
      <w:r>
        <w:t>Authentication contract</w:t>
      </w:r>
    </w:p>
    <w:p>
      <w:pPr>
        <w:spacing w:after="120" w:line="269" w:lineRule="auto"/>
      </w:pPr>
      <w:r>
        <w:rPr>
          <w:color w:val="334155"/>
        </w:rPr>
        <w:t xml:space="preserve">The frontend's </w:t>
      </w:r>
      <w:r>
        <w:rPr>
          <w:rFonts w:ascii="Consolas" w:hAnsi="Consolas"/>
          <w:color w:val="0F766E"/>
          <w:sz w:val="18"/>
        </w:rPr>
        <w:t>src/lib/api.ts</w:t>
      </w:r>
      <w:r>
        <w:rPr>
          <w:color w:val="334155"/>
        </w:rPr>
        <w:t xml:space="preserve"> reads the active session and sends this header automatically on authenticated calls:</w:t>
      </w:r>
    </w:p>
    <w:p>
      <w:pPr>
        <w:spacing w:before="120" w:after="20"/>
      </w:pPr>
      <w:r>
        <w:rPr>
          <w:b/>
          <w:color w:val="64748B"/>
          <w:sz w:val="16"/>
        </w:rPr>
        <w:t>HTTP</w:t>
      </w:r>
    </w:p>
    <w:p>
      <w:pPr>
        <w:spacing w:before="0" w:after="0"/>
        <w:ind w:left="173" w:right="173"/>
        <w:shd w:val="clear" w:color="auto" w:fill="0F172A"/>
      </w:pPr>
      <w:r>
        <w:rPr>
          <w:rFonts w:ascii="Consolas" w:hAnsi="Consolas"/>
          <w:color w:val="E2E8F0"/>
          <w:sz w:val="16"/>
        </w:rPr>
        <w:t>Authorization: Bearer &lt;access-token&gt;</w:t>
      </w:r>
    </w:p>
    <w:p>
      <w:pPr>
        <w:spacing w:after="20"/>
      </w:pPr>
    </w:p>
    <w:p>
      <w:pPr>
        <w:spacing w:after="120" w:line="269" w:lineRule="auto"/>
      </w:pPr>
      <w:r>
        <w:rPr>
          <w:color w:val="334155"/>
        </w:rPr>
        <w:t xml:space="preserve">The browser handles a </w:t>
      </w:r>
      <w:r>
        <w:rPr>
          <w:rFonts w:ascii="Consolas" w:hAnsi="Consolas"/>
          <w:color w:val="0F766E"/>
          <w:sz w:val="18"/>
        </w:rPr>
        <w:t>401</w:t>
      </w:r>
      <w:r>
        <w:rPr>
          <w:color w:val="334155"/>
        </w:rPr>
        <w:t xml:space="preserve"> by rotating the refresh token through </w:t>
      </w:r>
      <w:r>
        <w:rPr>
          <w:rFonts w:ascii="Consolas" w:hAnsi="Consolas"/>
          <w:color w:val="0F766E"/>
          <w:sz w:val="18"/>
        </w:rPr>
        <w:t>POST /api/v1/auth/refresh</w:t>
      </w:r>
      <w:r>
        <w:rPr>
          <w:color w:val="334155"/>
        </w:rPr>
        <w:t xml:space="preserve"> once, then retries the original request. It removes its session only when a refresh is rejected. Tokens remain in browser session storage, not durable local storage.</w:t>
      </w:r>
    </w:p>
    <w:p>
      <w:pPr>
        <w:spacing w:after="120" w:line="269" w:lineRule="auto"/>
      </w:pPr>
      <w:r>
        <w:rPr>
          <w:color w:val="334155"/>
        </w:rPr>
        <w:t xml:space="preserve">For local rehearsal, </w:t>
      </w:r>
      <w:r>
        <w:rPr>
          <w:rFonts w:ascii="Consolas" w:hAnsi="Consolas"/>
          <w:color w:val="0F766E"/>
          <w:sz w:val="18"/>
        </w:rPr>
        <w:t>OTP_ECHO_IN_RESPONSE=true</w:t>
      </w:r>
      <w:r>
        <w:rPr>
          <w:color w:val="334155"/>
        </w:rPr>
        <w:t xml:space="preserve"> causes the real development OTP to appear on the verification page. Production returns no OTP and sends the code through Twilio.</w:t>
      </w:r>
    </w:p>
    <w:p>
      <w:pPr>
        <w:pStyle w:val="Heading2"/>
        <w:keepNext/>
        <w:spacing w:before="280" w:after="100"/>
      </w:pPr>
      <w:r>
        <w:t>Live UI capabilities now wired to the API</w:t>
      </w:r>
    </w:p>
    <w:tbl>
      <w:tblPr>
        <w:tblStyle w:val="TableGrid"/>
        <w:tblW w:type="auto" w:w="0"/>
        <w:jc w:val="center"/>
        <w:tblLayout w:type="fixed"/>
        <w:tblLook w:firstColumn="1" w:firstRow="1" w:lastColumn="0" w:lastRow="0" w:noHBand="0" w:noVBand="1" w:val="04A0"/>
      </w:tblPr>
      <w:tblGrid>
        <w:gridCol w:w="5026"/>
        <w:gridCol w:w="5026"/>
      </w:tblGrid>
      <w:tr>
        <w:trPr>
          <w:tblHeader w:val="true"/>
        </w:trPr>
        <w:tc>
          <w:tcPr>
            <w:tcW w:type="dxa" w:w="3384"/>
            <w:vAlign w:val="center"/>
            <w:tcMar>
              <w:top w:w="80" w:type="dxa"/>
              <w:start w:w="100" w:type="dxa"/>
              <w:bottom w:w="80" w:type="dxa"/>
              <w:end w:w="100" w:type="dxa"/>
            </w:tcMar>
            <w:shd w:val="clear" w:color="auto" w:fill="102A43"/>
          </w:tcPr>
          <w:p>
            <w:pPr>
              <w:spacing w:after="0"/>
            </w:pPr>
            <w:r>
              <w:rPr>
                <w:b/>
                <w:color w:val="FFFFFF"/>
                <w:sz w:val="18"/>
              </w:rPr>
              <w:t>Screen</w:t>
            </w:r>
          </w:p>
        </w:tc>
        <w:tc>
          <w:tcPr>
            <w:tcW w:type="dxa" w:w="6264"/>
            <w:vAlign w:val="center"/>
            <w:tcMar>
              <w:top w:w="80" w:type="dxa"/>
              <w:start w:w="100" w:type="dxa"/>
              <w:bottom w:w="80" w:type="dxa"/>
              <w:end w:w="100" w:type="dxa"/>
            </w:tcMar>
            <w:shd w:val="clear" w:color="auto" w:fill="102A43"/>
          </w:tcPr>
          <w:p>
            <w:pPr>
              <w:spacing w:after="0"/>
            </w:pPr>
            <w:r>
              <w:rPr>
                <w:b/>
                <w:color w:val="FFFFFF"/>
                <w:sz w:val="18"/>
              </w:rPr>
              <w:t>Live behavior</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Client create job</w:t>
            </w:r>
          </w:p>
        </w:tc>
        <w:tc>
          <w:tcPr>
            <w:tcW w:type="dxa" w:w="6264"/>
            <w:vAlign w:val="top"/>
            <w:tcMar>
              <w:top w:w="80" w:type="dxa"/>
              <w:start w:w="100" w:type="dxa"/>
              <w:bottom w:w="80" w:type="dxa"/>
              <w:end w:w="100" w:type="dxa"/>
            </w:tcMar>
          </w:tcPr>
          <w:p>
            <w:pPr>
              <w:spacing w:after="20" w:line="252" w:lineRule="auto"/>
            </w:pPr>
            <w:r>
              <w:rPr>
                <w:color w:val="334155"/>
                <w:sz w:val="17"/>
              </w:rPr>
              <w:t xml:space="preserve">Creates a real </w:t>
            </w:r>
            <w:r>
              <w:rPr>
                <w:rFonts w:ascii="Consolas" w:hAnsi="Consolas"/>
                <w:color w:val="0F766E"/>
                <w:sz w:val="16"/>
              </w:rPr>
              <w:t>FUNDING</w:t>
            </w:r>
            <w:r>
              <w:rPr>
                <w:color w:val="334155"/>
                <w:sz w:val="17"/>
              </w:rPr>
              <w:t xml:space="preserve"> job with a GeoJSON point, budget, and checklist.</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Client job detail</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Starts funding, displays the Stripe test PaymentIntent reference, cancels while funding, and approves submitted work.</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Worker nearby/job detail</w:t>
            </w:r>
          </w:p>
        </w:tc>
        <w:tc>
          <w:tcPr>
            <w:tcW w:type="dxa" w:w="6264"/>
            <w:vAlign w:val="top"/>
            <w:tcMar>
              <w:top w:w="80" w:type="dxa"/>
              <w:start w:w="100" w:type="dxa"/>
              <w:bottom w:w="80" w:type="dxa"/>
              <w:end w:w="100" w:type="dxa"/>
            </w:tcMar>
          </w:tcPr>
          <w:p>
            <w:pPr>
              <w:spacing w:after="20" w:line="252" w:lineRule="auto"/>
            </w:pPr>
            <w:r>
              <w:rPr>
                <w:color w:val="334155"/>
                <w:sz w:val="17"/>
              </w:rPr>
              <w:t>Uses PostGIS discovery, accepts the job through the atomic database function, then links to the live task screen.</w:t>
            </w:r>
          </w:p>
        </w:tc>
      </w:tr>
      <w:tr>
        <w:trPr>
          <w:cantSplit/>
        </w:trPr>
        <w:tc>
          <w:tcPr>
            <w:tcW w:type="dxa" w:w="3384"/>
            <w:vAlign w:val="top"/>
            <w:tcMar>
              <w:top w:w="80" w:type="dxa"/>
              <w:start w:w="100" w:type="dxa"/>
              <w:bottom w:w="80" w:type="dxa"/>
              <w:end w:w="100" w:type="dxa"/>
            </w:tcMar>
            <w:shd w:val="clear" w:color="auto" w:fill="F8FAFC"/>
          </w:tcPr>
          <w:p>
            <w:pPr>
              <w:spacing w:after="20" w:line="252" w:lineRule="auto"/>
            </w:pPr>
            <w:r>
              <w:rPr>
                <w:color w:val="334155"/>
                <w:sz w:val="17"/>
              </w:rPr>
              <w:t>Worker live task</w:t>
            </w:r>
          </w:p>
        </w:tc>
        <w:tc>
          <w:tcPr>
            <w:tcW w:type="dxa" w:w="6264"/>
            <w:vAlign w:val="top"/>
            <w:tcMar>
              <w:top w:w="80" w:type="dxa"/>
              <w:start w:w="100" w:type="dxa"/>
              <w:bottom w:w="80" w:type="dxa"/>
              <w:end w:w="100" w:type="dxa"/>
            </w:tcMar>
            <w:shd w:val="clear" w:color="auto" w:fill="F8FAFC"/>
          </w:tcPr>
          <w:p>
            <w:pPr>
              <w:spacing w:after="20" w:line="252" w:lineRule="auto"/>
            </w:pPr>
            <w:r>
              <w:rPr>
                <w:color w:val="334155"/>
                <w:sz w:val="17"/>
              </w:rPr>
              <w:t xml:space="preserve">Advances </w:t>
            </w:r>
            <w:r>
              <w:rPr>
                <w:rFonts w:ascii="Consolas" w:hAnsi="Consolas"/>
                <w:color w:val="0F766E"/>
                <w:sz w:val="16"/>
              </w:rPr>
              <w:t>ASSIGNED -&gt; EN_ROUTE -&gt; AT_LOCATION -&gt; IN_PROGRESS</w:t>
            </w:r>
            <w:r>
              <w:rPr>
                <w:color w:val="334155"/>
                <w:sz w:val="17"/>
              </w:rPr>
              <w:t>, calculates SHA-256, reserves evidence, performs the S3 POST, confirms evidence, and submits work.</w:t>
            </w:r>
          </w:p>
        </w:tc>
      </w:tr>
      <w:tr>
        <w:trPr>
          <w:cantSplit/>
        </w:trPr>
        <w:tc>
          <w:tcPr>
            <w:tcW w:type="dxa" w:w="3384"/>
            <w:vAlign w:val="top"/>
            <w:tcMar>
              <w:top w:w="80" w:type="dxa"/>
              <w:start w:w="100" w:type="dxa"/>
              <w:bottom w:w="80" w:type="dxa"/>
              <w:end w:w="100" w:type="dxa"/>
            </w:tcMar>
          </w:tcPr>
          <w:p>
            <w:pPr>
              <w:spacing w:after="20" w:line="252" w:lineRule="auto"/>
            </w:pPr>
            <w:r>
              <w:rPr>
                <w:color w:val="334155"/>
                <w:sz w:val="17"/>
              </w:rPr>
              <w:t>Client wallet</w:t>
            </w:r>
          </w:p>
        </w:tc>
        <w:tc>
          <w:tcPr>
            <w:tcW w:type="dxa" w:w="6264"/>
            <w:vAlign w:val="top"/>
            <w:tcMar>
              <w:top w:w="80" w:type="dxa"/>
              <w:start w:w="100" w:type="dxa"/>
              <w:bottom w:w="80" w:type="dxa"/>
              <w:end w:w="100" w:type="dxa"/>
            </w:tcMar>
          </w:tcPr>
          <w:p>
            <w:pPr>
              <w:spacing w:after="20" w:line="252" w:lineRule="auto"/>
            </w:pPr>
            <w:r>
              <w:rPr>
                <w:color w:val="334155"/>
                <w:sz w:val="17"/>
              </w:rPr>
              <w:t>Requests server-calculated balances derived from immutable ledger postings.</w:t>
            </w:r>
          </w:p>
        </w:tc>
      </w:tr>
    </w:tbl>
    <w:p>
      <w:pPr>
        <w:spacing w:after="20"/>
      </w:pPr>
    </w:p>
    <w:p>
      <w:pPr>
        <w:pStyle w:val="Heading2"/>
        <w:keepNext/>
        <w:spacing w:before="280" w:after="100"/>
      </w:pPr>
      <w:r>
        <w:t>API flow reference</w:t>
      </w:r>
    </w:p>
    <w:p>
      <w:pPr>
        <w:spacing w:before="120" w:after="20"/>
      </w:pPr>
      <w:r>
        <w:rPr>
          <w:b/>
          <w:color w:val="64748B"/>
          <w:sz w:val="16"/>
        </w:rPr>
        <w:t>TEXT</w:t>
      </w:r>
    </w:p>
    <w:p>
      <w:pPr>
        <w:keepNext/>
        <w:spacing w:before="0" w:after="0"/>
        <w:ind w:left="173" w:right="173"/>
        <w:shd w:val="clear" w:color="auto" w:fill="0F172A"/>
      </w:pPr>
      <w:r>
        <w:rPr>
          <w:rFonts w:ascii="Consolas" w:hAnsi="Consolas"/>
          <w:color w:val="E2E8F0"/>
          <w:sz w:val="16"/>
        </w:rPr>
        <w:t>POST /client/jobs</w:t>
      </w:r>
    </w:p>
    <w:p>
      <w:pPr>
        <w:keepNext/>
        <w:spacing w:before="0" w:after="0"/>
        <w:ind w:left="173" w:right="173"/>
        <w:shd w:val="clear" w:color="auto" w:fill="0F172A"/>
      </w:pPr>
      <w:r>
        <w:rPr>
          <w:rFonts w:ascii="Consolas" w:hAnsi="Consolas"/>
          <w:color w:val="E2E8F0"/>
          <w:sz w:val="16"/>
        </w:rPr>
        <w:t>POST /client/jobs/:jobId/fund</w:t>
      </w:r>
    </w:p>
    <w:p>
      <w:pPr>
        <w:keepNext/>
        <w:spacing w:before="0" w:after="0"/>
        <w:ind w:left="173" w:right="173"/>
        <w:shd w:val="clear" w:color="auto" w:fill="0F172A"/>
      </w:pPr>
      <w:r>
        <w:rPr>
          <w:rFonts w:ascii="Consolas" w:hAnsi="Consolas"/>
          <w:color w:val="E2E8F0"/>
          <w:sz w:val="16"/>
        </w:rPr>
        <w:t>Stripe test confirmation -&gt; POST /webhooks/payments</w:t>
      </w:r>
    </w:p>
    <w:p>
      <w:pPr>
        <w:keepNext/>
        <w:spacing w:before="0" w:after="0"/>
        <w:ind w:left="173" w:right="173"/>
        <w:shd w:val="clear" w:color="auto" w:fill="0F172A"/>
      </w:pPr>
      <w:r>
        <w:rPr>
          <w:rFonts w:ascii="Consolas" w:hAnsi="Consolas"/>
          <w:color w:val="E2E8F0"/>
          <w:sz w:val="16"/>
        </w:rPr>
        <w:t>GET  /worker/jobs/nearby</w:t>
      </w:r>
    </w:p>
    <w:p>
      <w:pPr>
        <w:keepNext/>
        <w:spacing w:before="0" w:after="0"/>
        <w:ind w:left="173" w:right="173"/>
        <w:shd w:val="clear" w:color="auto" w:fill="0F172A"/>
      </w:pPr>
      <w:r>
        <w:rPr>
          <w:rFonts w:ascii="Consolas" w:hAnsi="Consolas"/>
          <w:color w:val="E2E8F0"/>
          <w:sz w:val="16"/>
        </w:rPr>
        <w:t>POST /worker/jobs/:jobId/accept</w:t>
      </w:r>
    </w:p>
    <w:p>
      <w:pPr>
        <w:keepNext/>
        <w:spacing w:before="0" w:after="0"/>
        <w:ind w:left="173" w:right="173"/>
        <w:shd w:val="clear" w:color="auto" w:fill="0F172A"/>
      </w:pPr>
      <w:r>
        <w:rPr>
          <w:rFonts w:ascii="Consolas" w:hAnsi="Consolas"/>
          <w:color w:val="E2E8F0"/>
          <w:sz w:val="16"/>
        </w:rPr>
        <w:t>POST /work/status</w:t>
      </w:r>
    </w:p>
    <w:p>
      <w:pPr>
        <w:keepNext/>
        <w:spacing w:before="0" w:after="0"/>
        <w:ind w:left="173" w:right="173"/>
        <w:shd w:val="clear" w:color="auto" w:fill="0F172A"/>
      </w:pPr>
      <w:r>
        <w:rPr>
          <w:rFonts w:ascii="Consolas" w:hAnsi="Consolas"/>
          <w:color w:val="E2E8F0"/>
          <w:sz w:val="16"/>
        </w:rPr>
        <w:t>POST /work/upload-url</w:t>
      </w:r>
    </w:p>
    <w:p>
      <w:pPr>
        <w:keepNext/>
        <w:spacing w:before="0" w:after="0"/>
        <w:ind w:left="173" w:right="173"/>
        <w:shd w:val="clear" w:color="auto" w:fill="0F172A"/>
      </w:pPr>
      <w:r>
        <w:rPr>
          <w:rFonts w:ascii="Consolas" w:hAnsi="Consolas"/>
          <w:color w:val="E2E8F0"/>
          <w:sz w:val="16"/>
        </w:rPr>
        <w:t>POST &lt;presigned S3 URL&gt;</w:t>
      </w:r>
    </w:p>
    <w:p>
      <w:pPr>
        <w:keepNext/>
        <w:spacing w:before="0" w:after="0"/>
        <w:ind w:left="173" w:right="173"/>
        <w:shd w:val="clear" w:color="auto" w:fill="0F172A"/>
      </w:pPr>
      <w:r>
        <w:rPr>
          <w:rFonts w:ascii="Consolas" w:hAnsi="Consolas"/>
          <w:color w:val="E2E8F0"/>
          <w:sz w:val="16"/>
        </w:rPr>
        <w:t>POST /work/evidence</w:t>
      </w:r>
    </w:p>
    <w:p>
      <w:pPr>
        <w:keepNext/>
        <w:spacing w:before="0" w:after="0"/>
        <w:ind w:left="173" w:right="173"/>
        <w:shd w:val="clear" w:color="auto" w:fill="0F172A"/>
      </w:pPr>
      <w:r>
        <w:rPr>
          <w:rFonts w:ascii="Consolas" w:hAnsi="Consolas"/>
          <w:color w:val="E2E8F0"/>
          <w:sz w:val="16"/>
        </w:rPr>
        <w:t>POST /work/submit</w:t>
      </w:r>
    </w:p>
    <w:p>
      <w:pPr>
        <w:keepNext/>
        <w:spacing w:before="0" w:after="0"/>
        <w:ind w:left="173" w:right="173"/>
        <w:shd w:val="clear" w:color="auto" w:fill="0F172A"/>
      </w:pPr>
      <w:r>
        <w:rPr>
          <w:rFonts w:ascii="Consolas" w:hAnsi="Consolas"/>
          <w:color w:val="E2E8F0"/>
          <w:sz w:val="16"/>
        </w:rPr>
        <w:t>POST /client/jobs/:jobId/approve</w:t>
      </w:r>
    </w:p>
    <w:p>
      <w:pPr>
        <w:spacing w:before="0" w:after="0"/>
        <w:ind w:left="173" w:right="173"/>
        <w:shd w:val="clear" w:color="auto" w:fill="0F172A"/>
      </w:pPr>
      <w:r>
        <w:rPr>
          <w:rFonts w:ascii="Consolas" w:hAnsi="Consolas"/>
          <w:color w:val="E2E8F0"/>
          <w:sz w:val="16"/>
        </w:rPr>
        <w:t>GET  /client/wallet or /worker/wallet</w:t>
      </w:r>
    </w:p>
    <w:p>
      <w:pPr>
        <w:spacing w:after="20"/>
      </w:pPr>
    </w:p>
    <w:p>
      <w:pPr>
        <w:pStyle w:val="Heading2"/>
        <w:keepNext/>
        <w:spacing w:before="280" w:after="100"/>
      </w:pPr>
      <w:r>
        <w:t>Realtime integration</w:t>
      </w:r>
    </w:p>
    <w:p>
      <w:pPr>
        <w:spacing w:after="120" w:line="269" w:lineRule="auto"/>
      </w:pPr>
      <w:r>
        <w:rPr>
          <w:color w:val="334155"/>
        </w:rPr>
        <w:t xml:space="preserve">The frontend derives the Socket.IO origin from </w:t>
      </w:r>
      <w:r>
        <w:rPr>
          <w:rFonts w:ascii="Consolas" w:hAnsi="Consolas"/>
          <w:color w:val="0F766E"/>
          <w:sz w:val="18"/>
        </w:rPr>
        <w:t>VITE_API_BASE_URL</w:t>
      </w:r>
      <w:r>
        <w:rPr>
          <w:color w:val="334155"/>
        </w:rPr>
        <w:t xml:space="preserve">. Socket.IO uses the API origin, while REST requests retain </w:t>
      </w:r>
      <w:r>
        <w:rPr>
          <w:rFonts w:ascii="Consolas" w:hAnsi="Consolas"/>
          <w:color w:val="0F766E"/>
          <w:sz w:val="18"/>
        </w:rPr>
        <w:t>/api/v1</w:t>
      </w:r>
      <w:r>
        <w:rPr>
          <w:color w:val="334155"/>
        </w:rPr>
        <w:t>. Keep the load balancer's WebSocket upgrade support enabled. If a Socket.IO event is missed, the browser uses the durable sync cursor endpoint rather than assuming realtime delivery is complete.</w:t>
      </w:r>
    </w:p>
    <w:p>
      <w:pPr>
        <w:pStyle w:val="Heading1"/>
        <w:keepNext/>
        <w:pageBreakBefore/>
        <w:spacing w:before="0" w:after="160"/>
      </w:pPr>
      <w:r>
        <w:t>4. Live Demo Script: Step-by-Step Walkthrough</w:t>
      </w:r>
    </w:p>
    <w:p>
      <w:pPr>
        <w:pStyle w:val="Heading2"/>
        <w:keepNext/>
        <w:spacing w:before="280" w:after="100"/>
      </w:pPr>
      <w:r>
        <w:t>4.1 Demonstration preparation</w:t>
      </w:r>
    </w:p>
    <w:p>
      <w:pPr>
        <w:spacing w:after="120" w:line="269" w:lineRule="auto"/>
      </w:pPr>
      <w:r>
        <w:rPr>
          <w:color w:val="334155"/>
        </w:rPr>
        <w:t>Complete this before the meeting.</w:t>
      </w:r>
    </w:p>
    <w:p>
      <w:pPr>
        <w:spacing w:after="80"/>
        <w:ind w:left="432" w:hanging="288"/>
      </w:pPr>
      <w:r>
        <w:rPr>
          <w:b/>
          <w:color w:val="1D4ED8"/>
          <w:sz w:val="20"/>
        </w:rPr>
        <w:t xml:space="preserve">1. </w:t>
      </w:r>
      <w:r>
        <w:rPr>
          <w:color w:val="334155"/>
          <w:sz w:val="20"/>
        </w:rPr>
        <w:t>Deploy the API, worker, frontend, managed database, Redis, and S3 configuration.</w:t>
      </w:r>
    </w:p>
    <w:p>
      <w:pPr>
        <w:spacing w:after="80"/>
        <w:ind w:left="432" w:hanging="288"/>
      </w:pPr>
      <w:r>
        <w:rPr>
          <w:b/>
          <w:color w:val="1D4ED8"/>
          <w:sz w:val="20"/>
        </w:rPr>
        <w:t xml:space="preserve">2. </w:t>
      </w:r>
      <w:r>
        <w:rPr>
          <w:color w:val="334155"/>
          <w:sz w:val="20"/>
        </w:rPr>
        <w:t>Open the frontend in a normal browser profile and a private/incognito profile.</w:t>
      </w:r>
    </w:p>
    <w:p>
      <w:pPr>
        <w:spacing w:after="80"/>
        <w:ind w:left="432" w:hanging="288"/>
      </w:pPr>
      <w:r>
        <w:rPr>
          <w:b/>
          <w:color w:val="1D4ED8"/>
          <w:sz w:val="20"/>
        </w:rPr>
        <w:t xml:space="preserve">3. </w:t>
      </w:r>
      <w:r>
        <w:rPr>
          <w:color w:val="334155"/>
          <w:sz w:val="20"/>
        </w:rPr>
        <w:t>Confirm the API health endpoints:</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curl -fsS "$API_ORIGIN/api/v1/live"</w:t>
      </w:r>
    </w:p>
    <w:p>
      <w:pPr>
        <w:spacing w:before="0" w:after="0"/>
        <w:ind w:left="173" w:right="173"/>
        <w:shd w:val="clear" w:color="auto" w:fill="0F172A"/>
      </w:pPr>
      <w:r>
        <w:rPr>
          <w:rFonts w:ascii="Consolas" w:hAnsi="Consolas"/>
          <w:color w:val="E2E8F0"/>
          <w:sz w:val="16"/>
        </w:rPr>
        <w:t>curl -fsS "$API_ORIGIN/api/v1/health"</w:t>
      </w:r>
    </w:p>
    <w:p>
      <w:pPr>
        <w:spacing w:after="20"/>
      </w:pPr>
    </w:p>
    <w:p>
      <w:pPr>
        <w:spacing w:after="80"/>
        <w:ind w:left="432" w:hanging="288"/>
      </w:pPr>
      <w:r>
        <w:rPr>
          <w:b/>
          <w:color w:val="1D4ED8"/>
          <w:sz w:val="20"/>
        </w:rPr>
        <w:t xml:space="preserve">4. </w:t>
      </w:r>
      <w:r>
        <w:rPr>
          <w:color w:val="334155"/>
          <w:sz w:val="20"/>
        </w:rPr>
        <w:t>Provision an admin one time using the migration-owner connection:</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cd /Users/adityasharma/Desktop/NETWORKPEER/NetworkPeer-main</w:t>
      </w:r>
    </w:p>
    <w:p>
      <w:pPr>
        <w:spacing w:before="0" w:after="0"/>
        <w:ind w:left="173" w:right="173"/>
        <w:shd w:val="clear" w:color="auto" w:fill="0F172A"/>
      </w:pPr>
      <w:r>
        <w:rPr>
          <w:rFonts w:ascii="Consolas" w:hAnsi="Consolas"/>
          <w:color w:val="E2E8F0"/>
          <w:sz w:val="16"/>
        </w:rPr>
        <w:t>psql "$DATABASE_MIGRATION_URL" -f scripts/provision-admin.sql</w:t>
      </w:r>
    </w:p>
    <w:p>
      <w:pPr>
        <w:spacing w:after="20"/>
      </w:pPr>
    </w:p>
    <w:p>
      <w:pPr>
        <w:spacing w:after="80"/>
        <w:ind w:left="432" w:hanging="288"/>
      </w:pPr>
      <w:r>
        <w:rPr>
          <w:b/>
          <w:color w:val="1D4ED8"/>
          <w:sz w:val="20"/>
        </w:rPr>
        <w:t xml:space="preserve">5. </w:t>
      </w:r>
      <w:r>
        <w:rPr>
          <w:color w:val="334155"/>
          <w:sz w:val="20"/>
        </w:rPr>
        <w:t>Sign up the worker in the private browser. Workers are intentionally not allowed to accept work until verified.</w:t>
      </w:r>
    </w:p>
    <w:p>
      <w:pPr>
        <w:spacing w:after="80"/>
        <w:ind w:left="432" w:hanging="288"/>
      </w:pPr>
      <w:r>
        <w:rPr>
          <w:b/>
          <w:color w:val="1D4ED8"/>
          <w:sz w:val="20"/>
        </w:rPr>
        <w:t xml:space="preserve">6. </w:t>
      </w:r>
      <w:r>
        <w:rPr>
          <w:color w:val="334155"/>
          <w:sz w:val="20"/>
        </w:rPr>
        <w:t>Verify the worker through the audited database function. Export real admin and worker phone numbers first, then run:</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psql "$DATABASE_MIGRATION_URL" \</w:t>
      </w:r>
    </w:p>
    <w:p>
      <w:pPr>
        <w:keepNext/>
        <w:spacing w:before="0" w:after="0"/>
        <w:ind w:left="173" w:right="173"/>
        <w:shd w:val="clear" w:color="auto" w:fill="0F172A"/>
      </w:pPr>
      <w:r>
        <w:rPr>
          <w:rFonts w:ascii="Consolas" w:hAnsi="Consolas"/>
          <w:color w:val="E2E8F0"/>
          <w:sz w:val="16"/>
        </w:rPr>
        <w:t xml:space="preserve">  --set=admin_phone="$ADMIN_PHONE" \</w:t>
      </w:r>
    </w:p>
    <w:p>
      <w:pPr>
        <w:keepNext/>
        <w:spacing w:before="0" w:after="0"/>
        <w:ind w:left="173" w:right="173"/>
        <w:shd w:val="clear" w:color="auto" w:fill="0F172A"/>
      </w:pPr>
      <w:r>
        <w:rPr>
          <w:rFonts w:ascii="Consolas" w:hAnsi="Consolas"/>
          <w:color w:val="E2E8F0"/>
          <w:sz w:val="16"/>
        </w:rPr>
        <w:t xml:space="preserve">  --set=worker_phone="$WORKER_PHONE" &lt;&lt;'SQL'</w:t>
      </w:r>
    </w:p>
    <w:p>
      <w:pPr>
        <w:keepNext/>
        <w:spacing w:before="0" w:after="0"/>
        <w:ind w:left="173" w:right="173"/>
        <w:shd w:val="clear" w:color="auto" w:fill="0F172A"/>
      </w:pPr>
      <w:r>
        <w:rPr>
          <w:rFonts w:ascii="Consolas" w:hAnsi="Consolas"/>
          <w:color w:val="E2E8F0"/>
          <w:sz w:val="16"/>
        </w:rPr>
        <w:t>SELECT public.admin_set_worker_verification(</w:t>
      </w:r>
    </w:p>
    <w:p>
      <w:pPr>
        <w:keepNext/>
        <w:spacing w:before="0" w:after="0"/>
        <w:ind w:left="173" w:right="173"/>
        <w:shd w:val="clear" w:color="auto" w:fill="0F172A"/>
      </w:pPr>
      <w:r>
        <w:rPr>
          <w:rFonts w:ascii="Consolas" w:hAnsi="Consolas"/>
          <w:color w:val="E2E8F0"/>
          <w:sz w:val="16"/>
        </w:rPr>
        <w:t xml:space="preserve">  (SELECT id FROM public.users WHERE phone_number = :'admin_phone'),</w:t>
      </w:r>
    </w:p>
    <w:p>
      <w:pPr>
        <w:keepNext/>
        <w:spacing w:before="0" w:after="0"/>
        <w:ind w:left="173" w:right="173"/>
        <w:shd w:val="clear" w:color="auto" w:fill="0F172A"/>
      </w:pPr>
      <w:r>
        <w:rPr>
          <w:rFonts w:ascii="Consolas" w:hAnsi="Consolas"/>
          <w:color w:val="E2E8F0"/>
          <w:sz w:val="16"/>
        </w:rPr>
        <w:t xml:space="preserve">  (SELECT id FROM public.users WHERE phone_number = :'worker_phone'),</w:t>
      </w:r>
    </w:p>
    <w:p>
      <w:pPr>
        <w:keepNext/>
        <w:spacing w:before="0" w:after="0"/>
        <w:ind w:left="173" w:right="173"/>
        <w:shd w:val="clear" w:color="auto" w:fill="0F172A"/>
      </w:pPr>
      <w:r>
        <w:rPr>
          <w:rFonts w:ascii="Consolas" w:hAnsi="Consolas"/>
          <w:color w:val="E2E8F0"/>
          <w:sz w:val="16"/>
        </w:rPr>
        <w:t xml:space="preserve">  'VERIFIED',</w:t>
      </w:r>
    </w:p>
    <w:p>
      <w:pPr>
        <w:keepNext/>
        <w:spacing w:before="0" w:after="0"/>
        <w:ind w:left="173" w:right="173"/>
        <w:shd w:val="clear" w:color="auto" w:fill="0F172A"/>
      </w:pPr>
      <w:r>
        <w:rPr>
          <w:rFonts w:ascii="Consolas" w:hAnsi="Consolas"/>
          <w:color w:val="E2E8F0"/>
          <w:sz w:val="16"/>
        </w:rPr>
        <w:t xml:space="preserve">  TRUE,</w:t>
      </w:r>
    </w:p>
    <w:p>
      <w:pPr>
        <w:keepNext/>
        <w:spacing w:before="0" w:after="0"/>
        <w:ind w:left="173" w:right="173"/>
        <w:shd w:val="clear" w:color="auto" w:fill="0F172A"/>
      </w:pPr>
      <w:r>
        <w:rPr>
          <w:rFonts w:ascii="Consolas" w:hAnsi="Consolas"/>
          <w:color w:val="E2E8F0"/>
          <w:sz w:val="16"/>
        </w:rPr>
        <w:t xml:space="preserve">  'Verified for executive live demonstration'</w:t>
      </w:r>
    </w:p>
    <w:p>
      <w:pPr>
        <w:keepNext/>
        <w:spacing w:before="0" w:after="0"/>
        <w:ind w:left="173" w:right="173"/>
        <w:shd w:val="clear" w:color="auto" w:fill="0F172A"/>
      </w:pPr>
      <w:r>
        <w:rPr>
          <w:rFonts w:ascii="Consolas" w:hAnsi="Consolas"/>
          <w:color w:val="E2E8F0"/>
          <w:sz w:val="16"/>
        </w:rPr>
        <w:t>);</w:t>
      </w:r>
    </w:p>
    <w:p>
      <w:pPr>
        <w:spacing w:before="0" w:after="0"/>
        <w:ind w:left="173" w:right="173"/>
        <w:shd w:val="clear" w:color="auto" w:fill="0F172A"/>
      </w:pPr>
      <w:r>
        <w:rPr>
          <w:rFonts w:ascii="Consolas" w:hAnsi="Consolas"/>
          <w:color w:val="E2E8F0"/>
          <w:sz w:val="16"/>
        </w:rPr>
        <w:t>SQL</w:t>
      </w:r>
    </w:p>
    <w:p>
      <w:pPr>
        <w:spacing w:after="20"/>
      </w:pPr>
    </w:p>
    <w:p>
      <w:pPr>
        <w:spacing w:after="80"/>
        <w:ind w:left="432" w:hanging="288"/>
      </w:pPr>
      <w:r>
        <w:rPr>
          <w:b/>
          <w:color w:val="1D4ED8"/>
          <w:sz w:val="20"/>
        </w:rPr>
        <w:t xml:space="preserve">7. </w:t>
      </w:r>
      <w:r>
        <w:rPr>
          <w:color w:val="334155"/>
          <w:sz w:val="20"/>
        </w:rPr>
        <w:t>Configure Stripe CLI forwarding to the public backend before the funding step:</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stripe login</w:t>
      </w:r>
    </w:p>
    <w:p>
      <w:pPr>
        <w:spacing w:before="0" w:after="0"/>
        <w:ind w:left="173" w:right="173"/>
        <w:shd w:val="clear" w:color="auto" w:fill="0F172A"/>
      </w:pPr>
      <w:r>
        <w:rPr>
          <w:rFonts w:ascii="Consolas" w:hAnsi="Consolas"/>
          <w:color w:val="E2E8F0"/>
          <w:sz w:val="16"/>
        </w:rPr>
        <w:t>stripe listen --forward-to "$API_ORIGIN/api/v1/webhooks/payments"</w:t>
      </w:r>
    </w:p>
    <w:p>
      <w:pPr>
        <w:spacing w:after="20"/>
      </w:pPr>
    </w:p>
    <w:p>
      <w:pPr>
        <w:spacing w:after="120" w:line="269" w:lineRule="auto"/>
      </w:pPr>
      <w:r>
        <w:rPr>
          <w:color w:val="334155"/>
        </w:rPr>
        <w:t xml:space="preserve">Copy the webhook signing secret shown by Stripe CLI into </w:t>
      </w:r>
      <w:r>
        <w:rPr>
          <w:rFonts w:ascii="Consolas" w:hAnsi="Consolas"/>
          <w:color w:val="0F766E"/>
          <w:sz w:val="18"/>
        </w:rPr>
        <w:t>STRIPE_WEBHOOK_SECRET</w:t>
      </w:r>
      <w:r>
        <w:rPr>
          <w:color w:val="334155"/>
        </w:rPr>
        <w:t>, then redeploy the API and worker if it changed.</w:t>
      </w:r>
    </w:p>
    <w:p>
      <w:pPr>
        <w:pStyle w:val="Heading2"/>
        <w:keepNext/>
        <w:spacing w:before="280" w:after="100"/>
      </w:pPr>
      <w:r>
        <w:t>4.2 Opening statement</w:t>
      </w:r>
    </w:p>
    <w:p>
      <w:pPr>
        <w:spacing w:after="120" w:line="269" w:lineRule="auto"/>
      </w:pPr>
      <w:r>
        <w:rPr>
          <w:color w:val="334155"/>
        </w:rPr>
        <w:t>Say this before clicking anything:</w:t>
      </w:r>
    </w:p>
    <w:p>
      <w:pPr>
        <w:spacing w:before="60" w:after="160"/>
        <w:ind w:left="259" w:right="259"/>
        <w:shd w:val="clear" w:color="auto" w:fill="EFF6FF"/>
        <w:pBdr>
          <w:left w:val="single" w:sz="22" w:space="8" w:color="1D4ED8"/>
        </w:pBdr>
      </w:pPr>
      <w:r>
        <w:rPr>
          <w:i/>
          <w:color w:val="102A43"/>
          <w:sz w:val="20"/>
        </w:rPr>
        <w:t>NetworkPeer does not trust browser state for job assignment, money, or evidence. The browser is a workflow client; PostgreSQL, the ledger, and versioned evidence records remain the source of truth.</w:t>
      </w:r>
    </w:p>
    <w:p>
      <w:pPr>
        <w:pStyle w:val="Heading2"/>
        <w:keepNext/>
        <w:spacing w:before="280" w:after="100"/>
      </w:pPr>
      <w:r>
        <w:t>Step A: Log in as a client and create/fund a job</w:t>
      </w:r>
    </w:p>
    <w:p>
      <w:pPr>
        <w:spacing w:after="80"/>
        <w:ind w:left="432" w:hanging="288"/>
      </w:pPr>
      <w:r>
        <w:rPr>
          <w:b/>
          <w:color w:val="1D4ED8"/>
          <w:sz w:val="20"/>
        </w:rPr>
        <w:t xml:space="preserve">1. </w:t>
      </w:r>
      <w:r>
        <w:rPr>
          <w:color w:val="334155"/>
          <w:sz w:val="20"/>
        </w:rPr>
        <w:t xml:space="preserve">In the normal browser profile, open the frontend and choose </w:t>
      </w:r>
      <w:r>
        <w:rPr>
          <w:b/>
          <w:color w:val="334155"/>
          <w:sz w:val="20"/>
        </w:rPr>
        <w:t>Client</w:t>
      </w:r>
      <w:r>
        <w:rPr>
          <w:color w:val="334155"/>
          <w:sz w:val="20"/>
        </w:rPr>
        <w:t>.</w:t>
      </w:r>
    </w:p>
    <w:p>
      <w:pPr>
        <w:spacing w:after="80"/>
        <w:ind w:left="432" w:hanging="288"/>
      </w:pPr>
      <w:r>
        <w:rPr>
          <w:b/>
          <w:color w:val="1D4ED8"/>
          <w:sz w:val="20"/>
        </w:rPr>
        <w:t xml:space="preserve">2. </w:t>
      </w:r>
      <w:r>
        <w:rPr>
          <w:color w:val="334155"/>
          <w:sz w:val="20"/>
        </w:rPr>
        <w:t>Enter the client phone number and complete OTP verification.</w:t>
      </w:r>
    </w:p>
    <w:p>
      <w:pPr>
        <w:spacing w:after="80"/>
        <w:ind w:left="432" w:hanging="288"/>
      </w:pPr>
      <w:r>
        <w:rPr>
          <w:b/>
          <w:color w:val="1D4ED8"/>
          <w:sz w:val="20"/>
        </w:rPr>
        <w:t xml:space="preserve">3. </w:t>
      </w:r>
      <w:r>
        <w:rPr>
          <w:color w:val="334155"/>
          <w:sz w:val="20"/>
        </w:rPr>
        <w:t xml:space="preserve">Open </w:t>
      </w:r>
      <w:r>
        <w:rPr>
          <w:b/>
          <w:color w:val="334155"/>
          <w:sz w:val="20"/>
        </w:rPr>
        <w:t>Create a job</w:t>
      </w:r>
      <w:r>
        <w:rPr>
          <w:color w:val="334155"/>
          <w:sz w:val="20"/>
        </w:rPr>
        <w:t>.</w:t>
      </w:r>
    </w:p>
    <w:p>
      <w:pPr>
        <w:spacing w:after="80"/>
        <w:ind w:left="432" w:hanging="288"/>
      </w:pPr>
      <w:r>
        <w:rPr>
          <w:b/>
          <w:color w:val="1D4ED8"/>
          <w:sz w:val="20"/>
        </w:rPr>
        <w:t xml:space="preserve">4. </w:t>
      </w:r>
      <w:r>
        <w:rPr>
          <w:color w:val="334155"/>
          <w:sz w:val="20"/>
        </w:rPr>
        <w:t>Enter a title, a description of at least ten characters, a budget, and a location. Use the same nearby coordinates the worker will use.</w:t>
      </w:r>
    </w:p>
    <w:p>
      <w:pPr>
        <w:spacing w:after="80"/>
        <w:ind w:left="432" w:hanging="288"/>
      </w:pPr>
      <w:r>
        <w:rPr>
          <w:b/>
          <w:color w:val="1D4ED8"/>
          <w:sz w:val="20"/>
        </w:rPr>
        <w:t xml:space="preserve">5. </w:t>
      </w:r>
      <w:r>
        <w:rPr>
          <w:color w:val="334155"/>
          <w:sz w:val="20"/>
        </w:rPr>
        <w:t>Keep one required checklist item such as "Capture storefront evidence".</w:t>
      </w:r>
    </w:p>
    <w:p>
      <w:pPr>
        <w:spacing w:after="80"/>
        <w:ind w:left="432" w:hanging="288"/>
      </w:pPr>
      <w:r>
        <w:rPr>
          <w:b/>
          <w:color w:val="1D4ED8"/>
          <w:sz w:val="20"/>
        </w:rPr>
        <w:t xml:space="preserve">6. </w:t>
      </w:r>
      <w:r>
        <w:rPr>
          <w:color w:val="334155"/>
          <w:sz w:val="20"/>
        </w:rPr>
        <w:t xml:space="preserve">Click </w:t>
      </w:r>
      <w:r>
        <w:rPr>
          <w:b/>
          <w:color w:val="334155"/>
          <w:sz w:val="20"/>
        </w:rPr>
        <w:t>Create job</w:t>
      </w:r>
      <w:r>
        <w:rPr>
          <w:color w:val="334155"/>
          <w:sz w:val="20"/>
        </w:rPr>
        <w:t>.</w:t>
      </w:r>
    </w:p>
    <w:p>
      <w:pPr>
        <w:spacing w:after="80"/>
        <w:ind w:left="432" w:hanging="288"/>
      </w:pPr>
      <w:r>
        <w:rPr>
          <w:b/>
          <w:color w:val="1D4ED8"/>
          <w:sz w:val="20"/>
        </w:rPr>
        <w:t xml:space="preserve">7. </w:t>
      </w:r>
      <w:r>
        <w:rPr>
          <w:color w:val="334155"/>
          <w:sz w:val="20"/>
        </w:rPr>
        <w:t xml:space="preserve">Explain the displayed </w:t>
      </w:r>
      <w:r>
        <w:rPr>
          <w:rFonts w:ascii="Consolas" w:hAnsi="Consolas"/>
          <w:color w:val="0F766E"/>
          <w:sz w:val="19"/>
        </w:rPr>
        <w:t>FUNDING</w:t>
      </w:r>
      <w:r>
        <w:rPr>
          <w:color w:val="334155"/>
          <w:sz w:val="20"/>
        </w:rPr>
        <w:t xml:space="preserve"> status: the job is intentionally invisible to workers until escrow settles.</w:t>
      </w:r>
    </w:p>
    <w:p>
      <w:pPr>
        <w:spacing w:after="80"/>
        <w:ind w:left="432" w:hanging="288"/>
      </w:pPr>
      <w:r>
        <w:rPr>
          <w:b/>
          <w:color w:val="1D4ED8"/>
          <w:sz w:val="20"/>
        </w:rPr>
        <w:t xml:space="preserve">8. </w:t>
      </w:r>
      <w:r>
        <w:rPr>
          <w:color w:val="334155"/>
          <w:sz w:val="20"/>
        </w:rPr>
        <w:t xml:space="preserve">Open the created job and click </w:t>
      </w:r>
      <w:r>
        <w:rPr>
          <w:b/>
          <w:color w:val="334155"/>
          <w:sz w:val="20"/>
        </w:rPr>
        <w:t>Fund escrow</w:t>
      </w:r>
      <w:r>
        <w:rPr>
          <w:color w:val="334155"/>
          <w:sz w:val="20"/>
        </w:rPr>
        <w:t>.</w:t>
      </w:r>
    </w:p>
    <w:p>
      <w:pPr>
        <w:spacing w:after="80"/>
        <w:ind w:left="432" w:hanging="288"/>
      </w:pPr>
      <w:r>
        <w:rPr>
          <w:b/>
          <w:color w:val="1D4ED8"/>
          <w:sz w:val="20"/>
        </w:rPr>
        <w:t xml:space="preserve">9. </w:t>
      </w:r>
      <w:r>
        <w:rPr>
          <w:color w:val="334155"/>
          <w:sz w:val="20"/>
        </w:rPr>
        <w:t>Copy the displayed Stripe test PaymentIntent ID.</w:t>
      </w:r>
    </w:p>
    <w:p>
      <w:pPr>
        <w:spacing w:after="80"/>
        <w:ind w:left="432" w:hanging="288"/>
      </w:pPr>
      <w:r>
        <w:rPr>
          <w:b/>
          <w:color w:val="1D4ED8"/>
          <w:sz w:val="20"/>
        </w:rPr>
        <w:t xml:space="preserve">10. </w:t>
      </w:r>
      <w:r>
        <w:rPr>
          <w:color w:val="334155"/>
          <w:sz w:val="20"/>
        </w:rPr>
        <w:t>In a terminal authenticated to the same Stripe test account, confirm that exact payment intent:</w:t>
      </w:r>
    </w:p>
    <w:p>
      <w:pPr>
        <w:spacing w:before="120" w:after="20"/>
      </w:pPr>
      <w:r>
        <w:rPr>
          <w:b/>
          <w:color w:val="64748B"/>
          <w:sz w:val="16"/>
        </w:rPr>
        <w:t>SH</w:t>
      </w:r>
    </w:p>
    <w:p>
      <w:pPr>
        <w:spacing w:before="0" w:after="0"/>
        <w:ind w:left="173" w:right="173"/>
        <w:shd w:val="clear" w:color="auto" w:fill="0F172A"/>
      </w:pPr>
      <w:r>
        <w:rPr>
          <w:rFonts w:ascii="Consolas" w:hAnsi="Consolas"/>
          <w:color w:val="E2E8F0"/>
          <w:sz w:val="16"/>
        </w:rPr>
        <w:t>stripe payment_intents confirm "$STRIPE_PAYMENT_INTENT_ID" --payment-method pm_card_visa</w:t>
      </w:r>
    </w:p>
    <w:p>
      <w:pPr>
        <w:spacing w:after="20"/>
      </w:pPr>
    </w:p>
    <w:p>
      <w:pPr>
        <w:spacing w:after="80"/>
        <w:ind w:left="432" w:hanging="288"/>
      </w:pPr>
      <w:r>
        <w:rPr>
          <w:b/>
          <w:color w:val="1D4ED8"/>
          <w:sz w:val="20"/>
        </w:rPr>
        <w:t xml:space="preserve">11. </w:t>
      </w:r>
      <w:r>
        <w:rPr>
          <w:color w:val="334155"/>
          <w:sz w:val="20"/>
        </w:rPr>
        <w:t xml:space="preserve">Wait for Stripe CLI to forward </w:t>
      </w:r>
      <w:r>
        <w:rPr>
          <w:rFonts w:ascii="Consolas" w:hAnsi="Consolas"/>
          <w:color w:val="0F766E"/>
          <w:sz w:val="19"/>
        </w:rPr>
        <w:t>payment_intent.succeeded</w:t>
      </w:r>
      <w:r>
        <w:rPr>
          <w:color w:val="334155"/>
          <w:sz w:val="20"/>
        </w:rPr>
        <w:t xml:space="preserve"> to the API. Refresh the client job page until the status becomes </w:t>
      </w:r>
      <w:r>
        <w:rPr>
          <w:rFonts w:ascii="Consolas" w:hAnsi="Consolas"/>
          <w:color w:val="0F766E"/>
          <w:sz w:val="19"/>
        </w:rPr>
        <w:t>POSTED</w:t>
      </w:r>
      <w:r>
        <w:rPr>
          <w:color w:val="334155"/>
          <w:sz w:val="20"/>
        </w:rPr>
        <w:t>.</w:t>
      </w:r>
    </w:p>
    <w:p>
      <w:pPr>
        <w:spacing w:before="140" w:after="40"/>
      </w:pPr>
      <w:r>
        <w:rPr>
          <w:b/>
          <w:color w:val="0F766E"/>
          <w:sz w:val="17"/>
        </w:rPr>
        <w:t>PRESENTATION NARRATIVE</w:t>
      </w:r>
    </w:p>
    <w:p>
      <w:pPr>
        <w:spacing w:before="60" w:after="160"/>
        <w:ind w:left="259" w:right="259"/>
        <w:shd w:val="clear" w:color="auto" w:fill="EFF6FF"/>
        <w:pBdr>
          <w:left w:val="single" w:sz="22" w:space="8" w:color="1D4ED8"/>
        </w:pBdr>
      </w:pPr>
      <w:r>
        <w:rPr>
          <w:i/>
          <w:color w:val="102A43"/>
          <w:sz w:val="20"/>
        </w:rPr>
        <w:t>The client created a job, but it was not published. A signed Stripe webhook settled the escrow hold in PostgreSQL, generated a balanced ledger journal, and only then made the job eligible for worker discovery.</w:t>
      </w:r>
    </w:p>
    <w:p>
      <w:pPr>
        <w:pStyle w:val="Heading2"/>
        <w:keepNext/>
        <w:spacing w:before="280" w:after="100"/>
      </w:pPr>
      <w:r>
        <w:t>Step B: Log in as a worker, search nearby, and accept atomically</w:t>
      </w:r>
    </w:p>
    <w:p>
      <w:pPr>
        <w:spacing w:after="80"/>
        <w:ind w:left="432" w:hanging="288"/>
      </w:pPr>
      <w:r>
        <w:rPr>
          <w:b/>
          <w:color w:val="1D4ED8"/>
          <w:sz w:val="20"/>
        </w:rPr>
        <w:t xml:space="preserve">1. </w:t>
      </w:r>
      <w:r>
        <w:rPr>
          <w:color w:val="334155"/>
          <w:sz w:val="20"/>
        </w:rPr>
        <w:t xml:space="preserve">In the private browser profile, choose </w:t>
      </w:r>
      <w:r>
        <w:rPr>
          <w:b/>
          <w:color w:val="334155"/>
          <w:sz w:val="20"/>
        </w:rPr>
        <w:t>Worker</w:t>
      </w:r>
      <w:r>
        <w:rPr>
          <w:color w:val="334155"/>
          <w:sz w:val="20"/>
        </w:rPr>
        <w:t xml:space="preserve"> and complete OTP verification using the verified worker account.</w:t>
      </w:r>
    </w:p>
    <w:p>
      <w:pPr>
        <w:spacing w:after="80"/>
        <w:ind w:left="432" w:hanging="288"/>
      </w:pPr>
      <w:r>
        <w:rPr>
          <w:b/>
          <w:color w:val="1D4ED8"/>
          <w:sz w:val="20"/>
        </w:rPr>
        <w:t xml:space="preserve">2. </w:t>
      </w:r>
      <w:r>
        <w:rPr>
          <w:color w:val="334155"/>
          <w:sz w:val="20"/>
        </w:rPr>
        <w:t>Ensure the worker location is close to the client's job coordinates.</w:t>
      </w:r>
    </w:p>
    <w:p>
      <w:pPr>
        <w:spacing w:after="80"/>
        <w:ind w:left="432" w:hanging="288"/>
      </w:pPr>
      <w:r>
        <w:rPr>
          <w:b/>
          <w:color w:val="1D4ED8"/>
          <w:sz w:val="20"/>
        </w:rPr>
        <w:t xml:space="preserve">3. </w:t>
      </w:r>
      <w:r>
        <w:rPr>
          <w:color w:val="334155"/>
          <w:sz w:val="20"/>
        </w:rPr>
        <w:t>Open the worker dashboard and show the nearby job returned by the PostGIS search.</w:t>
      </w:r>
    </w:p>
    <w:p>
      <w:pPr>
        <w:spacing w:after="80"/>
        <w:ind w:left="432" w:hanging="288"/>
      </w:pPr>
      <w:r>
        <w:rPr>
          <w:b/>
          <w:color w:val="1D4ED8"/>
          <w:sz w:val="20"/>
        </w:rPr>
        <w:t xml:space="preserve">4. </w:t>
      </w:r>
      <w:r>
        <w:rPr>
          <w:color w:val="334155"/>
          <w:sz w:val="20"/>
        </w:rPr>
        <w:t>Open the job. Point out that it initially protects client identity and only presents privacy-safe discovery data.</w:t>
      </w:r>
    </w:p>
    <w:p>
      <w:pPr>
        <w:spacing w:after="80"/>
        <w:ind w:left="432" w:hanging="288"/>
      </w:pPr>
      <w:r>
        <w:rPr>
          <w:b/>
          <w:color w:val="1D4ED8"/>
          <w:sz w:val="20"/>
        </w:rPr>
        <w:t xml:space="preserve">5. </w:t>
      </w:r>
      <w:r>
        <w:rPr>
          <w:color w:val="334155"/>
          <w:sz w:val="20"/>
        </w:rPr>
        <w:t xml:space="preserve">Click </w:t>
      </w:r>
      <w:r>
        <w:rPr>
          <w:b/>
          <w:color w:val="334155"/>
          <w:sz w:val="20"/>
        </w:rPr>
        <w:t>Accept job</w:t>
      </w:r>
      <w:r>
        <w:rPr>
          <w:color w:val="334155"/>
          <w:sz w:val="20"/>
        </w:rPr>
        <w:t>.</w:t>
      </w:r>
    </w:p>
    <w:p>
      <w:pPr>
        <w:spacing w:after="80"/>
        <w:ind w:left="432" w:hanging="288"/>
      </w:pPr>
      <w:r>
        <w:rPr>
          <w:b/>
          <w:color w:val="1D4ED8"/>
          <w:sz w:val="20"/>
        </w:rPr>
        <w:t xml:space="preserve">6. </w:t>
      </w:r>
      <w:r>
        <w:rPr>
          <w:color w:val="334155"/>
          <w:sz w:val="20"/>
        </w:rPr>
        <w:t>The UI reveals the protected location and checklist only after acceptance.</w:t>
      </w:r>
    </w:p>
    <w:p>
      <w:pPr>
        <w:spacing w:after="80"/>
        <w:ind w:left="432" w:hanging="288"/>
      </w:pPr>
      <w:r>
        <w:rPr>
          <w:b/>
          <w:color w:val="1D4ED8"/>
          <w:sz w:val="20"/>
        </w:rPr>
        <w:t xml:space="preserve">7. </w:t>
      </w:r>
      <w:r>
        <w:rPr>
          <w:color w:val="334155"/>
          <w:sz w:val="20"/>
        </w:rPr>
        <w:t xml:space="preserve">Optional concurrency proof: open the same posted job in a second verified worker profile and click </w:t>
      </w:r>
      <w:r>
        <w:rPr>
          <w:b/>
          <w:color w:val="334155"/>
          <w:sz w:val="20"/>
        </w:rPr>
        <w:t>Accept job</w:t>
      </w:r>
      <w:r>
        <w:rPr>
          <w:color w:val="334155"/>
          <w:sz w:val="20"/>
        </w:rPr>
        <w:t xml:space="preserve"> at the same time. One request succeeds and the other receives a conflict.</w:t>
      </w:r>
    </w:p>
    <w:p>
      <w:pPr>
        <w:spacing w:before="140" w:after="40"/>
      </w:pPr>
      <w:r>
        <w:rPr>
          <w:b/>
          <w:color w:val="0F766E"/>
          <w:sz w:val="17"/>
        </w:rPr>
        <w:t>PRESENTATION NARRATIVE</w:t>
      </w:r>
    </w:p>
    <w:p>
      <w:pPr>
        <w:spacing w:before="60" w:after="160"/>
        <w:ind w:left="259" w:right="259"/>
        <w:shd w:val="clear" w:color="auto" w:fill="EFF6FF"/>
        <w:pBdr>
          <w:left w:val="single" w:sz="22" w:space="8" w:color="1D4ED8"/>
        </w:pBdr>
      </w:pPr>
      <w:r>
        <w:rPr>
          <w:i/>
          <w:color w:val="102A43"/>
          <w:sz w:val="20"/>
        </w:rPr>
        <w:t>Acceptance is not a browser race. Both requests reach a PostgreSQL function that locks the row and validates worker eligibility. The database chooses exactly one winner.</w:t>
      </w:r>
    </w:p>
    <w:p>
      <w:pPr>
        <w:pStyle w:val="Heading2"/>
        <w:keepNext/>
        <w:spacing w:before="280" w:after="100"/>
      </w:pPr>
      <w:r>
        <w:t>Step C: Upload evidence through S3 and update database metadata</w:t>
      </w:r>
    </w:p>
    <w:p>
      <w:pPr>
        <w:spacing w:after="80"/>
        <w:ind w:left="432" w:hanging="288"/>
      </w:pPr>
      <w:r>
        <w:rPr>
          <w:b/>
          <w:color w:val="1D4ED8"/>
          <w:sz w:val="20"/>
        </w:rPr>
        <w:t xml:space="preserve">1. </w:t>
      </w:r>
      <w:r>
        <w:rPr>
          <w:color w:val="334155"/>
          <w:sz w:val="20"/>
        </w:rPr>
        <w:t xml:space="preserve">On the accepted worker job, click </w:t>
      </w:r>
      <w:r>
        <w:rPr>
          <w:b/>
          <w:color w:val="334155"/>
          <w:sz w:val="20"/>
        </w:rPr>
        <w:t>Continue live task</w:t>
      </w:r>
      <w:r>
        <w:rPr>
          <w:color w:val="334155"/>
          <w:sz w:val="20"/>
        </w:rPr>
        <w:t>.</w:t>
      </w:r>
    </w:p>
    <w:p>
      <w:pPr>
        <w:spacing w:after="80"/>
        <w:ind w:left="432" w:hanging="288"/>
      </w:pPr>
      <w:r>
        <w:rPr>
          <w:b/>
          <w:color w:val="1D4ED8"/>
          <w:sz w:val="20"/>
        </w:rPr>
        <w:t xml:space="preserve">2. </w:t>
      </w:r>
      <w:r>
        <w:rPr>
          <w:color w:val="334155"/>
          <w:sz w:val="20"/>
        </w:rPr>
        <w:t xml:space="preserve">Click </w:t>
      </w:r>
      <w:r>
        <w:rPr>
          <w:b/>
          <w:color w:val="334155"/>
          <w:sz w:val="20"/>
        </w:rPr>
        <w:t>Mark EN ROUTE</w:t>
      </w:r>
      <w:r>
        <w:rPr>
          <w:color w:val="334155"/>
          <w:sz w:val="20"/>
        </w:rPr>
        <w:t xml:space="preserve">, then </w:t>
      </w:r>
      <w:r>
        <w:rPr>
          <w:b/>
          <w:color w:val="334155"/>
          <w:sz w:val="20"/>
        </w:rPr>
        <w:t>Mark AT LOCATION</w:t>
      </w:r>
      <w:r>
        <w:rPr>
          <w:color w:val="334155"/>
          <w:sz w:val="20"/>
        </w:rPr>
        <w:t xml:space="preserve">, then </w:t>
      </w:r>
      <w:r>
        <w:rPr>
          <w:b/>
          <w:color w:val="334155"/>
          <w:sz w:val="20"/>
        </w:rPr>
        <w:t>Mark IN PROGRESS</w:t>
      </w:r>
      <w:r>
        <w:rPr>
          <w:color w:val="334155"/>
          <w:sz w:val="20"/>
        </w:rPr>
        <w:t>.</w:t>
      </w:r>
    </w:p>
    <w:p>
      <w:pPr>
        <w:spacing w:after="80"/>
        <w:ind w:left="432" w:hanging="288"/>
      </w:pPr>
      <w:r>
        <w:rPr>
          <w:b/>
          <w:color w:val="1D4ED8"/>
          <w:sz w:val="20"/>
        </w:rPr>
        <w:t xml:space="preserve">3. </w:t>
      </w:r>
      <w:r>
        <w:rPr>
          <w:color w:val="334155"/>
          <w:sz w:val="20"/>
        </w:rPr>
        <w:t xml:space="preserve">Under the required evidence checklist, click </w:t>
      </w:r>
      <w:r>
        <w:rPr>
          <w:b/>
          <w:color w:val="334155"/>
          <w:sz w:val="20"/>
        </w:rPr>
        <w:t>Capture or select evidence</w:t>
      </w:r>
      <w:r>
        <w:rPr>
          <w:color w:val="334155"/>
          <w:sz w:val="20"/>
        </w:rPr>
        <w:t>.</w:t>
      </w:r>
    </w:p>
    <w:p>
      <w:pPr>
        <w:spacing w:after="80"/>
        <w:ind w:left="432" w:hanging="288"/>
      </w:pPr>
      <w:r>
        <w:rPr>
          <w:b/>
          <w:color w:val="1D4ED8"/>
          <w:sz w:val="20"/>
        </w:rPr>
        <w:t xml:space="preserve">4. </w:t>
      </w:r>
      <w:r>
        <w:rPr>
          <w:color w:val="334155"/>
          <w:sz w:val="20"/>
        </w:rPr>
        <w:t>On mobile, use the camera capture prompt. On desktop, select a small JPEG or PNG.</w:t>
      </w:r>
    </w:p>
    <w:p>
      <w:pPr>
        <w:spacing w:after="80"/>
        <w:ind w:left="432" w:hanging="288"/>
      </w:pPr>
      <w:r>
        <w:rPr>
          <w:b/>
          <w:color w:val="1D4ED8"/>
          <w:sz w:val="20"/>
        </w:rPr>
        <w:t xml:space="preserve">5. </w:t>
      </w:r>
      <w:r>
        <w:rPr>
          <w:color w:val="334155"/>
          <w:sz w:val="20"/>
        </w:rPr>
        <w:t xml:space="preserve">Watch the status change to </w:t>
      </w:r>
      <w:r>
        <w:rPr>
          <w:b/>
          <w:color w:val="334155"/>
          <w:sz w:val="20"/>
        </w:rPr>
        <w:t>Evidence confirmed</w:t>
      </w:r>
      <w:r>
        <w:rPr>
          <w:color w:val="334155"/>
          <w:sz w:val="20"/>
        </w:rPr>
        <w:t>.</w:t>
      </w:r>
    </w:p>
    <w:p>
      <w:pPr>
        <w:spacing w:after="80"/>
        <w:ind w:left="432" w:hanging="288"/>
      </w:pPr>
      <w:r>
        <w:rPr>
          <w:b/>
          <w:color w:val="1D4ED8"/>
          <w:sz w:val="20"/>
        </w:rPr>
        <w:t xml:space="preserve">6. </w:t>
      </w:r>
      <w:r>
        <w:rPr>
          <w:color w:val="334155"/>
          <w:sz w:val="20"/>
        </w:rPr>
        <w:t xml:space="preserve">In AWS S3, show the new </w:t>
      </w:r>
      <w:r>
        <w:rPr>
          <w:rFonts w:ascii="Consolas" w:hAnsi="Consolas"/>
          <w:color w:val="0F766E"/>
          <w:sz w:val="19"/>
        </w:rPr>
        <w:t>evidence/</w:t>
      </w:r>
      <w:r>
        <w:rPr>
          <w:color w:val="334155"/>
          <w:sz w:val="20"/>
        </w:rPr>
        <w:t xml:space="preserve"> object version if time allows. Do not make it public.</w:t>
      </w:r>
    </w:p>
    <w:p>
      <w:pPr>
        <w:spacing w:after="80"/>
        <w:ind w:left="432" w:hanging="288"/>
      </w:pPr>
      <w:r>
        <w:rPr>
          <w:b/>
          <w:color w:val="1D4ED8"/>
          <w:sz w:val="20"/>
        </w:rPr>
        <w:t xml:space="preserve">7. </w:t>
      </w:r>
      <w:r>
        <w:rPr>
          <w:color w:val="334155"/>
          <w:sz w:val="20"/>
        </w:rPr>
        <w:t xml:space="preserve">Click </w:t>
      </w:r>
      <w:r>
        <w:rPr>
          <w:b/>
          <w:color w:val="334155"/>
          <w:sz w:val="20"/>
        </w:rPr>
        <w:t>Submit evidence for review</w:t>
      </w:r>
      <w:r>
        <w:rPr>
          <w:color w:val="334155"/>
          <w:sz w:val="20"/>
        </w:rPr>
        <w:t>.</w:t>
      </w:r>
    </w:p>
    <w:p>
      <w:pPr>
        <w:spacing w:before="140" w:after="40"/>
      </w:pPr>
      <w:r>
        <w:rPr>
          <w:b/>
          <w:color w:val="0F766E"/>
          <w:sz w:val="17"/>
        </w:rPr>
        <w:t>PRESENTATION NARRATIVE</w:t>
      </w:r>
    </w:p>
    <w:p>
      <w:pPr>
        <w:spacing w:before="60" w:after="160"/>
        <w:ind w:left="259" w:right="259"/>
        <w:shd w:val="clear" w:color="auto" w:fill="EFF6FF"/>
        <w:pBdr>
          <w:left w:val="single" w:sz="22" w:space="8" w:color="1D4ED8"/>
        </w:pBdr>
      </w:pPr>
      <w:r>
        <w:rPr>
          <w:i/>
          <w:color w:val="102A43"/>
          <w:sz w:val="20"/>
        </w:rPr>
        <w:t>Before S3 receives the file, the API reserves its allowed content type, exact byte size, and SHA-256. After upload, the API reads the immutable S3 version and validates the metadata again. The database creates a durable media-processing outbox row, and BullMQ performs background work without making Redis authoritative.</w:t>
      </w:r>
    </w:p>
    <w:p>
      <w:pPr>
        <w:pStyle w:val="Heading2"/>
        <w:keepNext/>
        <w:spacing w:before="280" w:after="100"/>
      </w:pPr>
      <w:r>
        <w:t>Step D: Approve the work and show wallet ledger updates</w:t>
      </w:r>
    </w:p>
    <w:p>
      <w:pPr>
        <w:spacing w:after="80"/>
        <w:ind w:left="432" w:hanging="288"/>
      </w:pPr>
      <w:r>
        <w:rPr>
          <w:b/>
          <w:color w:val="1D4ED8"/>
          <w:sz w:val="20"/>
        </w:rPr>
        <w:t xml:space="preserve">1. </w:t>
      </w:r>
      <w:r>
        <w:rPr>
          <w:color w:val="334155"/>
          <w:sz w:val="20"/>
        </w:rPr>
        <w:t>Return to the client browser profile.</w:t>
      </w:r>
    </w:p>
    <w:p>
      <w:pPr>
        <w:spacing w:after="80"/>
        <w:ind w:left="432" w:hanging="288"/>
      </w:pPr>
      <w:r>
        <w:rPr>
          <w:b/>
          <w:color w:val="1D4ED8"/>
          <w:sz w:val="20"/>
        </w:rPr>
        <w:t xml:space="preserve">2. </w:t>
      </w:r>
      <w:r>
        <w:rPr>
          <w:color w:val="334155"/>
          <w:sz w:val="20"/>
        </w:rPr>
        <w:t xml:space="preserve">Refresh the client job detail. Its status should be </w:t>
      </w:r>
      <w:r>
        <w:rPr>
          <w:rFonts w:ascii="Consolas" w:hAnsi="Consolas"/>
          <w:color w:val="0F766E"/>
          <w:sz w:val="19"/>
        </w:rPr>
        <w:t>SUBMITTED</w:t>
      </w:r>
      <w:r>
        <w:rPr>
          <w:color w:val="334155"/>
          <w:sz w:val="20"/>
        </w:rPr>
        <w:t>.</w:t>
      </w:r>
    </w:p>
    <w:p>
      <w:pPr>
        <w:spacing w:after="80"/>
        <w:ind w:left="432" w:hanging="288"/>
      </w:pPr>
      <w:r>
        <w:rPr>
          <w:b/>
          <w:color w:val="1D4ED8"/>
          <w:sz w:val="20"/>
        </w:rPr>
        <w:t xml:space="preserve">3. </w:t>
      </w:r>
      <w:r>
        <w:rPr>
          <w:color w:val="334155"/>
          <w:sz w:val="20"/>
        </w:rPr>
        <w:t xml:space="preserve">Click </w:t>
      </w:r>
      <w:r>
        <w:rPr>
          <w:b/>
          <w:color w:val="334155"/>
          <w:sz w:val="20"/>
        </w:rPr>
        <w:t>Approve and release payout</w:t>
      </w:r>
      <w:r>
        <w:rPr>
          <w:color w:val="334155"/>
          <w:sz w:val="20"/>
        </w:rPr>
        <w:t>.</w:t>
      </w:r>
    </w:p>
    <w:p>
      <w:pPr>
        <w:spacing w:after="80"/>
        <w:ind w:left="432" w:hanging="288"/>
      </w:pPr>
      <w:r>
        <w:rPr>
          <w:b/>
          <w:color w:val="1D4ED8"/>
          <w:sz w:val="20"/>
        </w:rPr>
        <w:t xml:space="preserve">4. </w:t>
      </w:r>
      <w:r>
        <w:rPr>
          <w:color w:val="334155"/>
          <w:sz w:val="20"/>
        </w:rPr>
        <w:t xml:space="preserve">Open </w:t>
      </w:r>
      <w:r>
        <w:rPr>
          <w:b/>
          <w:color w:val="334155"/>
          <w:sz w:val="20"/>
        </w:rPr>
        <w:t>Wallet</w:t>
      </w:r>
      <w:r>
        <w:rPr>
          <w:color w:val="334155"/>
          <w:sz w:val="20"/>
        </w:rPr>
        <w:t xml:space="preserve"> and click </w:t>
      </w:r>
      <w:r>
        <w:rPr>
          <w:b/>
          <w:color w:val="334155"/>
          <w:sz w:val="20"/>
        </w:rPr>
        <w:t>Refresh balances</w:t>
      </w:r>
      <w:r>
        <w:rPr>
          <w:color w:val="334155"/>
          <w:sz w:val="20"/>
        </w:rPr>
        <w:t>.</w:t>
      </w:r>
    </w:p>
    <w:p>
      <w:pPr>
        <w:spacing w:after="80"/>
        <w:ind w:left="432" w:hanging="288"/>
      </w:pPr>
      <w:r>
        <w:rPr>
          <w:b/>
          <w:color w:val="1D4ED8"/>
          <w:sz w:val="20"/>
        </w:rPr>
        <w:t xml:space="preserve">5. </w:t>
      </w:r>
      <w:r>
        <w:rPr>
          <w:color w:val="334155"/>
          <w:sz w:val="20"/>
        </w:rPr>
        <w:t>Show the real, server-calculated currency summary: available balance, escrow, and lifetime spend.</w:t>
      </w:r>
    </w:p>
    <w:p>
      <w:pPr>
        <w:spacing w:after="80"/>
        <w:ind w:left="432" w:hanging="288"/>
      </w:pPr>
      <w:r>
        <w:rPr>
          <w:b/>
          <w:color w:val="1D4ED8"/>
          <w:sz w:val="20"/>
        </w:rPr>
        <w:t xml:space="preserve">6. </w:t>
      </w:r>
      <w:r>
        <w:rPr>
          <w:color w:val="334155"/>
          <w:sz w:val="20"/>
        </w:rPr>
        <w:t>If time permits, show API/worker logs with the payment operation ID and a structured JSON record.</w:t>
      </w:r>
    </w:p>
    <w:p>
      <w:pPr>
        <w:spacing w:before="140" w:after="40"/>
      </w:pPr>
      <w:r>
        <w:rPr>
          <w:b/>
          <w:color w:val="0F766E"/>
          <w:sz w:val="17"/>
        </w:rPr>
        <w:t>PRESENTATION NARRATIVE</w:t>
      </w:r>
    </w:p>
    <w:p>
      <w:pPr>
        <w:spacing w:before="60" w:after="160"/>
        <w:ind w:left="259" w:right="259"/>
        <w:shd w:val="clear" w:color="auto" w:fill="EFF6FF"/>
        <w:pBdr>
          <w:left w:val="single" w:sz="22" w:space="8" w:color="1D4ED8"/>
        </w:pBdr>
      </w:pPr>
      <w:r>
        <w:rPr>
          <w:i/>
          <w:color w:val="102A43"/>
          <w:sz w:val="20"/>
        </w:rPr>
        <w:t>Approval does not rewrite a balance. It creates immutable, balanced release, fee, and payout postings. The worker payout is dispatched independently and moves to final state only when the gateway webhook confirms it.</w:t>
      </w:r>
    </w:p>
    <w:p>
      <w:pPr>
        <w:pStyle w:val="Heading2"/>
        <w:keepNext/>
        <w:spacing w:before="280" w:after="100"/>
      </w:pPr>
      <w:r>
        <w:t>4.3 Live recovery commands</w:t>
      </w:r>
    </w:p>
    <w:p>
      <w:pPr>
        <w:spacing w:after="120" w:line="269" w:lineRule="auto"/>
      </w:pPr>
      <w:r>
        <w:rPr>
          <w:color w:val="334155"/>
        </w:rPr>
        <w:t>Use these commands if the demo environment needs a quick diagnosis.</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 API liveness and dependency health</w:t>
      </w:r>
    </w:p>
    <w:p>
      <w:pPr>
        <w:keepNext/>
        <w:spacing w:before="0" w:after="0"/>
        <w:ind w:left="173" w:right="173"/>
        <w:shd w:val="clear" w:color="auto" w:fill="0F172A"/>
      </w:pPr>
      <w:r>
        <w:rPr>
          <w:rFonts w:ascii="Consolas" w:hAnsi="Consolas"/>
          <w:color w:val="E2E8F0"/>
          <w:sz w:val="16"/>
        </w:rPr>
        <w:t>curl -i "$API_ORIGIN/api/v1/live"</w:t>
      </w:r>
    </w:p>
    <w:p>
      <w:pPr>
        <w:keepNext/>
        <w:spacing w:before="0" w:after="0"/>
        <w:ind w:left="173" w:right="173"/>
        <w:shd w:val="clear" w:color="auto" w:fill="0F172A"/>
      </w:pPr>
      <w:r>
        <w:rPr>
          <w:rFonts w:ascii="Consolas" w:hAnsi="Consolas"/>
          <w:color w:val="E2E8F0"/>
          <w:sz w:val="16"/>
        </w:rPr>
        <w:t>curl -i "$API_ORIGIN/api/v1/health"</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Local Docker topology</w:t>
      </w:r>
    </w:p>
    <w:p>
      <w:pPr>
        <w:keepNext/>
        <w:spacing w:before="0" w:after="0"/>
        <w:ind w:left="173" w:right="173"/>
        <w:shd w:val="clear" w:color="auto" w:fill="0F172A"/>
      </w:pPr>
      <w:r>
        <w:rPr>
          <w:rFonts w:ascii="Consolas" w:hAnsi="Consolas"/>
          <w:color w:val="E2E8F0"/>
          <w:sz w:val="16"/>
        </w:rPr>
        <w:t>docker compose --env-file .env.prod -f docker-compose.prod.yml ps</w:t>
      </w:r>
    </w:p>
    <w:p>
      <w:pPr>
        <w:keepNext/>
        <w:spacing w:before="0" w:after="0"/>
        <w:ind w:left="173" w:right="173"/>
        <w:shd w:val="clear" w:color="auto" w:fill="0F172A"/>
      </w:pPr>
      <w:r>
        <w:rPr>
          <w:rFonts w:ascii="Consolas" w:hAnsi="Consolas"/>
          <w:color w:val="E2E8F0"/>
          <w:sz w:val="16"/>
        </w:rPr>
        <w:t>docker compose --env-file .env.prod -f docker-compose.prod.yml logs --tail=100 api worker</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Database migration state</w:t>
      </w:r>
    </w:p>
    <w:p>
      <w:pPr>
        <w:keepNext/>
        <w:spacing w:before="0" w:after="0"/>
        <w:ind w:left="173" w:right="173"/>
        <w:shd w:val="clear" w:color="auto" w:fill="0F172A"/>
      </w:pPr>
      <w:r>
        <w:rPr>
          <w:rFonts w:ascii="Consolas" w:hAnsi="Consolas"/>
          <w:color w:val="E2E8F0"/>
          <w:sz w:val="16"/>
        </w:rPr>
        <w:t>psql "$DATABASE_MIGRATION_URL" -c "SELECT filename, applied_at FROM schema_migrations ORDER BY filename;"</w:t>
      </w:r>
    </w:p>
    <w:p>
      <w:pPr>
        <w:keepNext/>
        <w:spacing w:before="0" w:after="0"/>
        <w:ind w:left="173" w:right="173"/>
        <w:shd w:val="clear" w:color="auto" w:fill="0F172A"/>
      </w:pPr>
      <w:r>
        <w:rPr>
          <w:rFonts w:ascii="Consolas" w:hAnsi="Consolas"/>
          <w:color w:val="E2E8F0"/>
          <w:sz w:val="16"/>
        </w:rPr>
        <w:t xml:space="preserve"> </w:t>
      </w:r>
    </w:p>
    <w:p>
      <w:pPr>
        <w:keepNext/>
        <w:spacing w:before="0" w:after="0"/>
        <w:ind w:left="173" w:right="173"/>
        <w:shd w:val="clear" w:color="auto" w:fill="0F172A"/>
      </w:pPr>
      <w:r>
        <w:rPr>
          <w:rFonts w:ascii="Consolas" w:hAnsi="Consolas"/>
          <w:color w:val="E2E8F0"/>
          <w:sz w:val="16"/>
        </w:rPr>
        <w:t># Queue transport only; durable state remains in PostgreSQL</w:t>
      </w:r>
    </w:p>
    <w:p>
      <w:pPr>
        <w:spacing w:before="0" w:after="0"/>
        <w:ind w:left="173" w:right="173"/>
        <w:shd w:val="clear" w:color="auto" w:fill="0F172A"/>
      </w:pPr>
      <w:r>
        <w:rPr>
          <w:rFonts w:ascii="Consolas" w:hAnsi="Consolas"/>
          <w:color w:val="E2E8F0"/>
          <w:sz w:val="16"/>
        </w:rPr>
        <w:t>redis-cli -u "$REDIS_URL" ping</w:t>
      </w:r>
    </w:p>
    <w:p>
      <w:pPr>
        <w:spacing w:after="20"/>
      </w:pPr>
    </w:p>
    <w:p>
      <w:pPr>
        <w:pStyle w:val="Heading2"/>
        <w:keepNext/>
        <w:spacing w:before="280" w:after="100"/>
      </w:pPr>
      <w:r>
        <w:t>4.4 Final close</w:t>
      </w:r>
    </w:p>
    <w:p>
      <w:pPr>
        <w:spacing w:before="60" w:after="160"/>
        <w:ind w:left="259" w:right="259"/>
        <w:shd w:val="clear" w:color="auto" w:fill="EFF6FF"/>
        <w:pBdr>
          <w:left w:val="single" w:sz="22" w:space="8" w:color="1D4ED8"/>
        </w:pBdr>
      </w:pPr>
      <w:r>
        <w:rPr>
          <w:i/>
          <w:color w:val="102A43"/>
          <w:sz w:val="20"/>
        </w:rPr>
        <w:t>The platform combines a clean marketplace experience with backend controls that remain correct under retries, concurrent workers, Redis restarts, payment webhooks, and versioned media uploads. The demo UI is not a mock layer: its critical actions are the same authenticated API calls and database functions used in production.</w:t>
      </w:r>
    </w:p>
    <w:p>
      <w:pPr>
        <w:pStyle w:val="Heading1"/>
        <w:keepNext/>
        <w:pageBreakBefore/>
        <w:spacing w:before="0" w:after="160"/>
      </w:pPr>
      <w:r>
        <w:t>Verification Before Presentation</w:t>
      </w:r>
    </w:p>
    <w:p>
      <w:pPr>
        <w:spacing w:after="120" w:line="269" w:lineRule="auto"/>
      </w:pPr>
      <w:r>
        <w:rPr>
          <w:color w:val="334155"/>
        </w:rPr>
        <w:t>Run these in order on a non-production database before presenting.</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cd /Users/adityasharma/Desktop/NETWORKPEER/NetworkPeer-main</w:t>
      </w:r>
    </w:p>
    <w:p>
      <w:pPr>
        <w:keepNext/>
        <w:spacing w:before="0" w:after="0"/>
        <w:ind w:left="173" w:right="173"/>
        <w:shd w:val="clear" w:color="auto" w:fill="0F172A"/>
      </w:pPr>
      <w:r>
        <w:rPr>
          <w:rFonts w:ascii="Consolas" w:hAnsi="Consolas"/>
          <w:color w:val="E2E8F0"/>
          <w:sz w:val="16"/>
        </w:rPr>
        <w:t>npm run lint</w:t>
      </w:r>
    </w:p>
    <w:p>
      <w:pPr>
        <w:keepNext/>
        <w:spacing w:before="0" w:after="0"/>
        <w:ind w:left="173" w:right="173"/>
        <w:shd w:val="clear" w:color="auto" w:fill="0F172A"/>
      </w:pPr>
      <w:r>
        <w:rPr>
          <w:rFonts w:ascii="Consolas" w:hAnsi="Consolas"/>
          <w:color w:val="E2E8F0"/>
          <w:sz w:val="16"/>
        </w:rPr>
        <w:t>npm run typecheck</w:t>
      </w:r>
    </w:p>
    <w:p>
      <w:pPr>
        <w:keepNext/>
        <w:spacing w:before="0" w:after="0"/>
        <w:ind w:left="173" w:right="173"/>
        <w:shd w:val="clear" w:color="auto" w:fill="0F172A"/>
      </w:pPr>
      <w:r>
        <w:rPr>
          <w:rFonts w:ascii="Consolas" w:hAnsi="Consolas"/>
          <w:color w:val="E2E8F0"/>
          <w:sz w:val="16"/>
        </w:rPr>
        <w:t>npm run build</w:t>
      </w:r>
    </w:p>
    <w:p>
      <w:pPr>
        <w:keepNext/>
        <w:spacing w:before="0" w:after="0"/>
        <w:ind w:left="173" w:right="173"/>
        <w:shd w:val="clear" w:color="auto" w:fill="0F172A"/>
      </w:pPr>
      <w:r>
        <w:rPr>
          <w:rFonts w:ascii="Consolas" w:hAnsi="Consolas"/>
          <w:color w:val="E2E8F0"/>
          <w:sz w:val="16"/>
        </w:rPr>
        <w:t>npm test</w:t>
      </w:r>
    </w:p>
    <w:p>
      <w:pPr>
        <w:keepNext/>
        <w:spacing w:before="0" w:after="0"/>
        <w:ind w:left="173" w:right="173"/>
        <w:shd w:val="clear" w:color="auto" w:fill="0F172A"/>
      </w:pPr>
      <w:r>
        <w:rPr>
          <w:rFonts w:ascii="Consolas" w:hAnsi="Consolas"/>
          <w:color w:val="E2E8F0"/>
          <w:sz w:val="16"/>
        </w:rPr>
        <w:t>npm run migrate</w:t>
      </w:r>
    </w:p>
    <w:p>
      <w:pPr>
        <w:spacing w:before="0" w:after="0"/>
        <w:ind w:left="173" w:right="173"/>
        <w:shd w:val="clear" w:color="auto" w:fill="0F172A"/>
      </w:pPr>
      <w:r>
        <w:rPr>
          <w:rFonts w:ascii="Consolas" w:hAnsi="Consolas"/>
          <w:color w:val="E2E8F0"/>
          <w:sz w:val="16"/>
        </w:rPr>
        <w:t>npm run test:e2e</w:t>
      </w:r>
    </w:p>
    <w:p>
      <w:pPr>
        <w:spacing w:after="20"/>
      </w:pPr>
    </w:p>
    <w:p>
      <w:pPr>
        <w:spacing w:before="80" w:after="180"/>
        <w:ind w:left="173" w:right="173"/>
        <w:shd w:val="clear" w:color="auto" w:fill="FFFBEB"/>
        <w:pBdr>
          <w:left w:val="single" w:sz="22" w:space="8" w:color="B45309"/>
        </w:pBdr>
      </w:pPr>
      <w:r>
        <w:rPr>
          <w:b/>
          <w:color w:val="B45309"/>
          <w:sz w:val="18"/>
        </w:rPr>
        <w:t xml:space="preserve">TEST SAFETY  </w:t>
      </w:r>
      <w:r>
        <w:rPr>
          <w:color w:val="334155"/>
          <w:sz w:val="20"/>
        </w:rPr>
        <w:t xml:space="preserve">The E2E command requires </w:t>
      </w:r>
      <w:r>
        <w:rPr>
          <w:rFonts w:ascii="Consolas" w:hAnsi="Consolas"/>
          <w:color w:val="0F766E"/>
          <w:sz w:val="19"/>
        </w:rPr>
        <w:t>DATABASE_URL</w:t>
      </w:r>
      <w:r>
        <w:rPr>
          <w:color w:val="334155"/>
          <w:sz w:val="20"/>
        </w:rPr>
        <w:t xml:space="preserve"> to reference a database whose name contains </w:t>
      </w:r>
      <w:r>
        <w:rPr>
          <w:rFonts w:ascii="Consolas" w:hAnsi="Consolas"/>
          <w:color w:val="0F766E"/>
          <w:sz w:val="19"/>
        </w:rPr>
        <w:t>test</w:t>
      </w:r>
      <w:r>
        <w:rPr>
          <w:color w:val="334155"/>
          <w:sz w:val="20"/>
        </w:rPr>
        <w:t xml:space="preserve"> or </w:t>
      </w:r>
      <w:r>
        <w:rPr>
          <w:rFonts w:ascii="Consolas" w:hAnsi="Consolas"/>
          <w:color w:val="0F766E"/>
          <w:sz w:val="19"/>
        </w:rPr>
        <w:t>e2e</w:t>
      </w:r>
      <w:r>
        <w:rPr>
          <w:color w:val="334155"/>
          <w:sz w:val="20"/>
        </w:rPr>
        <w:t>. This safety check prevents cleanup code from ever targeting a production database.</w:t>
      </w:r>
    </w:p>
    <w:p>
      <w:pPr>
        <w:spacing w:after="120" w:line="269" w:lineRule="auto"/>
      </w:pPr>
      <w:r>
        <w:rPr>
          <w:color w:val="334155"/>
        </w:rPr>
        <w:t>For frontend verification:</w:t>
      </w:r>
    </w:p>
    <w:p>
      <w:pPr>
        <w:spacing w:before="120" w:after="20"/>
      </w:pPr>
      <w:r>
        <w:rPr>
          <w:b/>
          <w:color w:val="64748B"/>
          <w:sz w:val="16"/>
        </w:rPr>
        <w:t>SH</w:t>
      </w:r>
    </w:p>
    <w:p>
      <w:pPr>
        <w:keepNext/>
        <w:spacing w:before="0" w:after="0"/>
        <w:ind w:left="173" w:right="173"/>
        <w:shd w:val="clear" w:color="auto" w:fill="0F172A"/>
      </w:pPr>
      <w:r>
        <w:rPr>
          <w:rFonts w:ascii="Consolas" w:hAnsi="Consolas"/>
          <w:color w:val="E2E8F0"/>
          <w:sz w:val="16"/>
        </w:rPr>
        <w:t>cd /Users/adityasharma/Desktop/NETWORKPEER/NetworkPeer-platform-main</w:t>
      </w:r>
    </w:p>
    <w:p>
      <w:pPr>
        <w:keepNext/>
        <w:spacing w:before="0" w:after="0"/>
        <w:ind w:left="173" w:right="173"/>
        <w:shd w:val="clear" w:color="auto" w:fill="0F172A"/>
      </w:pPr>
      <w:r>
        <w:rPr>
          <w:rFonts w:ascii="Consolas" w:hAnsi="Consolas"/>
          <w:color w:val="E2E8F0"/>
          <w:sz w:val="16"/>
        </w:rPr>
        <w:t>npm run lint</w:t>
      </w:r>
    </w:p>
    <w:p>
      <w:pPr>
        <w:spacing w:before="0" w:after="0"/>
        <w:ind w:left="173" w:right="173"/>
        <w:shd w:val="clear" w:color="auto" w:fill="0F172A"/>
      </w:pPr>
      <w:r>
        <w:rPr>
          <w:rFonts w:ascii="Consolas" w:hAnsi="Consolas"/>
          <w:color w:val="E2E8F0"/>
          <w:sz w:val="16"/>
        </w:rPr>
        <w:t>npm run build</w:t>
      </w:r>
    </w:p>
    <w:p>
      <w:pPr>
        <w:spacing w:after="20"/>
      </w:pPr>
    </w:p>
    <w:sectPr w:rsidR="00FC693F" w:rsidRPr="0006063C" w:rsidSect="00034616">
      <w:headerReference w:type="default" r:id="rId9"/>
      <w:footerReference w:type="default" r:id="rId10"/>
      <w:pgSz w:w="12240" w:h="15840"/>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Internal Demonstration Readiness  |  11 August 2026  |  Page </w:t>
    </w:r>
    <w:r>
      <w:rPr>
        <w:color w:val="64748B"/>
        <w:sz w:val="16"/>
      </w:rPr>
      <w:fldChar w:fldCharType="begin"/>
      <w:instrText xml:space="preserve">PAGE</w:instrText>
      <w:fldChar w:fldCharType="separate"/>
      <w:t>1</w:t>
      <w:fldChar w:fldCharType="end"/>
    </w:r>
    <w:r>
      <w:rPr>
        <w:color w:val="64748B"/>
        <w:sz w:val="16"/>
      </w:rPr>
      <w:t xml:space="preserve"> of </w:t>
    </w:r>
    <w:r>
      <w:rPr>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02A43"/>
        <w:sz w:val="17"/>
      </w:rPr>
      <w:t xml:space="preserve">NETWORKPEER  </w:t>
    </w:r>
    <w:r>
      <w:rPr>
        <w:color w:val="64748B"/>
        <w:sz w:val="16"/>
      </w:rPr>
      <w:t>EXECUTIVE PRESENTATION AND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PCode">
    <w:name w:val="NP Code"/>
    <w:rPr>
      <w:rFonts w:ascii="Consolas" w:hAnsi="Consolas"/>
      <w:color w:val="E2E8F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NetworkPeer Executive Presentation and Deployment Guide</dc:title>
  <dc:subject>Production demonstration deployment and operating runbook</dc:subject>
  <dc:creator>NetworkPeer</dc:creator>
  <cp:keywords>NetworkPeer, deployment, executive presentation, PostGIS, Stripe, S3</cp:keywords>
  <dc:description>Generated from the authoritative Markdown deployment guide.</dc:description>
  <cp:lastModifiedBy/>
  <cp:revision>1</cp:revision>
  <dcterms:created xsi:type="dcterms:W3CDTF">2013-12-23T23:15:00Z</dcterms:created>
  <dcterms:modified xsi:type="dcterms:W3CDTF">2013-12-23T23:15:00Z</dcterms:modified>
  <cp:category/>
</cp:coreProperties>
</file>