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66"/>
          <w:sz-cs w:val="66"/>
          <w:b/>
          <w:spacing w:val="0"/>
          <w:color w:val="0E1F33"/>
        </w:rPr>
        <w:t xml:space="preserve">NetworkPeer Backend Documentation</w:t>
      </w:r>
    </w:p>
    <w:p>
      <w:pPr>
        <w:spacing w:after="426"/>
      </w:pPr>
      <w:r>
        <w:rPr>
          <w:rFonts w:ascii="Arial" w:hAnsi="Arial" w:cs="Arial"/>
          <w:sz w:val="34"/>
          <w:sz-cs w:val="34"/>
          <w:spacing w:val="0"/>
          <w:color w:val="38526E"/>
        </w:rPr>
        <w:t xml:space="preserve">Implementation, integration, deployment, and operations guide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506986"/>
        </w:rPr>
        <w:t xml:space="preserve">Version 1.5.0 | Verified through Phase 9 | August 2026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Phase 9 adds durable background processing for confirmed evidence and push delivery. PostgreSQL is the source of truth; Redis and BullMQ accelerate delivery but do not own business state.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1. Scope and Stack</w:t>
      </w:r>
    </w:p>
    <w:p>
      <w:pPr>
        <w:spacing w:after="24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NetworkPeer is a backend for a field-work marketplace. Clients fund work before publication, verified workers discover and complete funded jobs, evidence is version-pinned in S3, and the ledger settles escrow and payout state through verified payment webhooks.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Area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Implementation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Fastify 5 with TypeScript, Zod request validation, JWT access and refresh sessions.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Database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PostgreSQL with PostGIS, typed database functions, constraint-led integrity, and forward-only migrations.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Cache and queues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Redis for rate limits, refresh sessions, and BullMQ transport. PostgreSQL outboxes remain authoritative.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Realtime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Socket.IO plus ordered cursor-based sync recovery.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Object storage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S3 presigned POST uploads, immutable version identifiers, and post-confirmation metadata validation.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Payments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Stub gateway for local verification and Stripe Connect adapter for production funding and payouts.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2. Delivery 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Phase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Delivered capability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1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PostGIS schema, users, worker profiles, jobs, subtasks, media, constraints, and atomic job claiming.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2-3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Authentication, refresh rotation, API contracts, error handling, and rate limiting.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4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Privacy-safe nearby worker discovery, verified-worker admission, and protected job details.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5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Evidence reservations, version-pinned S3 confirmation, required-subtask enforcement, and submission lifecycle.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6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Durable sync events, authenticated Socket.IO, notification inbox, device tokens, and worker sync deltas.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7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Audited admin controls, lifecycle overrides, user suspension, analytics, and authority hardening.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8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Fund-before-publish escrow, immutable balanced journals, payment operations, Stripe webhooks, payouts, wallets, frozen escrow, and reversal compensation.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9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Transactional media-processing outbox, BullMQ workers, S3-version integrity rechecks, retry-safe push delivery, and recoverable queue sweeps.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3. Runtime Topology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Process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Responsibility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Command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API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REST, Socket.IO, request authorization, immediate outbox kick, and optionally colocated background workers.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start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Background worker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Media/push BullMQ workers and PostgreSQL-leased payment dispatch without an HTTP listener.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worker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PostgreSQL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Authoritative application state, ledger, sync outbox, media-processing outbox, and durable dispatch leases.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Managed PostgreSQL with PostGIS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Redis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BullMQ transport, transient rate-limit state, and refresh-session state.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Managed Redis with persistence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Versioned evidence objects. Public access is blocked and default encryption is required in production.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Private bucket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Do not treat Redis as the source of truth. If a queue job is lost, the worker's periodic PostgreSQL sweep re-enqueues eligible media or push work. Redis unavailability delays processing but must not lose it.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4. Primary Workflows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84B57"/>
        </w:rPr>
        <w:t xml:space="preserve">Authentication and authorization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OTP registration or sign-in creates or verifies the user.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Access tokens carry user identity and role. Refresh sessions use a rotating family; replay revokes the entire family.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Routes enforce authentication and role checks. Suspension blocks existing access tokens and refresh-token minting.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84B57"/>
        </w:rPr>
        <w:t xml:space="preserve">Funded job lifecycle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 client creates an unfunded job with status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FUNDING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The client starts an idempotent funding operation. Worker discovery excludes unfunded jobs.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 verified gateway webhook settles the escrow hold. Only a successful hold publishes the job as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POSTED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 verified worker claims the job and progresses through assigned work states.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Required evidence is confirmed before work may be submitted.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Client approval posts the release, worker payout, and platform fee journals. The external payout remains pending until its webhook settles it.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84B57"/>
        </w:rPr>
        <w:t xml:space="preserve">Evidence and Phase 9 media processing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The worker requests a reservation and receives a short-lived S3 presigned POST policy with an evidence-state tag.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The worker uploads to the reserved key, then confirms the evidence. Confirmation validates size, MIME type, checksum, ETag, object version, and tag state.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The database marks media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UPLOADED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and the trigger inserts one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media_processing_outbox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row in the same transaction.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The API performs a best-effort queue kick. The periodic sweep provides recovery if that enqueue fails.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The BullMQ worker claims the durable outbox row, calls S3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HeadObject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with the exact accepted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VersionId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revalidates immutable metadata, and marks the outbox complete.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Transient failures release the durable claim and retry with exponential BullMQ backoff. Processing is skipped after five failed attempts or when evidence is no longer uploaded.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84B57"/>
        </w:rPr>
        <w:t xml:space="preserve">Realtime and push processing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Database triggers emit recipient-scoped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sync_events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and create in-app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Socket.IO delivers committed events to authenticated users. Clients recover gaps using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GET /api/v1/sync?cursor=...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Phase 9 queues push delivery by durable cursor. The worker claims the cursor immediately before FCM delivery.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 transient push failure releases the claim, then BullMQ retries the same cursor. Sent state is recorded before best-effort invalid-token deactivation.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5. Key Source Files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Path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Purpose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src/index.ts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Fastify bootstrap, route registration, realtime lifecycle, payment dispatcher, and optional background runtime.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src/background-worker.ts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Standalone worker bootstrap for queue and payment-dispatch replicas.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src/services/background-queue-service.ts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BullMQ queue construction, PostgreSQL outbox sweep, version-pinned media worker, and cursor-based push worker.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src/services/payment-dispatch-service.ts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Leased recovery of payment operations when a gateway call was interrupted.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src/services/work-evidence-service.ts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Evidence upload reservation/confirmation and immediate best-effort outbox kick.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src/services/push-notification-service.ts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FCM gateway adapter and durable cursor-specific delivery processing.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src/repository.ts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Database-function boundary and strongly typed persistence access.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scripts/migrate.ts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Advisory-locked, checksum-verified, forward-only migration runner.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scripts/provision-app-role.sql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Least-privilege role setup after migrations have completed.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6. Migration and Data Safety</w:t>
      </w:r>
    </w:p>
    <w:p>
      <w:pPr>
        <w:spacing w:after="24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Migration files are sorted by full filename and stored with their SHA-256 checksum in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schema_migrations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 Applied source is fail-closed: changing a recorded file causes migration to stop. Use a new forward migration for every correction.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Migration range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Coverage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001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 through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022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Core schema, lifecycle authority, evidence, sync, and admin controls.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023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 through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035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Ledger, escrow, payment webhooks, and Phase 8 financial integrity hardening.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036_harden_payment_reversals_and_dispatch.sql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Payout destination snapshots, compensating reversal journals, and leased payment dispatch.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036_add_phase_9_media_processing_outbox.sql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Phase 9 media outbox, claims, retries, and existing-upload backfill.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037_fix_payment_dispatch_name_resolution.sql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Forward-only correction to the dispatch function after Phase 8 migration application.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The two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036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files are intentionally distinct and already applied by filename. Do not rename either file. The migration runner sorts their complete names deterministically.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7. Configuration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Variable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Operational purpose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DATABASE_URL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Primary PostgreSQL connection string. Production requires TLS and distinct non-superuser URLs for privileged function categories.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REDIS_URL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Redis endpoint used by rate limits, refresh sessions, and BullMQ.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BACKGROUND_QUEUES_ENABLED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Run media/push workers in this process. Set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false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 on API-only replicas when dedicated worker replicas are used.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BACKGROUND_QUEUE_POLL_INTERVAL_MS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Durable outbox sweep interval; default 5000 ms.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BACKGROUND_MEDIA_CONCURRENCY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Concurrent media workers; default 2.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BACKGROUND_PUSH_CONCURRENCY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Concurrent push workers; default 4.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PAYMENT_DISPATCH_ENABLED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Enable leased payment-operation recovery. Required in production.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PAYMENT_DISPATCH_INTERVAL_MS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Payment dispatch sweep interval; default 5000 ms.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PUSH_NOTIFICATIONS_ENABLED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Enable FCM delivery after all Firebase service-account values are configured.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8. Least-Privilege Database Roles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Role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Allowed boundary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networkpeer_app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Normal API reads/limited updates and approved business, media-outbox, and sync functions. It cannot directly insert jobs or journals.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networkpeer_admin_api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Audited admin controls only.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networkpeer_media_verifier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Evidence confirmation function only; no direct media-table access.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networkpeer_financial_api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Funding, payment dispatch, webhook settlement/reversal, payout, and wallet functions; no direct payment-operation reads.</w:t>
      </w:r>
    </w:p>
    <w:p>
      <w:pPr>
        <w:spacing w:after="24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Run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scripts/provision-app-role.sql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as the migration owner after all migrations. In production, set passwords using the secret manager rather than storing them in source control.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9. Deployment Runbook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Provision PostgreSQL with PostGIS, Redis with persistence, private versioned S3, and environment secrets.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Run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ci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then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build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Run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migrate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once using the migration-owner connection.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Run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scripts/provision-app-role.sql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using the migration owner, then configure the role-specific production URLs.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Configure Stripe webhook delivery, production S3 IAM permissions, and Firebase credentials as applicable.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Start the API. For separated queue capacity, set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BACKGROUND_QUEUES_ENABLED=false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on API replicas and run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worker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on worker replicas.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Validate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/api/v1/live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/api/v1/health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authenticated Socket.IO, a test S3 evidence confirmation, and queue recovery after a Redis restart in non-production.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10. Validation Matrix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Command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Coverage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typecheck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TypeScript application and script checking.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lint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ESLint checks across source, scripts, and tests.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build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Production TypeScript compilation.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test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Unit tests for auth and state-machine behavior.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verify:phase1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 through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verify:phase9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Ordered live PostgreSQL, Redis, Socket.IO, payment, media, and queue verification. Run sequentially because fixtures share a database.</w:t>
      </w:r>
    </w:p>
    <w:p>
      <w:pPr>
        <w:spacing w:after="240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Version 1.5.0 was validated on both the current development database and a new database migrated from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001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through </w:t>
      </w:r>
      <w:r>
        <w:rPr>
          <w:rFonts w:ascii="Menlo" w:hAnsi="Menlo" w:cs="Menlo"/>
          <w:sz w:val="22"/>
          <w:sz-cs w:val="22"/>
          <w:spacing w:val="0"/>
          <w:color w:val="121826"/>
        </w:rPr>
        <w:t xml:space="preserve">037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 Fresh-role validation confirmed the intended table denials and function grants.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F3B4A"/>
        </w:rPr>
        <w:t xml:space="preserve">11. Current Operational Limits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Production Stripe recipient onboarding, real payout reconciliation monitoring, and operational refund/dispute resolution remain deployment and product work.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Phase 9 verifies object integrity and durable retry; deeper media scanning, transcoding, and human review policy are future worker capabilities.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Browser Firebase registration and production browser push behavior still require a service worker and real-device validation.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Client and worker browser screens remain an integration effort; the documented API and sync contracts are the backend source of truth.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506986"/>
        </w:rPr>
        <w:t xml:space="preserve">End of document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