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4B3625"/>
          <w:sz w:val="72"/>
        </w:rPr>
        <w:t>BITCAMPUS</w:t>
      </w:r>
    </w:p>
    <w:p>
      <w:pPr>
        <w:jc w:val="center"/>
      </w:pPr>
      <w:r>
        <w:rPr>
          <w:b/>
          <w:color w:val="D76B61"/>
          <w:sz w:val="40"/>
        </w:rPr>
        <w:t>SMART STUDENT PORTAL</w:t>
      </w:r>
    </w:p>
    <w:p>
      <w:pPr>
        <w:jc w:val="center"/>
      </w:pPr>
      <w:r>
        <w:rPr>
          <w:b/>
          <w:sz w:val="34"/>
        </w:rPr>
        <w:t>Project Documentation</w:t>
      </w:r>
    </w:p>
    <w:p>
      <w:pPr>
        <w:spacing w:before="360"/>
        <w:jc w:val="center"/>
      </w:pPr>
      <w:r>
        <w:rPr>
          <w:b/>
          <w:color w:val="4B3625"/>
          <w:sz w:val="22"/>
        </w:rPr>
        <w:t>LEARN  •  TRACK  •  GROW  •  BELONG</w:t>
      </w:r>
    </w:p>
    <w:tbl>
      <w:tblPr>
        <w:tblW w:type="auto" w:w="0"/>
        <w:jc w:val="center"/>
        <w:tblLayout w:type="fixed"/>
        <w:tblLook w:firstColumn="1" w:firstRow="1" w:lastColumn="0" w:lastRow="0" w:noHBand="0" w:noVBand="1" w:val="04A0"/>
      </w:tblPr>
      <w:tblGrid>
        <w:gridCol w:w="4997"/>
        <w:gridCol w:w="4997"/>
      </w:tblGrid>
      <w:tr>
        <w:tc>
          <w:tcPr>
            <w:tcW w:type="dxa" w:w="4752"/>
            <w:tcBorders>
              <w:top w:val="single" w:sz="4" w:color="B7A48B"/>
              <w:left w:val="single" w:sz="4" w:color="B7A48B"/>
              <w:bottom w:val="single" w:sz="4" w:color="B7A48B"/>
              <w:right w:val="single" w:sz="4" w:color="B7A48B"/>
            </w:tcBorders>
            <w:vAlign w:val="center"/>
            <w:shd w:fill="F2E4C4"/>
          </w:tcPr>
          <w:p>
            <w:r/>
            <w:r>
              <w:rPr>
                <w:b/>
                <w:sz w:val="18"/>
              </w:rPr>
              <w:t>Project Type</w:t>
            </w:r>
          </w:p>
        </w:tc>
        <w:tc>
          <w:tcPr>
            <w:tcW w:type="dxa" w:w="4752"/>
            <w:tcBorders>
              <w:top w:val="single" w:sz="4" w:color="B7A48B"/>
              <w:left w:val="single" w:sz="4" w:color="B7A48B"/>
              <w:bottom w:val="single" w:sz="4" w:color="B7A48B"/>
              <w:right w:val="single" w:sz="4" w:color="B7A48B"/>
            </w:tcBorders>
            <w:vAlign w:val="center"/>
          </w:tcPr>
          <w:p>
            <w:r/>
            <w:r>
              <w:rPr>
                <w:b w:val="0"/>
                <w:sz w:val="18"/>
              </w:rPr>
              <w:t>Frontend-only Smart Student Portal</w:t>
            </w:r>
          </w:p>
        </w:tc>
      </w:tr>
      <w:tr>
        <w:tc>
          <w:tcPr>
            <w:tcW w:type="dxa" w:w="4752"/>
            <w:tcBorders>
              <w:top w:val="single" w:sz="4" w:color="B7A48B"/>
              <w:left w:val="single" w:sz="4" w:color="B7A48B"/>
              <w:bottom w:val="single" w:sz="4" w:color="B7A48B"/>
              <w:right w:val="single" w:sz="4" w:color="B7A48B"/>
            </w:tcBorders>
            <w:vAlign w:val="center"/>
            <w:shd w:fill="F2E4C4"/>
          </w:tcPr>
          <w:p>
            <w:r/>
            <w:r>
              <w:rPr>
                <w:b/>
                <w:sz w:val="18"/>
              </w:rPr>
              <w:t>Technology</w:t>
            </w:r>
          </w:p>
        </w:tc>
        <w:tc>
          <w:tcPr>
            <w:tcW w:type="dxa" w:w="4752"/>
            <w:tcBorders>
              <w:top w:val="single" w:sz="4" w:color="B7A48B"/>
              <w:left w:val="single" w:sz="4" w:color="B7A48B"/>
              <w:bottom w:val="single" w:sz="4" w:color="B7A48B"/>
              <w:right w:val="single" w:sz="4" w:color="B7A48B"/>
            </w:tcBorders>
            <w:vAlign w:val="center"/>
          </w:tcPr>
          <w:p>
            <w:r/>
            <w:r>
              <w:rPr>
                <w:b w:val="0"/>
                <w:sz w:val="18"/>
              </w:rPr>
              <w:t>HTML5, CSS3, JavaScript</w:t>
            </w:r>
          </w:p>
        </w:tc>
      </w:tr>
      <w:tr>
        <w:tc>
          <w:tcPr>
            <w:tcW w:type="dxa" w:w="4752"/>
            <w:tcBorders>
              <w:top w:val="single" w:sz="4" w:color="B7A48B"/>
              <w:left w:val="single" w:sz="4" w:color="B7A48B"/>
              <w:bottom w:val="single" w:sz="4" w:color="B7A48B"/>
              <w:right w:val="single" w:sz="4" w:color="B7A48B"/>
            </w:tcBorders>
            <w:vAlign w:val="center"/>
            <w:shd w:fill="F2E4C4"/>
          </w:tcPr>
          <w:p>
            <w:r/>
            <w:r>
              <w:rPr>
                <w:b/>
                <w:sz w:val="18"/>
              </w:rPr>
              <w:t>Current Architecture</w:t>
            </w:r>
          </w:p>
        </w:tc>
        <w:tc>
          <w:tcPr>
            <w:tcW w:type="dxa" w:w="4752"/>
            <w:tcBorders>
              <w:top w:val="single" w:sz="4" w:color="B7A48B"/>
              <w:left w:val="single" w:sz="4" w:color="B7A48B"/>
              <w:bottom w:val="single" w:sz="4" w:color="B7A48B"/>
              <w:right w:val="single" w:sz="4" w:color="B7A48B"/>
            </w:tcBorders>
            <w:vAlign w:val="center"/>
          </w:tcPr>
          <w:p>
            <w:r/>
            <w:r>
              <w:rPr>
                <w:b w:val="0"/>
                <w:sz w:val="18"/>
              </w:rPr>
              <w:t>Browser + LocalStorage/SessionStorage</w:t>
            </w:r>
          </w:p>
        </w:tc>
      </w:tr>
      <w:tr>
        <w:tc>
          <w:tcPr>
            <w:tcW w:type="dxa" w:w="4752"/>
            <w:tcBorders>
              <w:top w:val="single" w:sz="4" w:color="B7A48B"/>
              <w:left w:val="single" w:sz="4" w:color="B7A48B"/>
              <w:bottom w:val="single" w:sz="4" w:color="B7A48B"/>
              <w:right w:val="single" w:sz="4" w:color="B7A48B"/>
            </w:tcBorders>
            <w:vAlign w:val="center"/>
            <w:shd w:fill="F2E4C4"/>
          </w:tcPr>
          <w:p>
            <w:r/>
            <w:r>
              <w:rPr>
                <w:b/>
                <w:sz w:val="18"/>
              </w:rPr>
              <w:t>Authentication</w:t>
            </w:r>
          </w:p>
        </w:tc>
        <w:tc>
          <w:tcPr>
            <w:tcW w:type="dxa" w:w="4752"/>
            <w:tcBorders>
              <w:top w:val="single" w:sz="4" w:color="B7A48B"/>
              <w:left w:val="single" w:sz="4" w:color="B7A48B"/>
              <w:bottom w:val="single" w:sz="4" w:color="B7A48B"/>
              <w:right w:val="single" w:sz="4" w:color="B7A48B"/>
            </w:tcBorders>
            <w:vAlign w:val="center"/>
          </w:tcPr>
          <w:p>
            <w:r/>
            <w:r>
              <w:rPr>
                <w:b w:val="0"/>
                <w:sz w:val="18"/>
              </w:rPr>
              <w:t>Temporary frontend demo authentication</w:t>
            </w:r>
          </w:p>
        </w:tc>
      </w:tr>
      <w:tr>
        <w:tc>
          <w:tcPr>
            <w:tcW w:type="dxa" w:w="4752"/>
            <w:tcBorders>
              <w:top w:val="single" w:sz="4" w:color="B7A48B"/>
              <w:left w:val="single" w:sz="4" w:color="B7A48B"/>
              <w:bottom w:val="single" w:sz="4" w:color="B7A48B"/>
              <w:right w:val="single" w:sz="4" w:color="B7A48B"/>
            </w:tcBorders>
            <w:vAlign w:val="center"/>
            <w:shd w:fill="F2E4C4"/>
          </w:tcPr>
          <w:p>
            <w:r/>
            <w:r>
              <w:rPr>
                <w:b/>
                <w:sz w:val="18"/>
              </w:rPr>
              <w:t>Documentation Status</w:t>
            </w:r>
          </w:p>
        </w:tc>
        <w:tc>
          <w:tcPr>
            <w:tcW w:type="dxa" w:w="4752"/>
            <w:tcBorders>
              <w:top w:val="single" w:sz="4" w:color="B7A48B"/>
              <w:left w:val="single" w:sz="4" w:color="B7A48B"/>
              <w:bottom w:val="single" w:sz="4" w:color="B7A48B"/>
              <w:right w:val="single" w:sz="4" w:color="B7A48B"/>
            </w:tcBorders>
            <w:vAlign w:val="center"/>
          </w:tcPr>
          <w:p>
            <w:r/>
            <w:r>
              <w:rPr>
                <w:b w:val="0"/>
                <w:sz w:val="18"/>
              </w:rPr>
              <w:t>Complete project documentation</w:t>
            </w:r>
          </w:p>
        </w:tc>
      </w:tr>
    </w:tbl>
    <w:p/>
    <w:p>
      <w:pPr>
        <w:pStyle w:val="SmallNote"/>
        <w:jc w:val="center"/>
      </w:pPr>
      <w:r>
        <w:t>Prepared for academic/project submission and future development reference.</w:t>
      </w:r>
    </w:p>
    <w:p>
      <w:r>
        <w:br w:type="page"/>
      </w:r>
    </w:p>
    <w:p>
      <w:pPr>
        <w:pStyle w:val="Heading1"/>
        <w:spacing w:before="200" w:after="100"/>
      </w:pPr>
      <w:r>
        <w:t>Table of Contents</w:t>
      </w:r>
    </w:p>
    <w:p>
      <w:pPr>
        <w:spacing w:after="100"/>
      </w:pPr>
      <w:r>
        <w:t>1. Executive Summary</w:t>
      </w:r>
    </w:p>
    <w:p>
      <w:pPr>
        <w:spacing w:after="100"/>
      </w:pPr>
      <w:r>
        <w:t>2. Project Background</w:t>
      </w:r>
    </w:p>
    <w:p>
      <w:pPr>
        <w:spacing w:after="100"/>
      </w:pPr>
      <w:r>
        <w:t>3. Problem Statement</w:t>
      </w:r>
    </w:p>
    <w:p>
      <w:pPr>
        <w:spacing w:after="100"/>
      </w:pPr>
      <w:r>
        <w:t>4. Project Objectives</w:t>
      </w:r>
    </w:p>
    <w:p>
      <w:pPr>
        <w:spacing w:after="100"/>
      </w:pPr>
      <w:r>
        <w:t>5. Scope</w:t>
      </w:r>
    </w:p>
    <w:p>
      <w:pPr>
        <w:spacing w:after="100"/>
      </w:pPr>
      <w:r>
        <w:t>6. Target Users and Stakeholders</w:t>
      </w:r>
    </w:p>
    <w:p>
      <w:pPr>
        <w:spacing w:after="100"/>
      </w:pPr>
      <w:r>
        <w:t>7. Functional Requirements</w:t>
      </w:r>
    </w:p>
    <w:p>
      <w:pPr>
        <w:spacing w:after="100"/>
      </w:pPr>
      <w:r>
        <w:t>8. Non-Functional Requirements</w:t>
      </w:r>
    </w:p>
    <w:p>
      <w:pPr>
        <w:spacing w:after="100"/>
      </w:pPr>
      <w:r>
        <w:t>9. System Modules</w:t>
      </w:r>
    </w:p>
    <w:p>
      <w:pPr>
        <w:spacing w:after="100"/>
      </w:pPr>
      <w:r>
        <w:t>10. User Interface and UX Design</w:t>
      </w:r>
    </w:p>
    <w:p>
      <w:pPr>
        <w:spacing w:after="100"/>
      </w:pPr>
      <w:r>
        <w:t>11. System Architecture</w:t>
      </w:r>
    </w:p>
    <w:p>
      <w:pPr>
        <w:spacing w:after="100"/>
      </w:pPr>
      <w:r>
        <w:t>12. Authentication and Session Flow</w:t>
      </w:r>
    </w:p>
    <w:p>
      <w:pPr>
        <w:spacing w:after="100"/>
      </w:pPr>
      <w:r>
        <w:t>13. Data Storage and LocalStorage Model</w:t>
      </w:r>
    </w:p>
    <w:p>
      <w:pPr>
        <w:spacing w:after="100"/>
      </w:pPr>
      <w:r>
        <w:t>14. Smart Layer and Dashboard Intelligence</w:t>
      </w:r>
    </w:p>
    <w:p>
      <w:pPr>
        <w:spacing w:after="100"/>
      </w:pPr>
      <w:r>
        <w:t>15. BitAI Assistant</w:t>
      </w:r>
    </w:p>
    <w:p>
      <w:pPr>
        <w:spacing w:after="100"/>
      </w:pPr>
      <w:r>
        <w:t>16. Page-wise Functional Specification</w:t>
      </w:r>
    </w:p>
    <w:p>
      <w:pPr>
        <w:spacing w:after="100"/>
      </w:pPr>
      <w:r>
        <w:t>17. User Flows</w:t>
      </w:r>
    </w:p>
    <w:p>
      <w:pPr>
        <w:spacing w:after="100"/>
      </w:pPr>
      <w:r>
        <w:t>18. Testing Strategy and Test Cases</w:t>
      </w:r>
    </w:p>
    <w:p>
      <w:pPr>
        <w:spacing w:after="100"/>
      </w:pPr>
      <w:r>
        <w:t>19. Deployment and GitHub Workflow</w:t>
      </w:r>
    </w:p>
    <w:p>
      <w:pPr>
        <w:spacing w:after="100"/>
      </w:pPr>
      <w:r>
        <w:t>20. Limitations</w:t>
      </w:r>
    </w:p>
    <w:p>
      <w:pPr>
        <w:spacing w:after="100"/>
      </w:pPr>
      <w:r>
        <w:t>21. Future Scope</w:t>
      </w:r>
    </w:p>
    <w:p>
      <w:pPr>
        <w:spacing w:after="100"/>
      </w:pPr>
      <w:r>
        <w:t>22. Project Status and Completion Checklist</w:t>
      </w:r>
    </w:p>
    <w:p>
      <w:pPr>
        <w:spacing w:after="100"/>
      </w:pPr>
      <w:r>
        <w:t>23. Conclusion</w:t>
      </w:r>
    </w:p>
    <w:p>
      <w:r>
        <w:br w:type="page"/>
      </w:r>
    </w:p>
    <w:p>
      <w:pPr>
        <w:pStyle w:val="Heading1"/>
        <w:spacing w:before="200" w:after="100"/>
      </w:pPr>
      <w:r>
        <w:t>1. Executive Summary</w:t>
      </w:r>
    </w:p>
    <w:p>
      <w:pPr>
        <w:spacing w:after="100"/>
      </w:pPr>
      <w:r>
        <w:t>BitCampus is a frontend-only smart student portal designed to bring common academic and campus activities into one organized dashboard. The project combines a retro-vintage visual identity with an old-computer interface feel and modern dashboard usability. The current build focuses on a realistic browser prototype rather than a production backend system.</w:t>
      </w:r>
    </w:p>
    <w:p>
      <w:pPr>
        <w:spacing w:after="100"/>
      </w:pPr>
      <w:r>
        <w:t>The portal covers academic overview, courses, attendance, assignments, timetable, results, fees, registration, library, notices, notifications, placements, support, profile and settings. It also introduces a rule-based smart layer and BitAI assistant that use browser-side data and predefined logic to generate contextual guidance without requiring a server-side AI API.</w:t>
      </w:r>
    </w:p>
    <w:tbl>
      <w:tblPr>
        <w:tblW w:type="auto" w:w="0"/>
        <w:jc w:val="center"/>
        <w:tblLook w:firstColumn="1" w:firstRow="1" w:lastColumn="0" w:lastRow="0" w:noHBand="0" w:noVBand="1" w:val="04A0"/>
      </w:tblPr>
      <w:tblGrid>
        <w:gridCol w:w="9994"/>
      </w:tblGrid>
      <w:tr>
        <w:tc>
          <w:tcPr>
            <w:tcW w:type="dxa" w:w="9994"/>
            <w:shd w:fill="FFF4D6"/>
          </w:tcPr>
          <w:p>
            <w:pPr>
              <w:spacing w:after="0"/>
            </w:pPr>
            <w:r/>
            <w:r>
              <w:rPr>
                <w:b/>
                <w:color w:val="4B3625"/>
              </w:rPr>
              <w:t xml:space="preserve">Important scope note:  </w:t>
            </w:r>
            <w:r>
              <w:t>The current project is intentionally frontend-only. Authentication, records, AI responses and workflow data are demo/prototype features implemented in the browser and should not be treated as secure production data.</w:t>
            </w:r>
          </w:p>
        </w:tc>
      </w:tr>
    </w:tbl>
    <w:p>
      <w:pPr>
        <w:pStyle w:val="Heading1"/>
        <w:spacing w:before="200" w:after="100"/>
      </w:pPr>
      <w:r>
        <w:t>2. Project Background</w:t>
      </w:r>
    </w:p>
    <w:p>
      <w:pPr>
        <w:spacing w:after="100"/>
      </w:pPr>
      <w:r>
        <w:t>Students often use separate portals, spreadsheets, messaging groups and notice boards for attendance, assignments, exams, fees, registration, library activities and placements. BitCampus proposes a single student-facing workspace where these tasks are represented as consistent modules inside one interface.</w:t>
      </w:r>
    </w:p>
    <w:p>
      <w:pPr>
        <w:spacing w:after="100"/>
      </w:pPr>
      <w:r>
        <w:t>The design direction intentionally avoids a generic corporate dashboard. Instead, it uses paper textures, dark outlines, tape-like details, stamps, hand-drawn accents, retro typography, parchment tones and old-browser motifs to create a recognizable campus identity.</w:t>
      </w:r>
    </w:p>
    <w:p>
      <w:pPr>
        <w:pStyle w:val="Heading1"/>
        <w:spacing w:before="200" w:after="100"/>
      </w:pPr>
      <w:r>
        <w:t>3. Problem Statement</w:t>
      </w:r>
    </w:p>
    <w:p>
      <w:pPr>
        <w:spacing w:after="100"/>
      </w:pPr>
      <w:r>
        <w:t>A fragmented student experience makes it difficult to answer simple questions such as: What is pending? Which class is next? Is attendance safe? What deadline is closest? How much fee is pending? What notices are important? Which placement tasks should be done next?</w:t>
      </w:r>
    </w:p>
    <w:p>
      <w:pPr>
        <w:spacing w:after="100"/>
      </w:pPr>
      <w:r>
        <w:t>The project solves the interface and organization problem by presenting related information in one portal and by adding simple rule-based intelligence on top of the stored browser data.</w:t>
      </w:r>
    </w:p>
    <w:p>
      <w:pPr>
        <w:pStyle w:val="Heading1"/>
        <w:spacing w:before="200" w:after="100"/>
      </w:pPr>
      <w:r>
        <w:t>4. Project Objectives</w:t>
      </w:r>
    </w:p>
    <w:p>
      <w:pPr>
        <w:pStyle w:val="ListBullet"/>
        <w:spacing w:after="40"/>
      </w:pPr>
      <w:r>
        <w:t>Create a unified student portal for routine academic and campus activities.</w:t>
      </w:r>
    </w:p>
    <w:p>
      <w:pPr>
        <w:pStyle w:val="ListBullet"/>
        <w:spacing w:after="40"/>
      </w:pPr>
      <w:r>
        <w:t>Provide a consistent navigation model across all modules.</w:t>
      </w:r>
    </w:p>
    <w:p>
      <w:pPr>
        <w:pStyle w:val="ListBullet"/>
        <w:spacing w:after="40"/>
      </w:pPr>
      <w:r>
        <w:t>Use a distinctive retro-vintage visual system instead of a generic dashboard theme.</w:t>
      </w:r>
    </w:p>
    <w:p>
      <w:pPr>
        <w:pStyle w:val="ListBullet"/>
        <w:spacing w:after="40"/>
      </w:pPr>
      <w:r>
        <w:t>Implement temporary browser-based authentication for prototype use.</w:t>
      </w:r>
    </w:p>
    <w:p>
      <w:pPr>
        <w:pStyle w:val="ListBullet"/>
        <w:spacing w:after="40"/>
      </w:pPr>
      <w:r>
        <w:t>Use LocalStorage and SessionStorage to make demo modules persistent between sessions.</w:t>
      </w:r>
    </w:p>
    <w:p>
      <w:pPr>
        <w:pStyle w:val="ListBullet"/>
        <w:spacing w:after="40"/>
      </w:pPr>
      <w:r>
        <w:t>Add contextual smart recommendations, notification logic and a local BitAI assistant.</w:t>
      </w:r>
    </w:p>
    <w:p>
      <w:pPr>
        <w:pStyle w:val="ListBullet"/>
        <w:spacing w:after="40"/>
      </w:pPr>
      <w:r>
        <w:t>Keep the codebase modular enough for later backend, API and real AI integration.</w:t>
      </w:r>
    </w:p>
    <w:p>
      <w:pPr>
        <w:pStyle w:val="Heading1"/>
        <w:spacing w:before="200" w:after="100"/>
      </w:pPr>
      <w:r>
        <w:t>5. Scope</w:t>
      </w:r>
    </w:p>
    <w:p>
      <w:pPr>
        <w:pStyle w:val="Heading2"/>
        <w:spacing w:before="200" w:after="100"/>
      </w:pPr>
      <w:r>
        <w:t>5.1 Included in the current prototype</w:t>
      </w:r>
    </w:p>
    <w:p>
      <w:pPr>
        <w:pStyle w:val="ListBullet"/>
        <w:spacing w:after="40"/>
      </w:pPr>
      <w:r>
        <w:t>Login and session flow</w:t>
      </w:r>
    </w:p>
    <w:p>
      <w:pPr>
        <w:pStyle w:val="ListBullet"/>
        <w:spacing w:after="40"/>
      </w:pPr>
      <w:r>
        <w:t>Dashboard and navigation</w:t>
      </w:r>
    </w:p>
    <w:p>
      <w:pPr>
        <w:pStyle w:val="ListBullet"/>
        <w:spacing w:after="40"/>
      </w:pPr>
      <w:r>
        <w:t>Academic information</w:t>
      </w:r>
    </w:p>
    <w:p>
      <w:pPr>
        <w:pStyle w:val="ListBullet"/>
        <w:spacing w:after="40"/>
      </w:pPr>
      <w:r>
        <w:t>Courses</w:t>
      </w:r>
    </w:p>
    <w:p>
      <w:pPr>
        <w:pStyle w:val="ListBullet"/>
        <w:spacing w:after="40"/>
      </w:pPr>
      <w:r>
        <w:t>Attendance and predictor</w:t>
      </w:r>
    </w:p>
    <w:p>
      <w:pPr>
        <w:pStyle w:val="ListBullet"/>
        <w:spacing w:after="40"/>
      </w:pPr>
      <w:r>
        <w:t>Assignments and task state</w:t>
      </w:r>
    </w:p>
    <w:p>
      <w:pPr>
        <w:pStyle w:val="ListBullet"/>
        <w:spacing w:after="40"/>
      </w:pPr>
      <w:r>
        <w:t>Timetable</w:t>
      </w:r>
    </w:p>
    <w:p>
      <w:pPr>
        <w:pStyle w:val="ListBullet"/>
        <w:spacing w:after="40"/>
      </w:pPr>
      <w:r>
        <w:t>Results and SGPA calculator</w:t>
      </w:r>
    </w:p>
    <w:p>
      <w:pPr>
        <w:pStyle w:val="ListBullet"/>
        <w:spacing w:after="40"/>
      </w:pPr>
      <w:r>
        <w:t>Fees and transaction demo</w:t>
      </w:r>
    </w:p>
    <w:p>
      <w:pPr>
        <w:pStyle w:val="ListBullet"/>
        <w:spacing w:after="40"/>
      </w:pPr>
      <w:r>
        <w:t>Semester registration</w:t>
      </w:r>
    </w:p>
    <w:p>
      <w:pPr>
        <w:pStyle w:val="ListBullet"/>
        <w:spacing w:after="40"/>
      </w:pPr>
      <w:r>
        <w:t>Library issue/return demo</w:t>
      </w:r>
    </w:p>
    <w:p>
      <w:pPr>
        <w:pStyle w:val="ListBullet"/>
        <w:spacing w:after="40"/>
      </w:pPr>
      <w:r>
        <w:t>Notices and news</w:t>
      </w:r>
    </w:p>
    <w:p>
      <w:pPr>
        <w:pStyle w:val="ListBullet"/>
        <w:spacing w:after="40"/>
      </w:pPr>
      <w:r>
        <w:t>Notifications and smart notification engine</w:t>
      </w:r>
    </w:p>
    <w:p>
      <w:pPr>
        <w:pStyle w:val="ListBullet"/>
        <w:spacing w:after="40"/>
      </w:pPr>
      <w:r>
        <w:t>Placement opportunities and application tracker</w:t>
      </w:r>
    </w:p>
    <w:p>
      <w:pPr>
        <w:pStyle w:val="ListBullet"/>
        <w:spacing w:after="40"/>
      </w:pPr>
      <w:r>
        <w:t>Support, feedback and grievance</w:t>
      </w:r>
    </w:p>
    <w:p>
      <w:pPr>
        <w:pStyle w:val="ListBullet"/>
        <w:spacing w:after="40"/>
      </w:pPr>
      <w:r>
        <w:t>Profile, documents, admit card and settings</w:t>
      </w:r>
    </w:p>
    <w:p>
      <w:pPr>
        <w:pStyle w:val="ListBullet"/>
        <w:spacing w:after="40"/>
      </w:pPr>
      <w:r>
        <w:t>Smart Zone and BitAI assistant</w:t>
      </w:r>
    </w:p>
    <w:p>
      <w:pPr>
        <w:pStyle w:val="Heading2"/>
        <w:spacing w:before="200" w:after="100"/>
      </w:pPr>
      <w:r>
        <w:t>5.2 Explicitly outside the current scope</w:t>
      </w:r>
    </w:p>
    <w:p>
      <w:pPr>
        <w:pStyle w:val="ListBullet"/>
        <w:spacing w:after="40"/>
      </w:pPr>
      <w:r>
        <w:t>Real university database integration</w:t>
      </w:r>
    </w:p>
    <w:p>
      <w:pPr>
        <w:pStyle w:val="ListBullet"/>
        <w:spacing w:after="40"/>
      </w:pPr>
      <w:r>
        <w:t>Server-side authentication and authorization</w:t>
      </w:r>
    </w:p>
    <w:p>
      <w:pPr>
        <w:pStyle w:val="ListBullet"/>
        <w:spacing w:after="40"/>
      </w:pPr>
      <w:r>
        <w:t>Payment gateway processing</w:t>
      </w:r>
    </w:p>
    <w:p>
      <w:pPr>
        <w:pStyle w:val="ListBullet"/>
        <w:spacing w:after="40"/>
      </w:pPr>
      <w:r>
        <w:t>Real email/SMS/push delivery</w:t>
      </w:r>
    </w:p>
    <w:p>
      <w:pPr>
        <w:pStyle w:val="ListBullet"/>
        <w:spacing w:after="40"/>
      </w:pPr>
      <w:r>
        <w:t>Production-grade security</w:t>
      </w:r>
    </w:p>
    <w:p>
      <w:pPr>
        <w:pStyle w:val="ListBullet"/>
        <w:spacing w:after="40"/>
      </w:pPr>
      <w:r>
        <w:t>Real-time multi-user synchronization</w:t>
      </w:r>
    </w:p>
    <w:p>
      <w:pPr>
        <w:pStyle w:val="ListBullet"/>
        <w:spacing w:after="40"/>
      </w:pPr>
      <w:r>
        <w:t>Verified AI model inference through a backend</w:t>
      </w:r>
    </w:p>
    <w:p>
      <w:pPr>
        <w:pStyle w:val="Heading1"/>
        <w:spacing w:before="200" w:after="100"/>
      </w:pPr>
      <w:r>
        <w:t>6. Target Users and Stakeholders</w:t>
      </w:r>
    </w:p>
    <w:tbl>
      <w:tblPr>
        <w:tblW w:type="auto" w:w="0"/>
        <w:jc w:val="center"/>
        <w:tblLayout w:type="fixed"/>
        <w:tblLook w:firstColumn="1" w:firstRow="1" w:lastColumn="0" w:lastRow="0" w:noHBand="0" w:noVBand="1" w:val="04A0"/>
      </w:tblPr>
      <w:tblGrid>
        <w:gridCol w:w="3331"/>
        <w:gridCol w:w="3331"/>
        <w:gridCol w:w="3331"/>
      </w:tblGrid>
      <w:tr>
        <w:tc>
          <w:tcPr>
            <w:tcW w:type="dxa" w:w="3168"/>
            <w:tcBorders>
              <w:top w:val="single" w:sz="4" w:color="B7A48B"/>
              <w:left w:val="single" w:sz="4" w:color="B7A48B"/>
              <w:bottom w:val="single" w:sz="4" w:color="B7A48B"/>
              <w:right w:val="single" w:sz="4" w:color="B7A48B"/>
            </w:tcBorders>
            <w:shd w:fill="4B3625"/>
            <w:vAlign w:val="center"/>
          </w:tcPr>
          <w:p>
            <w:r/>
            <w:r>
              <w:rPr>
                <w:b/>
                <w:color w:val="FFFFFF"/>
                <w:sz w:val="18"/>
              </w:rPr>
              <w:t>Stakeholder</w:t>
            </w:r>
          </w:p>
        </w:tc>
        <w:tc>
          <w:tcPr>
            <w:tcW w:type="dxa" w:w="3168"/>
            <w:tcBorders>
              <w:top w:val="single" w:sz="4" w:color="B7A48B"/>
              <w:left w:val="single" w:sz="4" w:color="B7A48B"/>
              <w:bottom w:val="single" w:sz="4" w:color="B7A48B"/>
              <w:right w:val="single" w:sz="4" w:color="B7A48B"/>
            </w:tcBorders>
            <w:shd w:fill="4B3625"/>
            <w:vAlign w:val="center"/>
          </w:tcPr>
          <w:p>
            <w:r/>
            <w:r>
              <w:rPr>
                <w:b/>
                <w:color w:val="FFFFFF"/>
                <w:sz w:val="18"/>
              </w:rPr>
              <w:t>Primary Need</w:t>
            </w:r>
          </w:p>
        </w:tc>
        <w:tc>
          <w:tcPr>
            <w:tcW w:type="dxa" w:w="3168"/>
            <w:tcBorders>
              <w:top w:val="single" w:sz="4" w:color="B7A48B"/>
              <w:left w:val="single" w:sz="4" w:color="B7A48B"/>
              <w:bottom w:val="single" w:sz="4" w:color="B7A48B"/>
              <w:right w:val="single" w:sz="4" w:color="B7A48B"/>
            </w:tcBorders>
            <w:shd w:fill="4B3625"/>
            <w:vAlign w:val="center"/>
          </w:tcPr>
          <w:p>
            <w:r/>
            <w:r>
              <w:rPr>
                <w:b/>
                <w:color w:val="FFFFFF"/>
                <w:sz w:val="18"/>
              </w:rPr>
              <w:t>Portal Support</w:t>
            </w:r>
          </w:p>
        </w:tc>
      </w:tr>
      <w:tr>
        <w:tc>
          <w:tcPr>
            <w:tcW w:type="dxa" w:w="3331"/>
            <w:vAlign w:val="center"/>
          </w:tcPr>
          <w:p>
            <w:r/>
            <w:r>
              <w:rPr>
                <w:b w:val="0"/>
                <w:sz w:val="17"/>
              </w:rPr>
              <w:t>Student</w:t>
            </w:r>
          </w:p>
        </w:tc>
        <w:tc>
          <w:tcPr>
            <w:tcW w:type="dxa" w:w="3331"/>
            <w:vAlign w:val="center"/>
          </w:tcPr>
          <w:p>
            <w:r/>
            <w:r>
              <w:rPr>
                <w:b w:val="0"/>
                <w:sz w:val="17"/>
              </w:rPr>
              <w:t>Academic tracking and campus tasks</w:t>
            </w:r>
          </w:p>
        </w:tc>
        <w:tc>
          <w:tcPr>
            <w:tcW w:type="dxa" w:w="3331"/>
            <w:vAlign w:val="center"/>
          </w:tcPr>
          <w:p>
            <w:r/>
            <w:r>
              <w:rPr>
                <w:b w:val="0"/>
                <w:sz w:val="17"/>
              </w:rPr>
              <w:t>All student modules and Smart Zone</w:t>
            </w:r>
          </w:p>
        </w:tc>
      </w:tr>
      <w:tr>
        <w:tc>
          <w:tcPr>
            <w:tcW w:type="dxa" w:w="3331"/>
            <w:vAlign w:val="center"/>
          </w:tcPr>
          <w:p>
            <w:r/>
            <w:r>
              <w:rPr>
                <w:b w:val="0"/>
                <w:sz w:val="17"/>
              </w:rPr>
              <w:t>Faculty / Mentor</w:t>
            </w:r>
          </w:p>
        </w:tc>
        <w:tc>
          <w:tcPr>
            <w:tcW w:type="dxa" w:w="3331"/>
            <w:vAlign w:val="center"/>
          </w:tcPr>
          <w:p>
            <w:r/>
            <w:r>
              <w:rPr>
                <w:b w:val="0"/>
                <w:sz w:val="17"/>
              </w:rPr>
              <w:t>Future monitoring and guidance</w:t>
            </w:r>
          </w:p>
        </w:tc>
        <w:tc>
          <w:tcPr>
            <w:tcW w:type="dxa" w:w="3331"/>
            <w:vAlign w:val="center"/>
          </w:tcPr>
          <w:p>
            <w:r/>
            <w:r>
              <w:rPr>
                <w:b w:val="0"/>
                <w:sz w:val="17"/>
              </w:rPr>
              <w:t>Potential future faculty dashboard</w:t>
            </w:r>
          </w:p>
        </w:tc>
      </w:tr>
      <w:tr>
        <w:tc>
          <w:tcPr>
            <w:tcW w:type="dxa" w:w="3331"/>
            <w:vAlign w:val="center"/>
          </w:tcPr>
          <w:p>
            <w:r/>
            <w:r>
              <w:rPr>
                <w:b w:val="0"/>
                <w:sz w:val="17"/>
              </w:rPr>
              <w:t>Placement Team</w:t>
            </w:r>
          </w:p>
        </w:tc>
        <w:tc>
          <w:tcPr>
            <w:tcW w:type="dxa" w:w="3331"/>
            <w:vAlign w:val="center"/>
          </w:tcPr>
          <w:p>
            <w:r/>
            <w:r>
              <w:rPr>
                <w:b w:val="0"/>
                <w:sz w:val="17"/>
              </w:rPr>
              <w:t>Opportunity and readiness tracking</w:t>
            </w:r>
          </w:p>
        </w:tc>
        <w:tc>
          <w:tcPr>
            <w:tcW w:type="dxa" w:w="3331"/>
            <w:vAlign w:val="center"/>
          </w:tcPr>
          <w:p>
            <w:r/>
            <w:r>
              <w:rPr>
                <w:b w:val="0"/>
                <w:sz w:val="17"/>
              </w:rPr>
              <w:t>Current student-side placement module</w:t>
            </w:r>
          </w:p>
        </w:tc>
      </w:tr>
      <w:tr>
        <w:tc>
          <w:tcPr>
            <w:tcW w:type="dxa" w:w="3331"/>
            <w:vAlign w:val="center"/>
          </w:tcPr>
          <w:p>
            <w:r/>
            <w:r>
              <w:rPr>
                <w:b w:val="0"/>
                <w:sz w:val="17"/>
              </w:rPr>
              <w:t>College Administration</w:t>
            </w:r>
          </w:p>
        </w:tc>
        <w:tc>
          <w:tcPr>
            <w:tcW w:type="dxa" w:w="3331"/>
            <w:vAlign w:val="center"/>
          </w:tcPr>
          <w:p>
            <w:r/>
            <w:r>
              <w:rPr>
                <w:b w:val="0"/>
                <w:sz w:val="17"/>
              </w:rPr>
              <w:t>Notices, registration, fees and records</w:t>
            </w:r>
          </w:p>
        </w:tc>
        <w:tc>
          <w:tcPr>
            <w:tcW w:type="dxa" w:w="3331"/>
            <w:vAlign w:val="center"/>
          </w:tcPr>
          <w:p>
            <w:r/>
            <w:r>
              <w:rPr>
                <w:b w:val="0"/>
                <w:sz w:val="17"/>
              </w:rPr>
              <w:t>Current prototype representations</w:t>
            </w:r>
          </w:p>
        </w:tc>
      </w:tr>
      <w:tr>
        <w:tc>
          <w:tcPr>
            <w:tcW w:type="dxa" w:w="3331"/>
            <w:vAlign w:val="center"/>
          </w:tcPr>
          <w:p>
            <w:r/>
            <w:r>
              <w:rPr>
                <w:b w:val="0"/>
                <w:sz w:val="17"/>
              </w:rPr>
              <w:t>Project Evaluator</w:t>
            </w:r>
          </w:p>
        </w:tc>
        <w:tc>
          <w:tcPr>
            <w:tcW w:type="dxa" w:w="3331"/>
            <w:vAlign w:val="center"/>
          </w:tcPr>
          <w:p>
            <w:r/>
            <w:r>
              <w:rPr>
                <w:b w:val="0"/>
                <w:sz w:val="17"/>
              </w:rPr>
              <w:t>Understand system design and innovation</w:t>
            </w:r>
          </w:p>
        </w:tc>
        <w:tc>
          <w:tcPr>
            <w:tcW w:type="dxa" w:w="3331"/>
            <w:vAlign w:val="center"/>
          </w:tcPr>
          <w:p>
            <w:r/>
            <w:r>
              <w:rPr>
                <w:b w:val="0"/>
                <w:sz w:val="17"/>
              </w:rPr>
              <w:t>Documentation, architecture and demo flow</w:t>
            </w:r>
          </w:p>
        </w:tc>
      </w:tr>
    </w:tbl>
    <w:p>
      <w:pPr>
        <w:pStyle w:val="Heading1"/>
        <w:spacing w:before="200" w:after="100"/>
      </w:pPr>
      <w:r>
        <w:t>7. Functional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168"/>
            <w:tcBorders>
              <w:top w:val="single" w:sz="4" w:color="B7A48B"/>
              <w:left w:val="single" w:sz="4" w:color="B7A48B"/>
              <w:bottom w:val="single" w:sz="4" w:color="B7A48B"/>
              <w:right w:val="single" w:sz="4" w:color="B7A48B"/>
            </w:tcBorders>
            <w:shd w:fill="4B3625"/>
            <w:vAlign w:val="center"/>
          </w:tcPr>
          <w:p>
            <w:r/>
            <w:r>
              <w:rPr>
                <w:b/>
                <w:color w:val="FFFFFF"/>
                <w:sz w:val="18"/>
              </w:rPr>
              <w:t>ID</w:t>
            </w:r>
          </w:p>
        </w:tc>
        <w:tc>
          <w:tcPr>
            <w:tcW w:type="dxa" w:w="3168"/>
            <w:tcBorders>
              <w:top w:val="single" w:sz="4" w:color="B7A48B"/>
              <w:left w:val="single" w:sz="4" w:color="B7A48B"/>
              <w:bottom w:val="single" w:sz="4" w:color="B7A48B"/>
              <w:right w:val="single" w:sz="4" w:color="B7A48B"/>
            </w:tcBorders>
            <w:shd w:fill="4B3625"/>
            <w:vAlign w:val="center"/>
          </w:tcPr>
          <w:p>
            <w:r/>
            <w:r>
              <w:rPr>
                <w:b/>
                <w:color w:val="FFFFFF"/>
                <w:sz w:val="18"/>
              </w:rPr>
              <w:t>Requirement</w:t>
            </w:r>
          </w:p>
        </w:tc>
        <w:tc>
          <w:tcPr>
            <w:tcW w:type="dxa" w:w="3168"/>
            <w:tcBorders>
              <w:top w:val="single" w:sz="4" w:color="B7A48B"/>
              <w:left w:val="single" w:sz="4" w:color="B7A48B"/>
              <w:bottom w:val="single" w:sz="4" w:color="B7A48B"/>
              <w:right w:val="single" w:sz="4" w:color="B7A48B"/>
            </w:tcBorders>
            <w:shd w:fill="4B3625"/>
            <w:vAlign w:val="center"/>
          </w:tcPr>
          <w:p>
            <w:r/>
            <w:r>
              <w:rPr>
                <w:b/>
                <w:color w:val="FFFFFF"/>
                <w:sz w:val="18"/>
              </w:rPr>
              <w:t>Description</w:t>
            </w:r>
          </w:p>
        </w:tc>
      </w:tr>
      <w:tr>
        <w:tc>
          <w:tcPr>
            <w:tcW w:type="dxa" w:w="3331"/>
            <w:vAlign w:val="center"/>
          </w:tcPr>
          <w:p>
            <w:r/>
            <w:r>
              <w:rPr>
                <w:b w:val="0"/>
                <w:sz w:val="16"/>
              </w:rPr>
              <w:t>FR-01</w:t>
            </w:r>
          </w:p>
        </w:tc>
        <w:tc>
          <w:tcPr>
            <w:tcW w:type="dxa" w:w="3331"/>
            <w:vAlign w:val="center"/>
          </w:tcPr>
          <w:p>
            <w:r/>
            <w:r>
              <w:rPr>
                <w:b w:val="0"/>
                <w:sz w:val="16"/>
              </w:rPr>
              <w:t>Authentication</w:t>
            </w:r>
          </w:p>
        </w:tc>
        <w:tc>
          <w:tcPr>
            <w:tcW w:type="dxa" w:w="3331"/>
            <w:vAlign w:val="center"/>
          </w:tcPr>
          <w:p>
            <w:r/>
            <w:r>
              <w:rPr>
                <w:b w:val="0"/>
                <w:sz w:val="16"/>
              </w:rPr>
              <w:t>User can log in with demo credentials and maintain a browser session.</w:t>
            </w:r>
          </w:p>
        </w:tc>
      </w:tr>
      <w:tr>
        <w:tc>
          <w:tcPr>
            <w:tcW w:type="dxa" w:w="3331"/>
            <w:vAlign w:val="center"/>
          </w:tcPr>
          <w:p>
            <w:r/>
            <w:r>
              <w:rPr>
                <w:b w:val="0"/>
                <w:sz w:val="16"/>
              </w:rPr>
              <w:t>FR-02</w:t>
            </w:r>
          </w:p>
        </w:tc>
        <w:tc>
          <w:tcPr>
            <w:tcW w:type="dxa" w:w="3331"/>
            <w:vAlign w:val="center"/>
          </w:tcPr>
          <w:p>
            <w:r/>
            <w:r>
              <w:rPr>
                <w:b w:val="0"/>
                <w:sz w:val="16"/>
              </w:rPr>
              <w:t>Dashboard</w:t>
            </w:r>
          </w:p>
        </w:tc>
        <w:tc>
          <w:tcPr>
            <w:tcW w:type="dxa" w:w="3331"/>
            <w:vAlign w:val="center"/>
          </w:tcPr>
          <w:p>
            <w:r/>
            <w:r>
              <w:rPr>
                <w:b w:val="0"/>
                <w:sz w:val="16"/>
              </w:rPr>
              <w:t>User can view high-level statistics, schedule, notices, courses and smart information.</w:t>
            </w:r>
          </w:p>
        </w:tc>
      </w:tr>
      <w:tr>
        <w:tc>
          <w:tcPr>
            <w:tcW w:type="dxa" w:w="3331"/>
            <w:vAlign w:val="center"/>
          </w:tcPr>
          <w:p>
            <w:r/>
            <w:r>
              <w:rPr>
                <w:b w:val="0"/>
                <w:sz w:val="16"/>
              </w:rPr>
              <w:t>FR-03</w:t>
            </w:r>
          </w:p>
        </w:tc>
        <w:tc>
          <w:tcPr>
            <w:tcW w:type="dxa" w:w="3331"/>
            <w:vAlign w:val="center"/>
          </w:tcPr>
          <w:p>
            <w:r/>
            <w:r>
              <w:rPr>
                <w:b w:val="0"/>
                <w:sz w:val="16"/>
              </w:rPr>
              <w:t>Navigation</w:t>
            </w:r>
          </w:p>
        </w:tc>
        <w:tc>
          <w:tcPr>
            <w:tcW w:type="dxa" w:w="3331"/>
            <w:vAlign w:val="center"/>
          </w:tcPr>
          <w:p>
            <w:r/>
            <w:r>
              <w:rPr>
                <w:b w:val="0"/>
                <w:sz w:val="16"/>
              </w:rPr>
              <w:t>User can move among modules from the shared portal navigation.</w:t>
            </w:r>
          </w:p>
        </w:tc>
      </w:tr>
      <w:tr>
        <w:tc>
          <w:tcPr>
            <w:tcW w:type="dxa" w:w="3331"/>
            <w:vAlign w:val="center"/>
          </w:tcPr>
          <w:p>
            <w:r/>
            <w:r>
              <w:rPr>
                <w:b w:val="0"/>
                <w:sz w:val="16"/>
              </w:rPr>
              <w:t>FR-04</w:t>
            </w:r>
          </w:p>
        </w:tc>
        <w:tc>
          <w:tcPr>
            <w:tcW w:type="dxa" w:w="3331"/>
            <w:vAlign w:val="center"/>
          </w:tcPr>
          <w:p>
            <w:r/>
            <w:r>
              <w:rPr>
                <w:b w:val="0"/>
                <w:sz w:val="16"/>
              </w:rPr>
              <w:t>Search</w:t>
            </w:r>
          </w:p>
        </w:tc>
        <w:tc>
          <w:tcPr>
            <w:tcW w:type="dxa" w:w="3331"/>
            <w:vAlign w:val="center"/>
          </w:tcPr>
          <w:p>
            <w:r/>
            <w:r>
              <w:rPr>
                <w:b w:val="0"/>
                <w:sz w:val="16"/>
              </w:rPr>
              <w:t>User can search indexed portal pages from the global search interface.</w:t>
            </w:r>
          </w:p>
        </w:tc>
      </w:tr>
      <w:tr>
        <w:tc>
          <w:tcPr>
            <w:tcW w:type="dxa" w:w="3331"/>
            <w:vAlign w:val="center"/>
          </w:tcPr>
          <w:p>
            <w:r/>
            <w:r>
              <w:rPr>
                <w:b w:val="0"/>
                <w:sz w:val="16"/>
              </w:rPr>
              <w:t>FR-05</w:t>
            </w:r>
          </w:p>
        </w:tc>
        <w:tc>
          <w:tcPr>
            <w:tcW w:type="dxa" w:w="3331"/>
            <w:vAlign w:val="center"/>
          </w:tcPr>
          <w:p>
            <w:r/>
            <w:r>
              <w:rPr>
                <w:b w:val="0"/>
                <w:sz w:val="16"/>
              </w:rPr>
              <w:t>Attendance</w:t>
            </w:r>
          </w:p>
        </w:tc>
        <w:tc>
          <w:tcPr>
            <w:tcW w:type="dxa" w:w="3331"/>
            <w:vAlign w:val="center"/>
          </w:tcPr>
          <w:p>
            <w:r/>
            <w:r>
              <w:rPr>
                <w:b w:val="0"/>
                <w:sz w:val="16"/>
              </w:rPr>
              <w:t>User can inspect attendance and estimate future attendance outcomes.</w:t>
            </w:r>
          </w:p>
        </w:tc>
      </w:tr>
      <w:tr>
        <w:tc>
          <w:tcPr>
            <w:tcW w:type="dxa" w:w="3331"/>
            <w:vAlign w:val="center"/>
          </w:tcPr>
          <w:p>
            <w:r/>
            <w:r>
              <w:rPr>
                <w:b w:val="0"/>
                <w:sz w:val="16"/>
              </w:rPr>
              <w:t>FR-06</w:t>
            </w:r>
          </w:p>
        </w:tc>
        <w:tc>
          <w:tcPr>
            <w:tcW w:type="dxa" w:w="3331"/>
            <w:vAlign w:val="center"/>
          </w:tcPr>
          <w:p>
            <w:r/>
            <w:r>
              <w:rPr>
                <w:b w:val="0"/>
                <w:sz w:val="16"/>
              </w:rPr>
              <w:t>Assignments</w:t>
            </w:r>
          </w:p>
        </w:tc>
        <w:tc>
          <w:tcPr>
            <w:tcW w:type="dxa" w:w="3331"/>
            <w:vAlign w:val="center"/>
          </w:tcPr>
          <w:p>
            <w:r/>
            <w:r>
              <w:rPr>
                <w:b w:val="0"/>
                <w:sz w:val="16"/>
              </w:rPr>
              <w:t>User can add, filter, complete and delete assignments.</w:t>
            </w:r>
          </w:p>
        </w:tc>
      </w:tr>
      <w:tr>
        <w:tc>
          <w:tcPr>
            <w:tcW w:type="dxa" w:w="3331"/>
            <w:vAlign w:val="center"/>
          </w:tcPr>
          <w:p>
            <w:r/>
            <w:r>
              <w:rPr>
                <w:b w:val="0"/>
                <w:sz w:val="16"/>
              </w:rPr>
              <w:t>FR-07</w:t>
            </w:r>
          </w:p>
        </w:tc>
        <w:tc>
          <w:tcPr>
            <w:tcW w:type="dxa" w:w="3331"/>
            <w:vAlign w:val="center"/>
          </w:tcPr>
          <w:p>
            <w:r/>
            <w:r>
              <w:rPr>
                <w:b w:val="0"/>
                <w:sz w:val="16"/>
              </w:rPr>
              <w:t>Timetable</w:t>
            </w:r>
          </w:p>
        </w:tc>
        <w:tc>
          <w:tcPr>
            <w:tcW w:type="dxa" w:w="3331"/>
            <w:vAlign w:val="center"/>
          </w:tcPr>
          <w:p>
            <w:r/>
            <w:r>
              <w:rPr>
                <w:b w:val="0"/>
                <w:sz w:val="16"/>
              </w:rPr>
              <w:t>User can view day-wise classes and current/next class information.</w:t>
            </w:r>
          </w:p>
        </w:tc>
      </w:tr>
      <w:tr>
        <w:tc>
          <w:tcPr>
            <w:tcW w:type="dxa" w:w="3331"/>
            <w:vAlign w:val="center"/>
          </w:tcPr>
          <w:p>
            <w:r/>
            <w:r>
              <w:rPr>
                <w:b w:val="0"/>
                <w:sz w:val="16"/>
              </w:rPr>
              <w:t>FR-08</w:t>
            </w:r>
          </w:p>
        </w:tc>
        <w:tc>
          <w:tcPr>
            <w:tcW w:type="dxa" w:w="3331"/>
            <w:vAlign w:val="center"/>
          </w:tcPr>
          <w:p>
            <w:r/>
            <w:r>
              <w:rPr>
                <w:b w:val="0"/>
                <w:sz w:val="16"/>
              </w:rPr>
              <w:t>Results</w:t>
            </w:r>
          </w:p>
        </w:tc>
        <w:tc>
          <w:tcPr>
            <w:tcW w:type="dxa" w:w="3331"/>
            <w:vAlign w:val="center"/>
          </w:tcPr>
          <w:p>
            <w:r/>
            <w:r>
              <w:rPr>
                <w:b w:val="0"/>
                <w:sz w:val="16"/>
              </w:rPr>
              <w:t>User can inspect marks and calculate an estimated SGPA.</w:t>
            </w:r>
          </w:p>
        </w:tc>
      </w:tr>
      <w:tr>
        <w:tc>
          <w:tcPr>
            <w:tcW w:type="dxa" w:w="3331"/>
            <w:vAlign w:val="center"/>
          </w:tcPr>
          <w:p>
            <w:r/>
            <w:r>
              <w:rPr>
                <w:b w:val="0"/>
                <w:sz w:val="16"/>
              </w:rPr>
              <w:t>FR-09</w:t>
            </w:r>
          </w:p>
        </w:tc>
        <w:tc>
          <w:tcPr>
            <w:tcW w:type="dxa" w:w="3331"/>
            <w:vAlign w:val="center"/>
          </w:tcPr>
          <w:p>
            <w:r/>
            <w:r>
              <w:rPr>
                <w:b w:val="0"/>
                <w:sz w:val="16"/>
              </w:rPr>
              <w:t>Fees</w:t>
            </w:r>
          </w:p>
        </w:tc>
        <w:tc>
          <w:tcPr>
            <w:tcW w:type="dxa" w:w="3331"/>
            <w:vAlign w:val="center"/>
          </w:tcPr>
          <w:p>
            <w:r/>
            <w:r>
              <w:rPr>
                <w:b w:val="0"/>
                <w:sz w:val="16"/>
              </w:rPr>
              <w:t>User can view fee breakdown, payment state and demo receipt details.</w:t>
            </w:r>
          </w:p>
        </w:tc>
      </w:tr>
      <w:tr>
        <w:tc>
          <w:tcPr>
            <w:tcW w:type="dxa" w:w="3331"/>
            <w:vAlign w:val="center"/>
          </w:tcPr>
          <w:p>
            <w:r/>
            <w:r>
              <w:rPr>
                <w:b w:val="0"/>
                <w:sz w:val="16"/>
              </w:rPr>
              <w:t>FR-10</w:t>
            </w:r>
          </w:p>
        </w:tc>
        <w:tc>
          <w:tcPr>
            <w:tcW w:type="dxa" w:w="3331"/>
            <w:vAlign w:val="center"/>
          </w:tcPr>
          <w:p>
            <w:r/>
            <w:r>
              <w:rPr>
                <w:b w:val="0"/>
                <w:sz w:val="16"/>
              </w:rPr>
              <w:t>Registration</w:t>
            </w:r>
          </w:p>
        </w:tc>
        <w:tc>
          <w:tcPr>
            <w:tcW w:type="dxa" w:w="3331"/>
            <w:vAlign w:val="center"/>
          </w:tcPr>
          <w:p>
            <w:r/>
            <w:r>
              <w:rPr>
                <w:b w:val="0"/>
                <w:sz w:val="16"/>
              </w:rPr>
              <w:t>User can progress through a multi-step semester registration flow.</w:t>
            </w:r>
          </w:p>
        </w:tc>
      </w:tr>
      <w:tr>
        <w:tc>
          <w:tcPr>
            <w:tcW w:type="dxa" w:w="3331"/>
            <w:vAlign w:val="center"/>
          </w:tcPr>
          <w:p>
            <w:r/>
            <w:r>
              <w:rPr>
                <w:b w:val="0"/>
                <w:sz w:val="16"/>
              </w:rPr>
              <w:t>FR-11</w:t>
            </w:r>
          </w:p>
        </w:tc>
        <w:tc>
          <w:tcPr>
            <w:tcW w:type="dxa" w:w="3331"/>
            <w:vAlign w:val="center"/>
          </w:tcPr>
          <w:p>
            <w:r/>
            <w:r>
              <w:rPr>
                <w:b w:val="0"/>
                <w:sz w:val="16"/>
              </w:rPr>
              <w:t>Library</w:t>
            </w:r>
          </w:p>
        </w:tc>
        <w:tc>
          <w:tcPr>
            <w:tcW w:type="dxa" w:w="3331"/>
            <w:vAlign w:val="center"/>
          </w:tcPr>
          <w:p>
            <w:r/>
            <w:r>
              <w:rPr>
                <w:b w:val="0"/>
                <w:sz w:val="16"/>
              </w:rPr>
              <w:t>User can search books and manage issue/return state in demo data.</w:t>
            </w:r>
          </w:p>
        </w:tc>
      </w:tr>
      <w:tr>
        <w:tc>
          <w:tcPr>
            <w:tcW w:type="dxa" w:w="3331"/>
            <w:vAlign w:val="center"/>
          </w:tcPr>
          <w:p>
            <w:r/>
            <w:r>
              <w:rPr>
                <w:b w:val="0"/>
                <w:sz w:val="16"/>
              </w:rPr>
              <w:t>FR-12</w:t>
            </w:r>
          </w:p>
        </w:tc>
        <w:tc>
          <w:tcPr>
            <w:tcW w:type="dxa" w:w="3331"/>
            <w:vAlign w:val="center"/>
          </w:tcPr>
          <w:p>
            <w:r/>
            <w:r>
              <w:rPr>
                <w:b w:val="0"/>
                <w:sz w:val="16"/>
              </w:rPr>
              <w:t>Notifications</w:t>
            </w:r>
          </w:p>
        </w:tc>
        <w:tc>
          <w:tcPr>
            <w:tcW w:type="dxa" w:w="3331"/>
            <w:vAlign w:val="center"/>
          </w:tcPr>
          <w:p>
            <w:r/>
            <w:r>
              <w:rPr>
                <w:b w:val="0"/>
                <w:sz w:val="16"/>
              </w:rPr>
              <w:t>System can derive reminders and alerts from stored portal data.</w:t>
            </w:r>
          </w:p>
        </w:tc>
      </w:tr>
      <w:tr>
        <w:tc>
          <w:tcPr>
            <w:tcW w:type="dxa" w:w="3331"/>
            <w:vAlign w:val="center"/>
          </w:tcPr>
          <w:p>
            <w:r/>
            <w:r>
              <w:rPr>
                <w:b w:val="0"/>
                <w:sz w:val="16"/>
              </w:rPr>
              <w:t>FR-13</w:t>
            </w:r>
          </w:p>
        </w:tc>
        <w:tc>
          <w:tcPr>
            <w:tcW w:type="dxa" w:w="3331"/>
            <w:vAlign w:val="center"/>
          </w:tcPr>
          <w:p>
            <w:r/>
            <w:r>
              <w:rPr>
                <w:b w:val="0"/>
                <w:sz w:val="16"/>
              </w:rPr>
              <w:t>Placement</w:t>
            </w:r>
          </w:p>
        </w:tc>
        <w:tc>
          <w:tcPr>
            <w:tcW w:type="dxa" w:w="3331"/>
            <w:vAlign w:val="center"/>
          </w:tcPr>
          <w:p>
            <w:r/>
            <w:r>
              <w:rPr>
                <w:b w:val="0"/>
                <w:sz w:val="16"/>
              </w:rPr>
              <w:t>User can search opportunities and track demo applications.</w:t>
            </w:r>
          </w:p>
        </w:tc>
      </w:tr>
      <w:tr>
        <w:tc>
          <w:tcPr>
            <w:tcW w:type="dxa" w:w="3331"/>
            <w:vAlign w:val="center"/>
          </w:tcPr>
          <w:p>
            <w:r/>
            <w:r>
              <w:rPr>
                <w:b w:val="0"/>
                <w:sz w:val="16"/>
              </w:rPr>
              <w:t>FR-14</w:t>
            </w:r>
          </w:p>
        </w:tc>
        <w:tc>
          <w:tcPr>
            <w:tcW w:type="dxa" w:w="3331"/>
            <w:vAlign w:val="center"/>
          </w:tcPr>
          <w:p>
            <w:r/>
            <w:r>
              <w:rPr>
                <w:b w:val="0"/>
                <w:sz w:val="16"/>
              </w:rPr>
              <w:t>Support</w:t>
            </w:r>
          </w:p>
        </w:tc>
        <w:tc>
          <w:tcPr>
            <w:tcW w:type="dxa" w:w="3331"/>
            <w:vAlign w:val="center"/>
          </w:tcPr>
          <w:p>
            <w:r/>
            <w:r>
              <w:rPr>
                <w:b w:val="0"/>
                <w:sz w:val="16"/>
              </w:rPr>
              <w:t>User can submit feedback and grievance records locally.</w:t>
            </w:r>
          </w:p>
        </w:tc>
      </w:tr>
      <w:tr>
        <w:tc>
          <w:tcPr>
            <w:tcW w:type="dxa" w:w="3331"/>
            <w:vAlign w:val="center"/>
          </w:tcPr>
          <w:p>
            <w:r/>
            <w:r>
              <w:rPr>
                <w:b w:val="0"/>
                <w:sz w:val="16"/>
              </w:rPr>
              <w:t>FR-15</w:t>
            </w:r>
          </w:p>
        </w:tc>
        <w:tc>
          <w:tcPr>
            <w:tcW w:type="dxa" w:w="3331"/>
            <w:vAlign w:val="center"/>
          </w:tcPr>
          <w:p>
            <w:r/>
            <w:r>
              <w:rPr>
                <w:b w:val="0"/>
                <w:sz w:val="16"/>
              </w:rPr>
              <w:t>Profile</w:t>
            </w:r>
          </w:p>
        </w:tc>
        <w:tc>
          <w:tcPr>
            <w:tcW w:type="dxa" w:w="3331"/>
            <w:vAlign w:val="center"/>
          </w:tcPr>
          <w:p>
            <w:r/>
            <w:r>
              <w:rPr>
                <w:b w:val="0"/>
                <w:sz w:val="16"/>
              </w:rPr>
              <w:t>User can edit stored profile information and settings.</w:t>
            </w:r>
          </w:p>
        </w:tc>
      </w:tr>
      <w:tr>
        <w:tc>
          <w:tcPr>
            <w:tcW w:type="dxa" w:w="3331"/>
            <w:vAlign w:val="center"/>
          </w:tcPr>
          <w:p>
            <w:r/>
            <w:r>
              <w:rPr>
                <w:b w:val="0"/>
                <w:sz w:val="16"/>
              </w:rPr>
              <w:t>FR-16</w:t>
            </w:r>
          </w:p>
        </w:tc>
        <w:tc>
          <w:tcPr>
            <w:tcW w:type="dxa" w:w="3331"/>
            <w:vAlign w:val="center"/>
          </w:tcPr>
          <w:p>
            <w:r/>
            <w:r>
              <w:rPr>
                <w:b w:val="0"/>
                <w:sz w:val="16"/>
              </w:rPr>
              <w:t>Smart Layer</w:t>
            </w:r>
          </w:p>
        </w:tc>
        <w:tc>
          <w:tcPr>
            <w:tcW w:type="dxa" w:w="3331"/>
            <w:vAlign w:val="center"/>
          </w:tcPr>
          <w:p>
            <w:r/>
            <w:r>
              <w:rPr>
                <w:b w:val="0"/>
                <w:sz w:val="16"/>
              </w:rPr>
              <w:t>Dashboard can display rule-based insights and recommendations.</w:t>
            </w:r>
          </w:p>
        </w:tc>
      </w:tr>
      <w:tr>
        <w:tc>
          <w:tcPr>
            <w:tcW w:type="dxa" w:w="3331"/>
            <w:vAlign w:val="center"/>
          </w:tcPr>
          <w:p>
            <w:r/>
            <w:r>
              <w:rPr>
                <w:b w:val="0"/>
                <w:sz w:val="16"/>
              </w:rPr>
              <w:t>FR-17</w:t>
            </w:r>
          </w:p>
        </w:tc>
        <w:tc>
          <w:tcPr>
            <w:tcW w:type="dxa" w:w="3331"/>
            <w:vAlign w:val="center"/>
          </w:tcPr>
          <w:p>
            <w:r/>
            <w:r>
              <w:rPr>
                <w:b w:val="0"/>
                <w:sz w:val="16"/>
              </w:rPr>
              <w:t>BitAI</w:t>
            </w:r>
          </w:p>
        </w:tc>
        <w:tc>
          <w:tcPr>
            <w:tcW w:type="dxa" w:w="3331"/>
            <w:vAlign w:val="center"/>
          </w:tcPr>
          <w:p>
            <w:r/>
            <w:r>
              <w:rPr>
                <w:b w:val="0"/>
                <w:sz w:val="16"/>
              </w:rPr>
              <w:t>User can ask simple contextual questions to a browser-side assistant.</w:t>
            </w:r>
          </w:p>
        </w:tc>
      </w:tr>
    </w:tbl>
    <w:p>
      <w:pPr>
        <w:pStyle w:val="Heading1"/>
        <w:spacing w:before="200" w:after="100"/>
      </w:pPr>
      <w:r>
        <w:t>8. Non-Functional Requirements</w:t>
      </w:r>
    </w:p>
    <w:p>
      <w:pPr>
        <w:pStyle w:val="ListBullet"/>
        <w:spacing w:after="40"/>
      </w:pPr>
      <w:r>
        <w:t>Responsive: interface should remain usable on desktop, tablet and mobile widths.</w:t>
      </w:r>
    </w:p>
    <w:p>
      <w:pPr>
        <w:pStyle w:val="ListBullet"/>
        <w:spacing w:after="40"/>
      </w:pPr>
      <w:r>
        <w:t>Usability: navigation and labels should be understandable to a student without technical knowledge.</w:t>
      </w:r>
    </w:p>
    <w:p>
      <w:pPr>
        <w:pStyle w:val="ListBullet"/>
        <w:spacing w:after="40"/>
      </w:pPr>
      <w:r>
        <w:t>Consistency: shared colors, spacing, cards, sidebar and modal patterns should remain visually consistent.</w:t>
      </w:r>
    </w:p>
    <w:p>
      <w:pPr>
        <w:pStyle w:val="ListBullet"/>
        <w:spacing w:after="40"/>
      </w:pPr>
      <w:r>
        <w:t>Performance: browser-side interactions should feel lightweight because there is no server round-trip in the current version.</w:t>
      </w:r>
    </w:p>
    <w:p>
      <w:pPr>
        <w:pStyle w:val="ListBullet"/>
        <w:spacing w:after="40"/>
      </w:pPr>
      <w:r>
        <w:t>Maintainability: page modules, data keys and scripts should be kept separated by responsibility.</w:t>
      </w:r>
    </w:p>
    <w:p>
      <w:pPr>
        <w:pStyle w:val="ListBullet"/>
        <w:spacing w:after="40"/>
      </w:pPr>
      <w:r>
        <w:t>Extensibility: current browser storage and rules should be replaceable with APIs, database services and real AI later.</w:t>
      </w:r>
    </w:p>
    <w:p>
      <w:pPr>
        <w:pStyle w:val="Heading1"/>
        <w:spacing w:before="200" w:after="100"/>
      </w:pPr>
      <w:r>
        <w:t>9. System Modules</w:t>
      </w:r>
    </w:p>
    <w:tbl>
      <w:tblPr>
        <w:tblW w:type="auto" w:w="0"/>
        <w:jc w:val="center"/>
        <w:tblLayout w:type="fixed"/>
        <w:tblLook w:firstColumn="1" w:firstRow="1" w:lastColumn="0" w:lastRow="0" w:noHBand="0" w:noVBand="1" w:val="04A0"/>
      </w:tblPr>
      <w:tblGrid>
        <w:gridCol w:w="4997"/>
        <w:gridCol w:w="4997"/>
      </w:tblGrid>
      <w:tr>
        <w:tc>
          <w:tcPr>
            <w:tcW w:type="dxa" w:w="4752"/>
            <w:tcBorders>
              <w:top w:val="single" w:sz="4" w:color="B7A48B"/>
              <w:left w:val="single" w:sz="4" w:color="B7A48B"/>
              <w:bottom w:val="single" w:sz="4" w:color="B7A48B"/>
              <w:right w:val="single" w:sz="4" w:color="B7A48B"/>
            </w:tcBorders>
            <w:shd w:fill="4B3625"/>
            <w:vAlign w:val="center"/>
          </w:tcPr>
          <w:p>
            <w:r/>
            <w:r>
              <w:rPr>
                <w:b/>
                <w:color w:val="FFFFFF"/>
                <w:sz w:val="18"/>
              </w:rPr>
              <w:t>Module</w:t>
            </w:r>
          </w:p>
        </w:tc>
        <w:tc>
          <w:tcPr>
            <w:tcW w:type="dxa" w:w="4752"/>
            <w:tcBorders>
              <w:top w:val="single" w:sz="4" w:color="B7A48B"/>
              <w:left w:val="single" w:sz="4" w:color="B7A48B"/>
              <w:bottom w:val="single" w:sz="4" w:color="B7A48B"/>
              <w:right w:val="single" w:sz="4" w:color="B7A48B"/>
            </w:tcBorders>
            <w:shd w:fill="4B3625"/>
            <w:vAlign w:val="center"/>
          </w:tcPr>
          <w:p>
            <w:r/>
            <w:r>
              <w:rPr>
                <w:b/>
                <w:color w:val="FFFFFF"/>
                <w:sz w:val="18"/>
              </w:rPr>
              <w:t>Primary Functions</w:t>
            </w:r>
          </w:p>
        </w:tc>
      </w:tr>
      <w:tr>
        <w:tc>
          <w:tcPr>
            <w:tcW w:type="dxa" w:w="4997"/>
            <w:vAlign w:val="center"/>
          </w:tcPr>
          <w:p>
            <w:r/>
            <w:r>
              <w:rPr>
                <w:b/>
                <w:sz w:val="17"/>
              </w:rPr>
              <w:t>Dashboard</w:t>
            </w:r>
          </w:p>
        </w:tc>
        <w:tc>
          <w:tcPr>
            <w:tcW w:type="dxa" w:w="4997"/>
            <w:vAlign w:val="center"/>
          </w:tcPr>
          <w:p>
            <w:r/>
            <w:r>
              <w:rPr>
                <w:b w:val="0"/>
                <w:sz w:val="17"/>
              </w:rPr>
              <w:t>Central student overview, quick links, schedule, notices, courses, attendance and Smart Zone.</w:t>
            </w:r>
          </w:p>
        </w:tc>
      </w:tr>
      <w:tr>
        <w:tc>
          <w:tcPr>
            <w:tcW w:type="dxa" w:w="4997"/>
            <w:vAlign w:val="center"/>
          </w:tcPr>
          <w:p>
            <w:r/>
            <w:r>
              <w:rPr>
                <w:b/>
                <w:sz w:val="17"/>
              </w:rPr>
              <w:t>Academics</w:t>
            </w:r>
          </w:p>
        </w:tc>
        <w:tc>
          <w:tcPr>
            <w:tcW w:type="dxa" w:w="4997"/>
            <w:vAlign w:val="center"/>
          </w:tcPr>
          <w:p>
            <w:r/>
            <w:r>
              <w:rPr>
                <w:b w:val="0"/>
                <w:sz w:val="17"/>
              </w:rPr>
              <w:t>CGPA, semester, credits, active subjects and performance summary.</w:t>
            </w:r>
          </w:p>
        </w:tc>
      </w:tr>
      <w:tr>
        <w:tc>
          <w:tcPr>
            <w:tcW w:type="dxa" w:w="4997"/>
            <w:vAlign w:val="center"/>
          </w:tcPr>
          <w:p>
            <w:r/>
            <w:r>
              <w:rPr>
                <w:b/>
                <w:sz w:val="17"/>
              </w:rPr>
              <w:t>Courses</w:t>
            </w:r>
          </w:p>
        </w:tc>
        <w:tc>
          <w:tcPr>
            <w:tcW w:type="dxa" w:w="4997"/>
            <w:vAlign w:val="center"/>
          </w:tcPr>
          <w:p>
            <w:r/>
            <w:r>
              <w:rPr>
                <w:b w:val="0"/>
                <w:sz w:val="17"/>
              </w:rPr>
              <w:t>Course list, progress, credits, instructors, filters and details.</w:t>
            </w:r>
          </w:p>
        </w:tc>
      </w:tr>
      <w:tr>
        <w:tc>
          <w:tcPr>
            <w:tcW w:type="dxa" w:w="4997"/>
            <w:vAlign w:val="center"/>
          </w:tcPr>
          <w:p>
            <w:r/>
            <w:r>
              <w:rPr>
                <w:b/>
                <w:sz w:val="17"/>
              </w:rPr>
              <w:t>Attendance</w:t>
            </w:r>
          </w:p>
        </w:tc>
        <w:tc>
          <w:tcPr>
            <w:tcW w:type="dxa" w:w="4997"/>
            <w:vAlign w:val="center"/>
          </w:tcPr>
          <w:p>
            <w:r/>
            <w:r>
              <w:rPr>
                <w:b w:val="0"/>
                <w:sz w:val="17"/>
              </w:rPr>
              <w:t>Overall attendance, subject breakdown, safe-zone indication and predictor.</w:t>
            </w:r>
          </w:p>
        </w:tc>
      </w:tr>
      <w:tr>
        <w:tc>
          <w:tcPr>
            <w:tcW w:type="dxa" w:w="4997"/>
            <w:vAlign w:val="center"/>
          </w:tcPr>
          <w:p>
            <w:r/>
            <w:r>
              <w:rPr>
                <w:b/>
                <w:sz w:val="17"/>
              </w:rPr>
              <w:t>Assignments</w:t>
            </w:r>
          </w:p>
        </w:tc>
        <w:tc>
          <w:tcPr>
            <w:tcW w:type="dxa" w:w="4997"/>
            <w:vAlign w:val="center"/>
          </w:tcPr>
          <w:p>
            <w:r/>
            <w:r>
              <w:rPr>
                <w:b w:val="0"/>
                <w:sz w:val="17"/>
              </w:rPr>
              <w:t>Task creation, status, priority, due dates, filters and persistence.</w:t>
            </w:r>
          </w:p>
        </w:tc>
      </w:tr>
      <w:tr>
        <w:tc>
          <w:tcPr>
            <w:tcW w:type="dxa" w:w="4997"/>
            <w:vAlign w:val="center"/>
          </w:tcPr>
          <w:p>
            <w:r/>
            <w:r>
              <w:rPr>
                <w:b/>
                <w:sz w:val="17"/>
              </w:rPr>
              <w:t>Timetable</w:t>
            </w:r>
          </w:p>
        </w:tc>
        <w:tc>
          <w:tcPr>
            <w:tcW w:type="dxa" w:w="4997"/>
            <w:vAlign w:val="center"/>
          </w:tcPr>
          <w:p>
            <w:r/>
            <w:r>
              <w:rPr>
                <w:b w:val="0"/>
                <w:sz w:val="17"/>
              </w:rPr>
              <w:t>Weekly schedule, current/next class, live state and countdown.</w:t>
            </w:r>
          </w:p>
        </w:tc>
      </w:tr>
      <w:tr>
        <w:tc>
          <w:tcPr>
            <w:tcW w:type="dxa" w:w="4997"/>
            <w:vAlign w:val="center"/>
          </w:tcPr>
          <w:p>
            <w:r/>
            <w:r>
              <w:rPr>
                <w:b/>
                <w:sz w:val="17"/>
              </w:rPr>
              <w:t>Results</w:t>
            </w:r>
          </w:p>
        </w:tc>
        <w:tc>
          <w:tcPr>
            <w:tcW w:type="dxa" w:w="4997"/>
            <w:vAlign w:val="center"/>
          </w:tcPr>
          <w:p>
            <w:r/>
            <w:r>
              <w:rPr>
                <w:b w:val="0"/>
                <w:sz w:val="17"/>
              </w:rPr>
              <w:t>Marksheet, SGPA/CGPA values, performance chart and calculator.</w:t>
            </w:r>
          </w:p>
        </w:tc>
      </w:tr>
      <w:tr>
        <w:tc>
          <w:tcPr>
            <w:tcW w:type="dxa" w:w="4997"/>
            <w:vAlign w:val="center"/>
          </w:tcPr>
          <w:p>
            <w:r/>
            <w:r>
              <w:rPr>
                <w:b/>
                <w:sz w:val="17"/>
              </w:rPr>
              <w:t>Fees</w:t>
            </w:r>
          </w:p>
        </w:tc>
        <w:tc>
          <w:tcPr>
            <w:tcW w:type="dxa" w:w="4997"/>
            <w:vAlign w:val="center"/>
          </w:tcPr>
          <w:p>
            <w:r/>
            <w:r>
              <w:rPr>
                <w:b w:val="0"/>
                <w:sz w:val="17"/>
              </w:rPr>
              <w:t>Fee summary, pending amount, due date, breakdown, transactions and receipt modal.</w:t>
            </w:r>
          </w:p>
        </w:tc>
      </w:tr>
      <w:tr>
        <w:tc>
          <w:tcPr>
            <w:tcW w:type="dxa" w:w="4997"/>
            <w:vAlign w:val="center"/>
          </w:tcPr>
          <w:p>
            <w:r/>
            <w:r>
              <w:rPr>
                <w:b/>
                <w:sz w:val="17"/>
              </w:rPr>
              <w:t>Registration</w:t>
            </w:r>
          </w:p>
        </w:tc>
        <w:tc>
          <w:tcPr>
            <w:tcW w:type="dxa" w:w="4997"/>
            <w:vAlign w:val="center"/>
          </w:tcPr>
          <w:p>
            <w:r/>
            <w:r>
              <w:rPr>
                <w:b w:val="0"/>
                <w:sz w:val="17"/>
              </w:rPr>
              <w:t>Semester registration wizard and locally saved registration ID.</w:t>
            </w:r>
          </w:p>
        </w:tc>
      </w:tr>
      <w:tr>
        <w:tc>
          <w:tcPr>
            <w:tcW w:type="dxa" w:w="4997"/>
            <w:vAlign w:val="center"/>
          </w:tcPr>
          <w:p>
            <w:r/>
            <w:r>
              <w:rPr>
                <w:b/>
                <w:sz w:val="17"/>
              </w:rPr>
              <w:t>Library</w:t>
            </w:r>
          </w:p>
        </w:tc>
        <w:tc>
          <w:tcPr>
            <w:tcW w:type="dxa" w:w="4997"/>
            <w:vAlign w:val="center"/>
          </w:tcPr>
          <w:p>
            <w:r/>
            <w:r>
              <w:rPr>
                <w:b w:val="0"/>
                <w:sz w:val="17"/>
              </w:rPr>
              <w:t>Searchable books, issue/return state, due dates and fines.</w:t>
            </w:r>
          </w:p>
        </w:tc>
      </w:tr>
      <w:tr>
        <w:tc>
          <w:tcPr>
            <w:tcW w:type="dxa" w:w="4997"/>
            <w:vAlign w:val="center"/>
          </w:tcPr>
          <w:p>
            <w:r/>
            <w:r>
              <w:rPr>
                <w:b/>
                <w:sz w:val="17"/>
              </w:rPr>
              <w:t>Notices</w:t>
            </w:r>
          </w:p>
        </w:tc>
        <w:tc>
          <w:tcPr>
            <w:tcW w:type="dxa" w:w="4997"/>
            <w:vAlign w:val="center"/>
          </w:tcPr>
          <w:p>
            <w:r/>
            <w:r>
              <w:rPr>
                <w:b w:val="0"/>
                <w:sz w:val="17"/>
              </w:rPr>
              <w:t>Searchable notices, priority states, read/unread behavior and details modal.</w:t>
            </w:r>
          </w:p>
        </w:tc>
      </w:tr>
      <w:tr>
        <w:tc>
          <w:tcPr>
            <w:tcW w:type="dxa" w:w="4997"/>
            <w:vAlign w:val="center"/>
          </w:tcPr>
          <w:p>
            <w:r/>
            <w:r>
              <w:rPr>
                <w:b/>
                <w:sz w:val="17"/>
              </w:rPr>
              <w:t>Notifications</w:t>
            </w:r>
          </w:p>
        </w:tc>
        <w:tc>
          <w:tcPr>
            <w:tcW w:type="dxa" w:w="4997"/>
            <w:vAlign w:val="center"/>
          </w:tcPr>
          <w:p>
            <w:r/>
            <w:r>
              <w:rPr>
                <w:b w:val="0"/>
                <w:sz w:val="17"/>
              </w:rPr>
              <w:t>Unread and urgent counts plus rule-generated smart notifications.</w:t>
            </w:r>
          </w:p>
        </w:tc>
      </w:tr>
      <w:tr>
        <w:tc>
          <w:tcPr>
            <w:tcW w:type="dxa" w:w="4997"/>
            <w:vAlign w:val="center"/>
          </w:tcPr>
          <w:p>
            <w:r/>
            <w:r>
              <w:rPr>
                <w:b/>
                <w:sz w:val="17"/>
              </w:rPr>
              <w:t>Placement</w:t>
            </w:r>
          </w:p>
        </w:tc>
        <w:tc>
          <w:tcPr>
            <w:tcW w:type="dxa" w:w="4997"/>
            <w:vAlign w:val="center"/>
          </w:tcPr>
          <w:p>
            <w:r/>
            <w:r>
              <w:rPr>
                <w:b w:val="0"/>
                <w:sz w:val="17"/>
              </w:rPr>
              <w:t>Readiness indicators, opportunity search/filter and application tracker.</w:t>
            </w:r>
          </w:p>
        </w:tc>
      </w:tr>
      <w:tr>
        <w:tc>
          <w:tcPr>
            <w:tcW w:type="dxa" w:w="4997"/>
            <w:vAlign w:val="center"/>
          </w:tcPr>
          <w:p>
            <w:r/>
            <w:r>
              <w:rPr>
                <w:b/>
                <w:sz w:val="17"/>
              </w:rPr>
              <w:t>Support</w:t>
            </w:r>
          </w:p>
        </w:tc>
        <w:tc>
          <w:tcPr>
            <w:tcW w:type="dxa" w:w="4997"/>
            <w:vAlign w:val="center"/>
          </w:tcPr>
          <w:p>
            <w:r/>
            <w:r>
              <w:rPr>
                <w:b w:val="0"/>
                <w:sz w:val="17"/>
              </w:rPr>
              <w:t>Feedback, ratings, grievances, tickets and support information.</w:t>
            </w:r>
          </w:p>
        </w:tc>
      </w:tr>
      <w:tr>
        <w:tc>
          <w:tcPr>
            <w:tcW w:type="dxa" w:w="4997"/>
            <w:vAlign w:val="center"/>
          </w:tcPr>
          <w:p>
            <w:r/>
            <w:r>
              <w:rPr>
                <w:b/>
                <w:sz w:val="17"/>
              </w:rPr>
              <w:t>Profile</w:t>
            </w:r>
          </w:p>
        </w:tc>
        <w:tc>
          <w:tcPr>
            <w:tcW w:type="dxa" w:w="4997"/>
            <w:vAlign w:val="center"/>
          </w:tcPr>
          <w:p>
            <w:r/>
            <w:r>
              <w:rPr>
                <w:b w:val="0"/>
                <w:sz w:val="17"/>
              </w:rPr>
              <w:t>Personal/contact data, completion, documents, admit card and settings.</w:t>
            </w:r>
          </w:p>
        </w:tc>
      </w:tr>
    </w:tbl>
    <w:p>
      <w:pPr>
        <w:pStyle w:val="Heading1"/>
        <w:spacing w:before="200" w:after="100"/>
      </w:pPr>
      <w:r>
        <w:t>10. User Interface and UX Design</w:t>
      </w:r>
    </w:p>
    <w:p>
      <w:pPr>
        <w:spacing w:after="100"/>
      </w:pPr>
      <w:r>
        <w:t>The interface follows a hybrid visual language: approximately 45% retro vintage, 25% old-computer UI, 20% modern dashboard UX and 10% scrapbook/hand-drawn styling. The aim is to make the portal feel memorable while keeping the information architecture familiar.</w:t>
      </w:r>
    </w:p>
    <w:p>
      <w:pPr>
        <w:pStyle w:val="Heading2"/>
        <w:spacing w:before="200" w:after="100"/>
      </w:pPr>
      <w:r>
        <w:t>10.1 Visual palette</w:t>
      </w:r>
    </w:p>
    <w:tbl>
      <w:tblPr>
        <w:tblW w:type="auto" w:w="0"/>
        <w:jc w:val="center"/>
        <w:tblLayout w:type="fixed"/>
        <w:tblLook w:firstColumn="1" w:firstRow="1" w:lastColumn="0" w:lastRow="0" w:noHBand="0" w:noVBand="1" w:val="04A0"/>
      </w:tblPr>
      <w:tblGrid>
        <w:gridCol w:w="3331"/>
        <w:gridCol w:w="3331"/>
        <w:gridCol w:w="3331"/>
      </w:tblGrid>
      <w:tr>
        <w:tc>
          <w:tcPr>
            <w:tcW w:type="dxa" w:w="3168"/>
            <w:tcBorders>
              <w:top w:val="single" w:sz="4" w:color="B7A48B"/>
              <w:left w:val="single" w:sz="4" w:color="B7A48B"/>
              <w:bottom w:val="single" w:sz="4" w:color="B7A48B"/>
              <w:right w:val="single" w:sz="4" w:color="B7A48B"/>
            </w:tcBorders>
            <w:shd w:fill="4B3625"/>
            <w:vAlign w:val="center"/>
          </w:tcPr>
          <w:p>
            <w:r/>
            <w:r>
              <w:rPr>
                <w:b/>
                <w:color w:val="FFFFFF"/>
                <w:sz w:val="18"/>
              </w:rPr>
              <w:t>Token</w:t>
            </w:r>
          </w:p>
        </w:tc>
        <w:tc>
          <w:tcPr>
            <w:tcW w:type="dxa" w:w="3168"/>
            <w:tcBorders>
              <w:top w:val="single" w:sz="4" w:color="B7A48B"/>
              <w:left w:val="single" w:sz="4" w:color="B7A48B"/>
              <w:bottom w:val="single" w:sz="4" w:color="B7A48B"/>
              <w:right w:val="single" w:sz="4" w:color="B7A48B"/>
            </w:tcBorders>
            <w:shd w:fill="4B3625"/>
            <w:vAlign w:val="center"/>
          </w:tcPr>
          <w:p>
            <w:r/>
            <w:r>
              <w:rPr>
                <w:b/>
                <w:color w:val="FFFFFF"/>
                <w:sz w:val="18"/>
              </w:rPr>
              <w:t>Value</w:t>
            </w:r>
          </w:p>
        </w:tc>
        <w:tc>
          <w:tcPr>
            <w:tcW w:type="dxa" w:w="3168"/>
            <w:tcBorders>
              <w:top w:val="single" w:sz="4" w:color="B7A48B"/>
              <w:left w:val="single" w:sz="4" w:color="B7A48B"/>
              <w:bottom w:val="single" w:sz="4" w:color="B7A48B"/>
              <w:right w:val="single" w:sz="4" w:color="B7A48B"/>
            </w:tcBorders>
            <w:shd w:fill="4B3625"/>
            <w:vAlign w:val="center"/>
          </w:tcPr>
          <w:p>
            <w:r/>
            <w:r>
              <w:rPr>
                <w:b/>
                <w:color w:val="FFFFFF"/>
                <w:sz w:val="18"/>
              </w:rPr>
              <w:t>Use</w:t>
            </w:r>
          </w:p>
        </w:tc>
      </w:tr>
      <w:tr>
        <w:tc>
          <w:tcPr>
            <w:tcW w:type="dxa" w:w="3331"/>
            <w:vAlign w:val="center"/>
          </w:tcPr>
          <w:p>
            <w:r/>
            <w:r>
              <w:rPr>
                <w:b/>
                <w:sz w:val="17"/>
              </w:rPr>
              <w:t>Parchment</w:t>
            </w:r>
          </w:p>
        </w:tc>
        <w:tc>
          <w:tcPr>
            <w:tcW w:type="dxa" w:w="3331"/>
            <w:vAlign w:val="center"/>
          </w:tcPr>
          <w:p>
            <w:r/>
            <w:r>
              <w:rPr>
                <w:b w:val="0"/>
                <w:sz w:val="17"/>
              </w:rPr>
              <w:t>#F2E4C4</w:t>
            </w:r>
          </w:p>
        </w:tc>
        <w:tc>
          <w:tcPr>
            <w:tcW w:type="dxa" w:w="3331"/>
            <w:vAlign w:val="center"/>
          </w:tcPr>
          <w:p>
            <w:r/>
            <w:r>
              <w:rPr>
                <w:b w:val="0"/>
                <w:sz w:val="17"/>
              </w:rPr>
              <w:t>Primary paper/background</w:t>
            </w:r>
          </w:p>
        </w:tc>
      </w:tr>
      <w:tr>
        <w:tc>
          <w:tcPr>
            <w:tcW w:type="dxa" w:w="3331"/>
            <w:vAlign w:val="center"/>
          </w:tcPr>
          <w:p>
            <w:r/>
            <w:r>
              <w:rPr>
                <w:b/>
                <w:sz w:val="17"/>
              </w:rPr>
              <w:t>Paper</w:t>
            </w:r>
          </w:p>
        </w:tc>
        <w:tc>
          <w:tcPr>
            <w:tcW w:type="dxa" w:w="3331"/>
            <w:vAlign w:val="center"/>
          </w:tcPr>
          <w:p>
            <w:r/>
            <w:r>
              <w:rPr>
                <w:b w:val="0"/>
                <w:sz w:val="17"/>
              </w:rPr>
              <w:t>#FFF4D6</w:t>
            </w:r>
          </w:p>
        </w:tc>
        <w:tc>
          <w:tcPr>
            <w:tcW w:type="dxa" w:w="3331"/>
            <w:vAlign w:val="center"/>
          </w:tcPr>
          <w:p>
            <w:r/>
            <w:r>
              <w:rPr>
                <w:b w:val="0"/>
                <w:sz w:val="17"/>
              </w:rPr>
              <w:t>Cards/panels</w:t>
            </w:r>
          </w:p>
        </w:tc>
      </w:tr>
      <w:tr>
        <w:tc>
          <w:tcPr>
            <w:tcW w:type="dxa" w:w="3331"/>
            <w:vAlign w:val="center"/>
          </w:tcPr>
          <w:p>
            <w:r/>
            <w:r>
              <w:rPr>
                <w:b/>
                <w:sz w:val="17"/>
              </w:rPr>
              <w:t>Ink</w:t>
            </w:r>
          </w:p>
        </w:tc>
        <w:tc>
          <w:tcPr>
            <w:tcW w:type="dxa" w:w="3331"/>
            <w:vAlign w:val="center"/>
          </w:tcPr>
          <w:p>
            <w:r/>
            <w:r>
              <w:rPr>
                <w:b w:val="0"/>
                <w:sz w:val="17"/>
              </w:rPr>
              <w:t>#28231F</w:t>
            </w:r>
          </w:p>
        </w:tc>
        <w:tc>
          <w:tcPr>
            <w:tcW w:type="dxa" w:w="3331"/>
            <w:vAlign w:val="center"/>
          </w:tcPr>
          <w:p>
            <w:r/>
            <w:r>
              <w:rPr>
                <w:b w:val="0"/>
                <w:sz w:val="17"/>
              </w:rPr>
              <w:t>Main text/borders</w:t>
            </w:r>
          </w:p>
        </w:tc>
      </w:tr>
      <w:tr>
        <w:tc>
          <w:tcPr>
            <w:tcW w:type="dxa" w:w="3331"/>
            <w:vAlign w:val="center"/>
          </w:tcPr>
          <w:p>
            <w:r/>
            <w:r>
              <w:rPr>
                <w:b/>
                <w:sz w:val="17"/>
              </w:rPr>
              <w:t>Brown</w:t>
            </w:r>
          </w:p>
        </w:tc>
        <w:tc>
          <w:tcPr>
            <w:tcW w:type="dxa" w:w="3331"/>
            <w:vAlign w:val="center"/>
          </w:tcPr>
          <w:p>
            <w:r/>
            <w:r>
              <w:rPr>
                <w:b w:val="0"/>
                <w:sz w:val="17"/>
              </w:rPr>
              <w:t>#4B3625</w:t>
            </w:r>
          </w:p>
        </w:tc>
        <w:tc>
          <w:tcPr>
            <w:tcW w:type="dxa" w:w="3331"/>
            <w:vAlign w:val="center"/>
          </w:tcPr>
          <w:p>
            <w:r/>
            <w:r>
              <w:rPr>
                <w:b w:val="0"/>
                <w:sz w:val="17"/>
              </w:rPr>
              <w:t>Brand and headings</w:t>
            </w:r>
          </w:p>
        </w:tc>
      </w:tr>
      <w:tr>
        <w:tc>
          <w:tcPr>
            <w:tcW w:type="dxa" w:w="3331"/>
            <w:vAlign w:val="center"/>
          </w:tcPr>
          <w:p>
            <w:r/>
            <w:r>
              <w:rPr>
                <w:b/>
                <w:sz w:val="17"/>
              </w:rPr>
              <w:t>Dusty pink</w:t>
            </w:r>
          </w:p>
        </w:tc>
        <w:tc>
          <w:tcPr>
            <w:tcW w:type="dxa" w:w="3331"/>
            <w:vAlign w:val="center"/>
          </w:tcPr>
          <w:p>
            <w:r/>
            <w:r>
              <w:rPr>
                <w:b w:val="0"/>
                <w:sz w:val="17"/>
              </w:rPr>
              <w:t>#E7A7B7</w:t>
            </w:r>
          </w:p>
        </w:tc>
        <w:tc>
          <w:tcPr>
            <w:tcW w:type="dxa" w:w="3331"/>
            <w:vAlign w:val="center"/>
          </w:tcPr>
          <w:p>
            <w:r/>
            <w:r>
              <w:rPr>
                <w:b w:val="0"/>
                <w:sz w:val="17"/>
              </w:rPr>
              <w:t>Accent/attention</w:t>
            </w:r>
          </w:p>
        </w:tc>
      </w:tr>
      <w:tr>
        <w:tc>
          <w:tcPr>
            <w:tcW w:type="dxa" w:w="3331"/>
            <w:vAlign w:val="center"/>
          </w:tcPr>
          <w:p>
            <w:r/>
            <w:r>
              <w:rPr>
                <w:b/>
                <w:sz w:val="17"/>
              </w:rPr>
              <w:t>Mint</w:t>
            </w:r>
          </w:p>
        </w:tc>
        <w:tc>
          <w:tcPr>
            <w:tcW w:type="dxa" w:w="3331"/>
            <w:vAlign w:val="center"/>
          </w:tcPr>
          <w:p>
            <w:r/>
            <w:r>
              <w:rPr>
                <w:b w:val="0"/>
                <w:sz w:val="17"/>
              </w:rPr>
              <w:t>#9FD6B5</w:t>
            </w:r>
          </w:p>
        </w:tc>
        <w:tc>
          <w:tcPr>
            <w:tcW w:type="dxa" w:w="3331"/>
            <w:vAlign w:val="center"/>
          </w:tcPr>
          <w:p>
            <w:r/>
            <w:r>
              <w:rPr>
                <w:b w:val="0"/>
                <w:sz w:val="17"/>
              </w:rPr>
              <w:t>Positive states</w:t>
            </w:r>
          </w:p>
        </w:tc>
      </w:tr>
      <w:tr>
        <w:tc>
          <w:tcPr>
            <w:tcW w:type="dxa" w:w="3331"/>
            <w:vAlign w:val="center"/>
          </w:tcPr>
          <w:p>
            <w:r/>
            <w:r>
              <w:rPr>
                <w:b/>
                <w:sz w:val="17"/>
              </w:rPr>
              <w:t>Lavender</w:t>
            </w:r>
          </w:p>
        </w:tc>
        <w:tc>
          <w:tcPr>
            <w:tcW w:type="dxa" w:w="3331"/>
            <w:vAlign w:val="center"/>
          </w:tcPr>
          <w:p>
            <w:r/>
            <w:r>
              <w:rPr>
                <w:b w:val="0"/>
                <w:sz w:val="17"/>
              </w:rPr>
              <w:t>#B7A9D6</w:t>
            </w:r>
          </w:p>
        </w:tc>
        <w:tc>
          <w:tcPr>
            <w:tcW w:type="dxa" w:w="3331"/>
            <w:vAlign w:val="center"/>
          </w:tcPr>
          <w:p>
            <w:r/>
            <w:r>
              <w:rPr>
                <w:b w:val="0"/>
                <w:sz w:val="17"/>
              </w:rPr>
              <w:t>Secondary accent</w:t>
            </w:r>
          </w:p>
        </w:tc>
      </w:tr>
      <w:tr>
        <w:tc>
          <w:tcPr>
            <w:tcW w:type="dxa" w:w="3331"/>
            <w:vAlign w:val="center"/>
          </w:tcPr>
          <w:p>
            <w:r/>
            <w:r>
              <w:rPr>
                <w:b/>
                <w:sz w:val="17"/>
              </w:rPr>
              <w:t>Mustard</w:t>
            </w:r>
          </w:p>
        </w:tc>
        <w:tc>
          <w:tcPr>
            <w:tcW w:type="dxa" w:w="3331"/>
            <w:vAlign w:val="center"/>
          </w:tcPr>
          <w:p>
            <w:r/>
            <w:r>
              <w:rPr>
                <w:b w:val="0"/>
                <w:sz w:val="17"/>
              </w:rPr>
              <w:t>#E2B84B</w:t>
            </w:r>
          </w:p>
        </w:tc>
        <w:tc>
          <w:tcPr>
            <w:tcW w:type="dxa" w:w="3331"/>
            <w:vAlign w:val="center"/>
          </w:tcPr>
          <w:p>
            <w:r/>
            <w:r>
              <w:rPr>
                <w:b w:val="0"/>
                <w:sz w:val="17"/>
              </w:rPr>
              <w:t>Warnings/highlights</w:t>
            </w:r>
          </w:p>
        </w:tc>
      </w:tr>
      <w:tr>
        <w:tc>
          <w:tcPr>
            <w:tcW w:type="dxa" w:w="3331"/>
            <w:vAlign w:val="center"/>
          </w:tcPr>
          <w:p>
            <w:r/>
            <w:r>
              <w:rPr>
                <w:b/>
                <w:sz w:val="17"/>
              </w:rPr>
              <w:t>Red</w:t>
            </w:r>
          </w:p>
        </w:tc>
        <w:tc>
          <w:tcPr>
            <w:tcW w:type="dxa" w:w="3331"/>
            <w:vAlign w:val="center"/>
          </w:tcPr>
          <w:p>
            <w:r/>
            <w:r>
              <w:rPr>
                <w:b w:val="0"/>
                <w:sz w:val="17"/>
              </w:rPr>
              <w:t>#D76B61</w:t>
            </w:r>
          </w:p>
        </w:tc>
        <w:tc>
          <w:tcPr>
            <w:tcW w:type="dxa" w:w="3331"/>
            <w:vAlign w:val="center"/>
          </w:tcPr>
          <w:p>
            <w:r/>
            <w:r>
              <w:rPr>
                <w:b w:val="0"/>
                <w:sz w:val="17"/>
              </w:rPr>
              <w:t>Urgent/error states</w:t>
            </w:r>
          </w:p>
        </w:tc>
      </w:tr>
    </w:tbl>
    <w:p>
      <w:pPr>
        <w:pStyle w:val="Heading2"/>
        <w:spacing w:before="200" w:after="100"/>
      </w:pPr>
      <w:r>
        <w:t>10.2 Reusable UI patterns</w:t>
      </w:r>
    </w:p>
    <w:p>
      <w:pPr>
        <w:pStyle w:val="ListBullet"/>
        <w:spacing w:after="40"/>
      </w:pPr>
      <w:r>
        <w:t>Sidebar navigation</w:t>
      </w:r>
    </w:p>
    <w:p>
      <w:pPr>
        <w:pStyle w:val="ListBullet"/>
        <w:spacing w:after="40"/>
      </w:pPr>
      <w:r>
        <w:t>Topbar/search</w:t>
      </w:r>
    </w:p>
    <w:p>
      <w:pPr>
        <w:pStyle w:val="ListBullet"/>
        <w:spacing w:after="40"/>
      </w:pPr>
      <w:r>
        <w:t>Paper-style cards</w:t>
      </w:r>
    </w:p>
    <w:p>
      <w:pPr>
        <w:pStyle w:val="ListBullet"/>
        <w:spacing w:after="40"/>
      </w:pPr>
      <w:r>
        <w:t>Modal dialogs</w:t>
      </w:r>
    </w:p>
    <w:p>
      <w:pPr>
        <w:pStyle w:val="ListBullet"/>
        <w:spacing w:after="40"/>
      </w:pPr>
      <w:r>
        <w:t>Status badges</w:t>
      </w:r>
    </w:p>
    <w:p>
      <w:pPr>
        <w:pStyle w:val="ListBullet"/>
        <w:spacing w:after="40"/>
      </w:pPr>
      <w:r>
        <w:t>Loader/spinner</w:t>
      </w:r>
    </w:p>
    <w:p>
      <w:pPr>
        <w:pStyle w:val="ListBullet"/>
        <w:spacing w:after="40"/>
      </w:pPr>
      <w:r>
        <w:t>Stats cards</w:t>
      </w:r>
    </w:p>
    <w:p>
      <w:pPr>
        <w:pStyle w:val="ListBullet"/>
        <w:spacing w:after="40"/>
      </w:pPr>
      <w:r>
        <w:t>Filter chips</w:t>
      </w:r>
    </w:p>
    <w:p>
      <w:pPr>
        <w:pStyle w:val="ListBullet"/>
        <w:spacing w:after="40"/>
      </w:pPr>
      <w:r>
        <w:t>Progress bars</w:t>
      </w:r>
    </w:p>
    <w:p>
      <w:pPr>
        <w:pStyle w:val="ListBullet"/>
        <w:spacing w:after="40"/>
      </w:pPr>
      <w:r>
        <w:t>Tables and transaction lists</w:t>
      </w:r>
    </w:p>
    <w:p>
      <w:pPr>
        <w:pStyle w:val="ListBullet"/>
        <w:spacing w:after="40"/>
      </w:pPr>
      <w:r>
        <w:t>Retro terminal-style BitAI chat</w:t>
      </w:r>
    </w:p>
    <w:p>
      <w:pPr>
        <w:pStyle w:val="Heading1"/>
        <w:spacing w:before="200" w:after="100"/>
      </w:pPr>
      <w:r>
        <w:t>11. System Architecture</w:t>
      </w:r>
    </w:p>
    <w:p>
      <w:pPr>
        <w:spacing w:after="100"/>
      </w:pPr>
      <w:r>
        <w:t>Current architecture is entirely client-side. Static HTML pages are styled with CSS and enhanced with JavaScript. Browser storage acts as the temporary persistence layer.</w:t>
      </w:r>
    </w:p>
    <w:p>
      <w:pPr>
        <w:pStyle w:val="SmallNote"/>
        <w:jc w:val="center"/>
      </w:pPr>
      <w:r>
        <w:rPr>
          <w:rFonts w:ascii="Courier New" w:hAnsi="Courier New"/>
          <w:sz w:val="18"/>
        </w:rPr>
        <w:t>USER / BROWSER</w:t>
        <w:br/>
        <w:t xml:space="preserve">        |</w:t>
        <w:br/>
        <w:t xml:space="preserve">        v</w:t>
        <w:br/>
        <w:t>HTML PAGES  &lt;--&gt;  CSS UI SYSTEM</w:t>
        <w:br/>
        <w:t xml:space="preserve">        |</w:t>
        <w:br/>
        <w:t xml:space="preserve">        v</w:t>
        <w:br/>
        <w:t>JAVASCRIPT MODULES</w:t>
        <w:br/>
        <w:t xml:space="preserve">  |        |        |</w:t>
        <w:br/>
        <w:t xml:space="preserve"> auth   page logic  smart layer</w:t>
        <w:br/>
        <w:t xml:space="preserve">  |        |        |</w:t>
        <w:br/>
        <w:t xml:space="preserve">  +--------+--------+</w:t>
        <w:br/>
        <w:t xml:space="preserve">           |</w:t>
        <w:br/>
        <w:t xml:space="preserve">           v</w:t>
        <w:br/>
        <w:t xml:space="preserve"> LocalStorage / SessionStorage</w:t>
        <w:br/>
        <w:t xml:space="preserve">           |</w:t>
        <w:br/>
        <w:t xml:space="preserve">           v</w:t>
        <w:br/>
        <w:t xml:space="preserve">    BitAI rule-based assistant</w:t>
      </w:r>
    </w:p>
    <w:tbl>
      <w:tblPr>
        <w:tblW w:type="auto" w:w="0"/>
        <w:jc w:val="center"/>
        <w:tblLook w:firstColumn="1" w:firstRow="1" w:lastColumn="0" w:lastRow="0" w:noHBand="0" w:noVBand="1" w:val="04A0"/>
      </w:tblPr>
      <w:tblGrid>
        <w:gridCol w:w="9994"/>
      </w:tblGrid>
      <w:tr>
        <w:tc>
          <w:tcPr>
            <w:tcW w:type="dxa" w:w="9994"/>
            <w:shd w:fill="FFF4D6"/>
          </w:tcPr>
          <w:p>
            <w:pPr>
              <w:spacing w:after="0"/>
            </w:pPr>
            <w:r/>
            <w:r>
              <w:rPr>
                <w:b/>
                <w:color w:val="4B3625"/>
              </w:rPr>
              <w:t xml:space="preserve">Future architecture:  </w:t>
            </w:r>
            <w:r>
              <w:t>A later production version can replace browser storage with REST/GraphQL APIs, add a backend database, introduce role-based authorization, and connect BitAI to a controlled AI service or local model.</w:t>
            </w:r>
          </w:p>
        </w:tc>
      </w:tr>
    </w:tbl>
    <w:p>
      <w:pPr>
        <w:pStyle w:val="Heading1"/>
        <w:spacing w:before="200" w:after="100"/>
      </w:pPr>
      <w:r>
        <w:t>12. Authentication and Session Flow</w:t>
      </w:r>
    </w:p>
    <w:p>
      <w:pPr>
        <w:pStyle w:val="ListNumber"/>
        <w:spacing w:after="40"/>
      </w:pPr>
      <w:r>
        <w:t>User opens login page.</w:t>
      </w:r>
    </w:p>
    <w:p>
      <w:pPr>
        <w:pStyle w:val="ListNumber"/>
        <w:spacing w:after="40"/>
      </w:pPr>
      <w:r>
        <w:t>User enters email and password.</w:t>
      </w:r>
    </w:p>
    <w:p>
      <w:pPr>
        <w:pStyle w:val="ListNumber"/>
        <w:spacing w:after="40"/>
      </w:pPr>
      <w:r>
        <w:t>Frontend validates against demo credentials.</w:t>
      </w:r>
    </w:p>
    <w:p>
      <w:pPr>
        <w:pStyle w:val="ListNumber"/>
        <w:spacing w:after="40"/>
      </w:pPr>
      <w:r>
        <w:t>On success, a session object is stored in SessionStorage or LocalStorage according to Remember Me behavior.</w:t>
      </w:r>
    </w:p>
    <w:p>
      <w:pPr>
        <w:pStyle w:val="ListNumber"/>
        <w:spacing w:after="40"/>
      </w:pPr>
      <w:r>
        <w:t>User is redirected to the dashboard.</w:t>
      </w:r>
    </w:p>
    <w:p>
      <w:pPr>
        <w:pStyle w:val="ListNumber"/>
        <w:spacing w:after="40"/>
      </w:pPr>
      <w:r>
        <w:t>Internal pages check the browser session before showing protected content.</w:t>
      </w:r>
    </w:p>
    <w:p>
      <w:pPr>
        <w:pStyle w:val="ListNumber"/>
        <w:spacing w:after="40"/>
      </w:pPr>
      <w:r>
        <w:t>Logout clears the session and returns to the login page.</w:t>
      </w:r>
    </w:p>
    <w:p>
      <w:pPr>
        <w:pStyle w:val="Heading2"/>
        <w:spacing w:before="200" w:after="100"/>
      </w:pPr>
      <w:r>
        <w:t>12.1 Demo credentials</w:t>
      </w:r>
    </w:p>
    <w:tbl>
      <w:tblPr>
        <w:tblW w:type="auto" w:w="0"/>
        <w:jc w:val="center"/>
        <w:tblLayout w:type="fixed"/>
        <w:tblLook w:firstColumn="1" w:firstRow="1" w:lastColumn="0" w:lastRow="0" w:noHBand="0" w:noVBand="1" w:val="04A0"/>
      </w:tblPr>
      <w:tblGrid>
        <w:gridCol w:w="4997"/>
        <w:gridCol w:w="4997"/>
      </w:tblGrid>
      <w:tr>
        <w:tc>
          <w:tcPr>
            <w:tcW w:type="dxa" w:w="4752"/>
            <w:tcBorders>
              <w:top w:val="single" w:sz="4" w:color="B7A48B"/>
              <w:left w:val="single" w:sz="4" w:color="B7A48B"/>
              <w:bottom w:val="single" w:sz="4" w:color="B7A48B"/>
              <w:right w:val="single" w:sz="4" w:color="B7A48B"/>
            </w:tcBorders>
            <w:shd w:fill="4B3625"/>
            <w:vAlign w:val="center"/>
          </w:tcPr>
          <w:p>
            <w:r/>
            <w:r>
              <w:rPr>
                <w:b/>
                <w:color w:val="FFFFFF"/>
                <w:sz w:val="18"/>
              </w:rPr>
              <w:t>Email</w:t>
            </w:r>
          </w:p>
        </w:tc>
        <w:tc>
          <w:tcPr>
            <w:tcW w:type="dxa" w:w="4752"/>
            <w:tcBorders>
              <w:top w:val="single" w:sz="4" w:color="B7A48B"/>
              <w:left w:val="single" w:sz="4" w:color="B7A48B"/>
              <w:bottom w:val="single" w:sz="4" w:color="B7A48B"/>
              <w:right w:val="single" w:sz="4" w:color="B7A48B"/>
            </w:tcBorders>
            <w:shd w:fill="4B3625"/>
            <w:vAlign w:val="center"/>
          </w:tcPr>
          <w:p>
            <w:r/>
            <w:r>
              <w:rPr>
                <w:b/>
                <w:color w:val="FFFFFF"/>
                <w:sz w:val="18"/>
              </w:rPr>
              <w:t>Password</w:t>
            </w:r>
          </w:p>
        </w:tc>
      </w:tr>
      <w:tr>
        <w:tc>
          <w:tcPr>
            <w:tcW w:type="dxa" w:w="4997"/>
            <w:vAlign w:val="center"/>
          </w:tcPr>
          <w:p>
            <w:r/>
            <w:r>
              <w:rPr>
                <w:b w:val="0"/>
                <w:sz w:val="17"/>
              </w:rPr>
              <w:t>student@bitcampus.com</w:t>
            </w:r>
          </w:p>
        </w:tc>
        <w:tc>
          <w:tcPr>
            <w:tcW w:type="dxa" w:w="4997"/>
            <w:vAlign w:val="center"/>
          </w:tcPr>
          <w:p>
            <w:r/>
            <w:r>
              <w:rPr>
                <w:b w:val="0"/>
                <w:sz w:val="17"/>
              </w:rPr>
              <w:t>123456</w:t>
            </w:r>
          </w:p>
        </w:tc>
      </w:tr>
      <w:tr>
        <w:tc>
          <w:tcPr>
            <w:tcW w:type="dxa" w:w="4997"/>
            <w:vAlign w:val="center"/>
          </w:tcPr>
          <w:p>
            <w:r/>
            <w:r>
              <w:rPr>
                <w:b w:val="0"/>
                <w:sz w:val="17"/>
              </w:rPr>
              <w:t>rudraksh@bitcampus.com</w:t>
            </w:r>
          </w:p>
        </w:tc>
        <w:tc>
          <w:tcPr>
            <w:tcW w:type="dxa" w:w="4997"/>
            <w:vAlign w:val="center"/>
          </w:tcPr>
          <w:p>
            <w:r/>
            <w:r>
              <w:rPr>
                <w:b w:val="0"/>
                <w:sz w:val="17"/>
              </w:rPr>
              <w:t>bitcampus123</w:t>
            </w:r>
          </w:p>
        </w:tc>
      </w:tr>
    </w:tbl>
    <w:tbl>
      <w:tblPr>
        <w:tblW w:type="auto" w:w="0"/>
        <w:jc w:val="center"/>
        <w:tblLook w:firstColumn="1" w:firstRow="1" w:lastColumn="0" w:lastRow="0" w:noHBand="0" w:noVBand="1" w:val="04A0"/>
      </w:tblPr>
      <w:tblGrid>
        <w:gridCol w:w="9994"/>
      </w:tblGrid>
      <w:tr>
        <w:tc>
          <w:tcPr>
            <w:tcW w:type="dxa" w:w="9994"/>
            <w:shd w:fill="FFF4D6"/>
          </w:tcPr>
          <w:p>
            <w:pPr>
              <w:spacing w:after="0"/>
            </w:pPr>
            <w:r/>
            <w:r>
              <w:rPr>
                <w:b/>
                <w:color w:val="4B3625"/>
              </w:rPr>
              <w:t xml:space="preserve">Security warning:  </w:t>
            </w:r>
            <w:r>
              <w:t>These are demonstration credentials. The frontend authentication is not suitable for production use because credentials and access rules exist in browser-side code.</w:t>
            </w:r>
          </w:p>
        </w:tc>
      </w:tr>
    </w:tbl>
    <w:p>
      <w:pPr>
        <w:pStyle w:val="Heading1"/>
        <w:spacing w:before="200" w:after="100"/>
      </w:pPr>
      <w:r>
        <w:t>13. Data Storage and LocalStorage Model</w:t>
      </w:r>
    </w:p>
    <w:p>
      <w:pPr>
        <w:spacing w:after="100"/>
      </w:pPr>
      <w:r>
        <w:t>The project uses named browser storage keys so that each module can persist demo records without a backend.</w:t>
      </w:r>
    </w:p>
    <w:tbl>
      <w:tblPr>
        <w:tblW w:type="auto" w:w="0"/>
        <w:jc w:val="center"/>
        <w:tblLayout w:type="fixed"/>
        <w:tblLook w:firstColumn="1" w:firstRow="1" w:lastColumn="0" w:lastRow="0" w:noHBand="0" w:noVBand="1" w:val="04A0"/>
      </w:tblPr>
      <w:tblGrid>
        <w:gridCol w:w="4997"/>
        <w:gridCol w:w="4997"/>
      </w:tblGrid>
      <w:tr>
        <w:tc>
          <w:tcPr>
            <w:tcW w:type="dxa" w:w="4752"/>
            <w:tcBorders>
              <w:top w:val="single" w:sz="4" w:color="B7A48B"/>
              <w:left w:val="single" w:sz="4" w:color="B7A48B"/>
              <w:bottom w:val="single" w:sz="4" w:color="B7A48B"/>
              <w:right w:val="single" w:sz="4" w:color="B7A48B"/>
            </w:tcBorders>
            <w:shd w:fill="4B3625"/>
            <w:vAlign w:val="center"/>
          </w:tcPr>
          <w:p>
            <w:r/>
            <w:r>
              <w:rPr>
                <w:b/>
                <w:color w:val="FFFFFF"/>
                <w:sz w:val="18"/>
              </w:rPr>
              <w:t>Storage Key</w:t>
            </w:r>
          </w:p>
        </w:tc>
        <w:tc>
          <w:tcPr>
            <w:tcW w:type="dxa" w:w="4752"/>
            <w:tcBorders>
              <w:top w:val="single" w:sz="4" w:color="B7A48B"/>
              <w:left w:val="single" w:sz="4" w:color="B7A48B"/>
              <w:bottom w:val="single" w:sz="4" w:color="B7A48B"/>
              <w:right w:val="single" w:sz="4" w:color="B7A48B"/>
            </w:tcBorders>
            <w:shd w:fill="4B3625"/>
            <w:vAlign w:val="center"/>
          </w:tcPr>
          <w:p>
            <w:r/>
            <w:r>
              <w:rPr>
                <w:b/>
                <w:color w:val="FFFFFF"/>
                <w:sz w:val="18"/>
              </w:rPr>
              <w:t>Purpose</w:t>
            </w:r>
          </w:p>
        </w:tc>
      </w:tr>
      <w:tr>
        <w:tc>
          <w:tcPr>
            <w:tcW w:type="dxa" w:w="4997"/>
            <w:vAlign w:val="center"/>
          </w:tcPr>
          <w:p>
            <w:r/>
            <w:r>
              <w:rPr>
                <w:b/>
                <w:sz w:val="16"/>
              </w:rPr>
              <w:t>bitCampusSession</w:t>
            </w:r>
          </w:p>
        </w:tc>
        <w:tc>
          <w:tcPr>
            <w:tcW w:type="dxa" w:w="4997"/>
            <w:vAlign w:val="center"/>
          </w:tcPr>
          <w:p>
            <w:r/>
            <w:r>
              <w:rPr>
                <w:b w:val="0"/>
                <w:sz w:val="17"/>
              </w:rPr>
              <w:t>Current student/session state</w:t>
            </w:r>
          </w:p>
        </w:tc>
      </w:tr>
      <w:tr>
        <w:tc>
          <w:tcPr>
            <w:tcW w:type="dxa" w:w="4997"/>
            <w:vAlign w:val="center"/>
          </w:tcPr>
          <w:p>
            <w:r/>
            <w:r>
              <w:rPr>
                <w:b/>
                <w:sz w:val="16"/>
              </w:rPr>
              <w:t>bitCampusAssignments</w:t>
            </w:r>
          </w:p>
        </w:tc>
        <w:tc>
          <w:tcPr>
            <w:tcW w:type="dxa" w:w="4997"/>
            <w:vAlign w:val="center"/>
          </w:tcPr>
          <w:p>
            <w:r/>
            <w:r>
              <w:rPr>
                <w:b w:val="0"/>
                <w:sz w:val="17"/>
              </w:rPr>
              <w:t>Assignment records and statuses</w:t>
            </w:r>
          </w:p>
        </w:tc>
      </w:tr>
      <w:tr>
        <w:tc>
          <w:tcPr>
            <w:tcW w:type="dxa" w:w="4997"/>
            <w:vAlign w:val="center"/>
          </w:tcPr>
          <w:p>
            <w:r/>
            <w:r>
              <w:rPr>
                <w:b/>
                <w:sz w:val="16"/>
              </w:rPr>
              <w:t>bitCampusIssuedBooks</w:t>
            </w:r>
          </w:p>
        </w:tc>
        <w:tc>
          <w:tcPr>
            <w:tcW w:type="dxa" w:w="4997"/>
            <w:vAlign w:val="center"/>
          </w:tcPr>
          <w:p>
            <w:r/>
            <w:r>
              <w:rPr>
                <w:b w:val="0"/>
                <w:sz w:val="17"/>
              </w:rPr>
              <w:t>Issued library books</w:t>
            </w:r>
          </w:p>
        </w:tc>
      </w:tr>
      <w:tr>
        <w:tc>
          <w:tcPr>
            <w:tcW w:type="dxa" w:w="4997"/>
            <w:vAlign w:val="center"/>
          </w:tcPr>
          <w:p>
            <w:r/>
            <w:r>
              <w:rPr>
                <w:b/>
                <w:sz w:val="16"/>
              </w:rPr>
              <w:t>bitCampusReadNotices</w:t>
            </w:r>
          </w:p>
        </w:tc>
        <w:tc>
          <w:tcPr>
            <w:tcW w:type="dxa" w:w="4997"/>
            <w:vAlign w:val="center"/>
          </w:tcPr>
          <w:p>
            <w:r/>
            <w:r>
              <w:rPr>
                <w:b w:val="0"/>
                <w:sz w:val="17"/>
              </w:rPr>
              <w:t>Notice read/unread state</w:t>
            </w:r>
          </w:p>
        </w:tc>
      </w:tr>
      <w:tr>
        <w:tc>
          <w:tcPr>
            <w:tcW w:type="dxa" w:w="4997"/>
            <w:vAlign w:val="center"/>
          </w:tcPr>
          <w:p>
            <w:r/>
            <w:r>
              <w:rPr>
                <w:b/>
                <w:sz w:val="16"/>
              </w:rPr>
              <w:t>bitCampusReadNotifications</w:t>
            </w:r>
          </w:p>
        </w:tc>
        <w:tc>
          <w:tcPr>
            <w:tcW w:type="dxa" w:w="4997"/>
            <w:vAlign w:val="center"/>
          </w:tcPr>
          <w:p>
            <w:r/>
            <w:r>
              <w:rPr>
                <w:b w:val="0"/>
                <w:sz w:val="17"/>
              </w:rPr>
              <w:t>Notification read state</w:t>
            </w:r>
          </w:p>
        </w:tc>
      </w:tr>
      <w:tr>
        <w:tc>
          <w:tcPr>
            <w:tcW w:type="dxa" w:w="4997"/>
            <w:vAlign w:val="center"/>
          </w:tcPr>
          <w:p>
            <w:r/>
            <w:r>
              <w:rPr>
                <w:b/>
                <w:sz w:val="16"/>
              </w:rPr>
              <w:t>bitCampusGeneratedNotifications</w:t>
            </w:r>
          </w:p>
        </w:tc>
        <w:tc>
          <w:tcPr>
            <w:tcW w:type="dxa" w:w="4997"/>
            <w:vAlign w:val="center"/>
          </w:tcPr>
          <w:p>
            <w:r/>
            <w:r>
              <w:rPr>
                <w:b w:val="0"/>
                <w:sz w:val="17"/>
              </w:rPr>
              <w:t>Generated smart notifications</w:t>
            </w:r>
          </w:p>
        </w:tc>
      </w:tr>
      <w:tr>
        <w:tc>
          <w:tcPr>
            <w:tcW w:type="dxa" w:w="4997"/>
            <w:vAlign w:val="center"/>
          </w:tcPr>
          <w:p>
            <w:r/>
            <w:r>
              <w:rPr>
                <w:b/>
                <w:sz w:val="16"/>
              </w:rPr>
              <w:t>bitCampusApplications</w:t>
            </w:r>
          </w:p>
        </w:tc>
        <w:tc>
          <w:tcPr>
            <w:tcW w:type="dxa" w:w="4997"/>
            <w:vAlign w:val="center"/>
          </w:tcPr>
          <w:p>
            <w:r/>
            <w:r>
              <w:rPr>
                <w:b w:val="0"/>
                <w:sz w:val="17"/>
              </w:rPr>
              <w:t>Placement application tracker</w:t>
            </w:r>
          </w:p>
        </w:tc>
      </w:tr>
      <w:tr>
        <w:tc>
          <w:tcPr>
            <w:tcW w:type="dxa" w:w="4997"/>
            <w:vAlign w:val="center"/>
          </w:tcPr>
          <w:p>
            <w:r/>
            <w:r>
              <w:rPr>
                <w:b/>
                <w:sz w:val="16"/>
              </w:rPr>
              <w:t>bitCampusRegistration</w:t>
            </w:r>
          </w:p>
        </w:tc>
        <w:tc>
          <w:tcPr>
            <w:tcW w:type="dxa" w:w="4997"/>
            <w:vAlign w:val="center"/>
          </w:tcPr>
          <w:p>
            <w:r/>
            <w:r>
              <w:rPr>
                <w:b w:val="0"/>
                <w:sz w:val="17"/>
              </w:rPr>
              <w:t>Registration progress/final record</w:t>
            </w:r>
          </w:p>
        </w:tc>
      </w:tr>
      <w:tr>
        <w:tc>
          <w:tcPr>
            <w:tcW w:type="dxa" w:w="4997"/>
            <w:vAlign w:val="center"/>
          </w:tcPr>
          <w:p>
            <w:r/>
            <w:r>
              <w:rPr>
                <w:b/>
                <w:sz w:val="16"/>
              </w:rPr>
              <w:t>bitCampusFeedback</w:t>
            </w:r>
          </w:p>
        </w:tc>
        <w:tc>
          <w:tcPr>
            <w:tcW w:type="dxa" w:w="4997"/>
            <w:vAlign w:val="center"/>
          </w:tcPr>
          <w:p>
            <w:r/>
            <w:r>
              <w:rPr>
                <w:b w:val="0"/>
                <w:sz w:val="17"/>
              </w:rPr>
              <w:t>Submitted feedback records</w:t>
            </w:r>
          </w:p>
        </w:tc>
      </w:tr>
      <w:tr>
        <w:tc>
          <w:tcPr>
            <w:tcW w:type="dxa" w:w="4997"/>
            <w:vAlign w:val="center"/>
          </w:tcPr>
          <w:p>
            <w:r/>
            <w:r>
              <w:rPr>
                <w:b/>
                <w:sz w:val="16"/>
              </w:rPr>
              <w:t>bitCampusGrievances</w:t>
            </w:r>
          </w:p>
        </w:tc>
        <w:tc>
          <w:tcPr>
            <w:tcW w:type="dxa" w:w="4997"/>
            <w:vAlign w:val="center"/>
          </w:tcPr>
          <w:p>
            <w:r/>
            <w:r>
              <w:rPr>
                <w:b w:val="0"/>
                <w:sz w:val="17"/>
              </w:rPr>
              <w:t>Grievance/ticket records</w:t>
            </w:r>
          </w:p>
        </w:tc>
      </w:tr>
      <w:tr>
        <w:tc>
          <w:tcPr>
            <w:tcW w:type="dxa" w:w="4997"/>
            <w:vAlign w:val="center"/>
          </w:tcPr>
          <w:p>
            <w:r/>
            <w:r>
              <w:rPr>
                <w:b/>
                <w:sz w:val="16"/>
              </w:rPr>
              <w:t>bitCampusProfile</w:t>
            </w:r>
          </w:p>
        </w:tc>
        <w:tc>
          <w:tcPr>
            <w:tcW w:type="dxa" w:w="4997"/>
            <w:vAlign w:val="center"/>
          </w:tcPr>
          <w:p>
            <w:r/>
            <w:r>
              <w:rPr>
                <w:b w:val="0"/>
                <w:sz w:val="17"/>
              </w:rPr>
              <w:t>Student profile data</w:t>
            </w:r>
          </w:p>
        </w:tc>
      </w:tr>
      <w:tr>
        <w:tc>
          <w:tcPr>
            <w:tcW w:type="dxa" w:w="4997"/>
            <w:vAlign w:val="center"/>
          </w:tcPr>
          <w:p>
            <w:r/>
            <w:r>
              <w:rPr>
                <w:b/>
                <w:sz w:val="16"/>
              </w:rPr>
              <w:t>bitCampusProfileSettings</w:t>
            </w:r>
          </w:p>
        </w:tc>
        <w:tc>
          <w:tcPr>
            <w:tcW w:type="dxa" w:w="4997"/>
            <w:vAlign w:val="center"/>
          </w:tcPr>
          <w:p>
            <w:r/>
            <w:r>
              <w:rPr>
                <w:b w:val="0"/>
                <w:sz w:val="17"/>
              </w:rPr>
              <w:t>Notification/settings preferences</w:t>
            </w:r>
          </w:p>
        </w:tc>
      </w:tr>
    </w:tbl>
    <w:p>
      <w:pPr>
        <w:pStyle w:val="Heading1"/>
        <w:spacing w:before="200" w:after="100"/>
      </w:pPr>
      <w:r>
        <w:t>14. Smart Layer and Dashboard Intelligence</w:t>
      </w:r>
    </w:p>
    <w:p>
      <w:pPr>
        <w:spacing w:after="100"/>
      </w:pPr>
      <w:r>
        <w:t>The Smart Layer is a browser-side reasoning layer built from deterministic rules. It does not call an external AI service. It reads data such as attendance, assignments, placement applications and library state, then converts those signals into human-readable recommendations.</w:t>
      </w:r>
    </w:p>
    <w:p>
      <w:pPr>
        <w:pStyle w:val="Heading2"/>
        <w:spacing w:before="200" w:after="100"/>
      </w:pPr>
      <w:r>
        <w:t>14.1 Smart Zone</w:t>
      </w:r>
    </w:p>
    <w:p>
      <w:pPr>
        <w:pStyle w:val="ListBullet"/>
        <w:spacing w:after="40"/>
      </w:pPr>
      <w:r>
        <w:t>Exam Countdown</w:t>
      </w:r>
    </w:p>
    <w:p>
      <w:pPr>
        <w:pStyle w:val="ListBullet"/>
        <w:spacing w:after="40"/>
      </w:pPr>
      <w:r>
        <w:t>Study Streak</w:t>
      </w:r>
    </w:p>
    <w:p>
      <w:pPr>
        <w:pStyle w:val="ListBullet"/>
        <w:spacing w:after="40"/>
      </w:pPr>
      <w:r>
        <w:t>Placement Readiness</w:t>
      </w:r>
    </w:p>
    <w:p>
      <w:pPr>
        <w:pStyle w:val="ListBullet"/>
        <w:spacing w:after="40"/>
      </w:pPr>
      <w:r>
        <w:t>Smart Alerts</w:t>
      </w:r>
    </w:p>
    <w:p>
      <w:pPr>
        <w:pStyle w:val="ListBullet"/>
        <w:spacing w:after="40"/>
      </w:pPr>
      <w:r>
        <w:t>Recommendations</w:t>
      </w:r>
    </w:p>
    <w:p>
      <w:pPr>
        <w:pStyle w:val="Heading2"/>
        <w:spacing w:before="200" w:after="100"/>
      </w:pPr>
      <w:r>
        <w:t>14.2 Smart search</w:t>
      </w:r>
    </w:p>
    <w:p>
      <w:pPr>
        <w:spacing w:after="100"/>
      </w:pPr>
      <w:r>
        <w:t>A global search field indexes the main portal pages and presents matching destinations without requiring the user to remember where a feature is located. The index covers Dashboard, Profile, Academics, Courses, Attendance, Assignments, Timetable, Results, Fees, Registration, Library, Notices &amp; News, Notifications, Placement and Student Support.</w:t>
      </w:r>
    </w:p>
    <w:p>
      <w:pPr>
        <w:pStyle w:val="Heading2"/>
        <w:spacing w:before="200" w:after="100"/>
      </w:pPr>
      <w:r>
        <w:t>14.3 Example smart rules</w:t>
      </w:r>
    </w:p>
    <w:p>
      <w:pPr>
        <w:pStyle w:val="ListBullet"/>
        <w:spacing w:after="40"/>
      </w:pPr>
      <w:r>
        <w:t>Low attendance can create a risk/attention alert.</w:t>
      </w:r>
    </w:p>
    <w:p>
      <w:pPr>
        <w:pStyle w:val="ListBullet"/>
        <w:spacing w:after="40"/>
      </w:pPr>
      <w:r>
        <w:t>Pending or overdue assignments can be prioritized.</w:t>
      </w:r>
    </w:p>
    <w:p>
      <w:pPr>
        <w:pStyle w:val="ListBullet"/>
        <w:spacing w:after="40"/>
      </w:pPr>
      <w:r>
        <w:t>Placement readiness can be summarized from preparation indicators.</w:t>
      </w:r>
    </w:p>
    <w:p>
      <w:pPr>
        <w:pStyle w:val="ListBullet"/>
        <w:spacing w:after="40"/>
      </w:pPr>
      <w:r>
        <w:t>Library due/overdue state can produce a reminder.</w:t>
      </w:r>
    </w:p>
    <w:p>
      <w:pPr>
        <w:pStyle w:val="ListBullet"/>
        <w:spacing w:after="40"/>
      </w:pPr>
      <w:r>
        <w:t>The dashboard can suggest a short daily plan based on stored conditions.</w:t>
      </w:r>
    </w:p>
    <w:p>
      <w:pPr>
        <w:pStyle w:val="Heading1"/>
        <w:spacing w:before="200" w:after="100"/>
      </w:pPr>
      <w:r>
        <w:t>15. BitAI Assistant</w:t>
      </w:r>
    </w:p>
    <w:p>
      <w:pPr>
        <w:spacing w:after="100"/>
      </w:pPr>
      <w:r>
        <w:t>BitAI is a rule-based, contextual student assistant built entirely in JavaScript. It behaves like a campus helper but does not depend on an LLM in the current version.</w:t>
      </w:r>
    </w:p>
    <w:p>
      <w:pPr>
        <w:pStyle w:val="Heading2"/>
        <w:spacing w:before="200" w:after="100"/>
      </w:pPr>
      <w:r>
        <w:t>15.1 Response architecture</w:t>
      </w:r>
    </w:p>
    <w:p>
      <w:pPr>
        <w:jc w:val="center"/>
      </w:pPr>
      <w:r>
        <w:rPr>
          <w:rFonts w:ascii="Courier New" w:hAnsi="Courier New"/>
          <w:sz w:val="20"/>
        </w:rPr>
        <w:t>User -&gt; BitAI UI -&gt; JavaScript rules + browser data -&gt; Contextual response</w:t>
      </w:r>
    </w:p>
    <w:p>
      <w:pPr>
        <w:pStyle w:val="Heading2"/>
        <w:spacing w:before="200" w:after="100"/>
      </w:pPr>
      <w:r>
        <w:t>15.2 Supported topics</w:t>
      </w:r>
    </w:p>
    <w:p>
      <w:pPr>
        <w:pStyle w:val="ListBullet"/>
        <w:spacing w:after="40"/>
      </w:pPr>
      <w:r>
        <w:t>Greetings and general help</w:t>
      </w:r>
    </w:p>
    <w:p>
      <w:pPr>
        <w:pStyle w:val="ListBullet"/>
        <w:spacing w:after="40"/>
      </w:pPr>
      <w:r>
        <w:t>About BitCampus</w:t>
      </w:r>
    </w:p>
    <w:p>
      <w:pPr>
        <w:pStyle w:val="ListBullet"/>
        <w:spacing w:after="40"/>
      </w:pPr>
      <w:r>
        <w:t>Current page explanation</w:t>
      </w:r>
    </w:p>
    <w:p>
      <w:pPr>
        <w:pStyle w:val="ListBullet"/>
        <w:spacing w:after="40"/>
      </w:pPr>
      <w:r>
        <w:t>Student/profile context</w:t>
      </w:r>
    </w:p>
    <w:p>
      <w:pPr>
        <w:pStyle w:val="ListBullet"/>
        <w:spacing w:after="40"/>
      </w:pPr>
      <w:r>
        <w:t>Today</w:t>
      </w:r>
    </w:p>
    <w:p>
      <w:pPr>
        <w:pStyle w:val="ListBullet"/>
        <w:spacing w:after="40"/>
      </w:pPr>
      <w:r>
        <w:t>Attendance</w:t>
      </w:r>
    </w:p>
    <w:p>
      <w:pPr>
        <w:pStyle w:val="ListBullet"/>
        <w:spacing w:after="40"/>
      </w:pPr>
      <w:r>
        <w:t>Assignments</w:t>
      </w:r>
    </w:p>
    <w:p>
      <w:pPr>
        <w:pStyle w:val="ListBullet"/>
        <w:spacing w:after="40"/>
      </w:pPr>
      <w:r>
        <w:t>Results</w:t>
      </w:r>
    </w:p>
    <w:p>
      <w:pPr>
        <w:pStyle w:val="ListBullet"/>
        <w:spacing w:after="40"/>
      </w:pPr>
      <w:r>
        <w:t>Fees</w:t>
      </w:r>
    </w:p>
    <w:p>
      <w:pPr>
        <w:pStyle w:val="ListBullet"/>
        <w:spacing w:after="40"/>
      </w:pPr>
      <w:r>
        <w:t>Courses</w:t>
      </w:r>
    </w:p>
    <w:p>
      <w:pPr>
        <w:pStyle w:val="ListBullet"/>
        <w:spacing w:after="40"/>
      </w:pPr>
      <w:r>
        <w:t>Library</w:t>
      </w:r>
    </w:p>
    <w:p>
      <w:pPr>
        <w:pStyle w:val="ListBullet"/>
        <w:spacing w:after="40"/>
      </w:pPr>
      <w:r>
        <w:t>Placement</w:t>
      </w:r>
    </w:p>
    <w:p>
      <w:pPr>
        <w:pStyle w:val="ListBullet"/>
        <w:spacing w:after="40"/>
      </w:pPr>
      <w:r>
        <w:t>Timetable</w:t>
      </w:r>
    </w:p>
    <w:p>
      <w:pPr>
        <w:pStyle w:val="ListBullet"/>
        <w:spacing w:after="40"/>
      </w:pPr>
      <w:r>
        <w:t>Notifications</w:t>
      </w:r>
    </w:p>
    <w:p>
      <w:pPr>
        <w:pStyle w:val="ListBullet"/>
        <w:spacing w:after="40"/>
      </w:pPr>
      <w:r>
        <w:t>Registration</w:t>
      </w:r>
    </w:p>
    <w:p>
      <w:pPr>
        <w:pStyle w:val="ListBullet"/>
        <w:spacing w:after="40"/>
      </w:pPr>
      <w:r>
        <w:t>Support</w:t>
      </w:r>
    </w:p>
    <w:p>
      <w:pPr>
        <w:pStyle w:val="Heading2"/>
        <w:spacing w:before="200" w:after="100"/>
      </w:pPr>
      <w:r>
        <w:t>15.3 Future AI integration</w:t>
      </w:r>
    </w:p>
    <w:p>
      <w:pPr>
        <w:spacing w:after="100"/>
      </w:pPr>
      <w:r>
        <w:t>The present BitAI interface can later be retained while replacing rule-based response generation with a local model, Ollama-based service or another controlled AI provider. A future RAG layer can also ground responses in verified portal data.</w:t>
      </w:r>
    </w:p>
    <w:p>
      <w:pPr>
        <w:pStyle w:val="Heading1"/>
        <w:spacing w:before="200" w:after="100"/>
      </w:pPr>
      <w:r>
        <w:t>16. Page-wise Functional Specification</w:t>
      </w:r>
    </w:p>
    <w:tbl>
      <w:tblPr>
        <w:tblW w:type="auto" w:w="0"/>
        <w:jc w:val="center"/>
        <w:tblLayout w:type="fixed"/>
        <w:tblLook w:firstColumn="1" w:firstRow="1" w:lastColumn="0" w:lastRow="0" w:noHBand="0" w:noVBand="1" w:val="04A0"/>
      </w:tblPr>
      <w:tblGrid>
        <w:gridCol w:w="4997"/>
        <w:gridCol w:w="4997"/>
      </w:tblGrid>
      <w:tr>
        <w:tc>
          <w:tcPr>
            <w:tcW w:type="dxa" w:w="4752"/>
            <w:tcBorders>
              <w:top w:val="single" w:sz="4" w:color="B7A48B"/>
              <w:left w:val="single" w:sz="4" w:color="B7A48B"/>
              <w:bottom w:val="single" w:sz="4" w:color="B7A48B"/>
              <w:right w:val="single" w:sz="4" w:color="B7A48B"/>
            </w:tcBorders>
            <w:shd w:fill="4B3625"/>
            <w:vAlign w:val="center"/>
          </w:tcPr>
          <w:p>
            <w:r/>
            <w:r>
              <w:rPr>
                <w:b/>
                <w:color w:val="FFFFFF"/>
                <w:sz w:val="18"/>
              </w:rPr>
              <w:t>Page</w:t>
            </w:r>
          </w:p>
        </w:tc>
        <w:tc>
          <w:tcPr>
            <w:tcW w:type="dxa" w:w="4752"/>
            <w:tcBorders>
              <w:top w:val="single" w:sz="4" w:color="B7A48B"/>
              <w:left w:val="single" w:sz="4" w:color="B7A48B"/>
              <w:bottom w:val="single" w:sz="4" w:color="B7A48B"/>
              <w:right w:val="single" w:sz="4" w:color="B7A48B"/>
            </w:tcBorders>
            <w:shd w:fill="4B3625"/>
            <w:vAlign w:val="center"/>
          </w:tcPr>
          <w:p>
            <w:r/>
            <w:r>
              <w:rPr>
                <w:b/>
                <w:color w:val="FFFFFF"/>
                <w:sz w:val="18"/>
              </w:rPr>
              <w:t>Functional Summary</w:t>
            </w:r>
          </w:p>
        </w:tc>
      </w:tr>
      <w:tr>
        <w:tc>
          <w:tcPr>
            <w:tcW w:type="dxa" w:w="4997"/>
            <w:vAlign w:val="center"/>
          </w:tcPr>
          <w:p>
            <w:r/>
            <w:r>
              <w:rPr>
                <w:b/>
                <w:sz w:val="17"/>
              </w:rPr>
              <w:t>Dashboard</w:t>
            </w:r>
          </w:p>
        </w:tc>
        <w:tc>
          <w:tcPr>
            <w:tcW w:type="dxa" w:w="4997"/>
            <w:vAlign w:val="center"/>
          </w:tcPr>
          <w:p>
            <w:r/>
            <w:r>
              <w:rPr>
                <w:b w:val="0"/>
                <w:sz w:val="17"/>
              </w:rPr>
              <w:t>Smart overview; statistics; quick links; schedule; notices; courses; attendance; assignments; Smart Zone; global search; BitAI.</w:t>
            </w:r>
          </w:p>
        </w:tc>
      </w:tr>
      <w:tr>
        <w:tc>
          <w:tcPr>
            <w:tcW w:type="dxa" w:w="4997"/>
            <w:vAlign w:val="center"/>
          </w:tcPr>
          <w:p>
            <w:r/>
            <w:r>
              <w:rPr>
                <w:b/>
                <w:sz w:val="17"/>
              </w:rPr>
              <w:t>Profile</w:t>
            </w:r>
          </w:p>
        </w:tc>
        <w:tc>
          <w:tcPr>
            <w:tcW w:type="dxa" w:w="4997"/>
            <w:vAlign w:val="center"/>
          </w:tcPr>
          <w:p>
            <w:r/>
            <w:r>
              <w:rPr>
                <w:b w:val="0"/>
                <w:sz w:val="17"/>
              </w:rPr>
              <w:t>Personal/contact information; edit form; profile completion; documents; admit card; settings toggles.</w:t>
            </w:r>
          </w:p>
        </w:tc>
      </w:tr>
      <w:tr>
        <w:tc>
          <w:tcPr>
            <w:tcW w:type="dxa" w:w="4997"/>
            <w:vAlign w:val="center"/>
          </w:tcPr>
          <w:p>
            <w:r/>
            <w:r>
              <w:rPr>
                <w:b/>
                <w:sz w:val="17"/>
              </w:rPr>
              <w:t>Academics</w:t>
            </w:r>
          </w:p>
        </w:tc>
        <w:tc>
          <w:tcPr>
            <w:tcW w:type="dxa" w:w="4997"/>
            <w:vAlign w:val="center"/>
          </w:tcPr>
          <w:p>
            <w:r/>
            <w:r>
              <w:rPr>
                <w:b w:val="0"/>
                <w:sz w:val="17"/>
              </w:rPr>
              <w:t>CGPA, semester, credits, active subjects and progress.</w:t>
            </w:r>
          </w:p>
        </w:tc>
      </w:tr>
      <w:tr>
        <w:tc>
          <w:tcPr>
            <w:tcW w:type="dxa" w:w="4997"/>
            <w:vAlign w:val="center"/>
          </w:tcPr>
          <w:p>
            <w:r/>
            <w:r>
              <w:rPr>
                <w:b/>
                <w:sz w:val="17"/>
              </w:rPr>
              <w:t>Courses</w:t>
            </w:r>
          </w:p>
        </w:tc>
        <w:tc>
          <w:tcPr>
            <w:tcW w:type="dxa" w:w="4997"/>
            <w:vAlign w:val="center"/>
          </w:tcPr>
          <w:p>
            <w:r/>
            <w:r>
              <w:rPr>
                <w:b w:val="0"/>
                <w:sz w:val="17"/>
              </w:rPr>
              <w:t>Course cards, filters and course detail modal.</w:t>
            </w:r>
          </w:p>
        </w:tc>
      </w:tr>
      <w:tr>
        <w:tc>
          <w:tcPr>
            <w:tcW w:type="dxa" w:w="4997"/>
            <w:vAlign w:val="center"/>
          </w:tcPr>
          <w:p>
            <w:r/>
            <w:r>
              <w:rPr>
                <w:b/>
                <w:sz w:val="17"/>
              </w:rPr>
              <w:t>Attendance</w:t>
            </w:r>
          </w:p>
        </w:tc>
        <w:tc>
          <w:tcPr>
            <w:tcW w:type="dxa" w:w="4997"/>
            <w:vAlign w:val="center"/>
          </w:tcPr>
          <w:p>
            <w:r/>
            <w:r>
              <w:rPr>
                <w:b w:val="0"/>
                <w:sz w:val="17"/>
              </w:rPr>
              <w:t>Overall/subject attendance; safe zone; predictor; history.</w:t>
            </w:r>
          </w:p>
        </w:tc>
      </w:tr>
      <w:tr>
        <w:tc>
          <w:tcPr>
            <w:tcW w:type="dxa" w:w="4997"/>
            <w:vAlign w:val="center"/>
          </w:tcPr>
          <w:p>
            <w:r/>
            <w:r>
              <w:rPr>
                <w:b/>
                <w:sz w:val="17"/>
              </w:rPr>
              <w:t>Assignments</w:t>
            </w:r>
          </w:p>
        </w:tc>
        <w:tc>
          <w:tcPr>
            <w:tcW w:type="dxa" w:w="4997"/>
            <w:vAlign w:val="center"/>
          </w:tcPr>
          <w:p>
            <w:r/>
            <w:r>
              <w:rPr>
                <w:b w:val="0"/>
                <w:sz w:val="17"/>
              </w:rPr>
              <w:t>Task CRUD-like demo operations; filters; priority; due dates.</w:t>
            </w:r>
          </w:p>
        </w:tc>
      </w:tr>
      <w:tr>
        <w:tc>
          <w:tcPr>
            <w:tcW w:type="dxa" w:w="4997"/>
            <w:vAlign w:val="center"/>
          </w:tcPr>
          <w:p>
            <w:r/>
            <w:r>
              <w:rPr>
                <w:b/>
                <w:sz w:val="17"/>
              </w:rPr>
              <w:t>Timetable</w:t>
            </w:r>
          </w:p>
        </w:tc>
        <w:tc>
          <w:tcPr>
            <w:tcW w:type="dxa" w:w="4997"/>
            <w:vAlign w:val="center"/>
          </w:tcPr>
          <w:p>
            <w:r/>
            <w:r>
              <w:rPr>
                <w:b w:val="0"/>
                <w:sz w:val="17"/>
              </w:rPr>
              <w:t>Weekly classes, live status, next class countdown and day switching.</w:t>
            </w:r>
          </w:p>
        </w:tc>
      </w:tr>
      <w:tr>
        <w:tc>
          <w:tcPr>
            <w:tcW w:type="dxa" w:w="4997"/>
            <w:vAlign w:val="center"/>
          </w:tcPr>
          <w:p>
            <w:r/>
            <w:r>
              <w:rPr>
                <w:b/>
                <w:sz w:val="17"/>
              </w:rPr>
              <w:t>Results</w:t>
            </w:r>
          </w:p>
        </w:tc>
        <w:tc>
          <w:tcPr>
            <w:tcW w:type="dxa" w:w="4997"/>
            <w:vAlign w:val="center"/>
          </w:tcPr>
          <w:p>
            <w:r/>
            <w:r>
              <w:rPr>
                <w:b w:val="0"/>
                <w:sz w:val="17"/>
              </w:rPr>
              <w:t>Marksheet, SGPA/CGPA, percentage display, performance and calculator.</w:t>
            </w:r>
          </w:p>
        </w:tc>
      </w:tr>
      <w:tr>
        <w:tc>
          <w:tcPr>
            <w:tcW w:type="dxa" w:w="4997"/>
            <w:vAlign w:val="center"/>
          </w:tcPr>
          <w:p>
            <w:r/>
            <w:r>
              <w:rPr>
                <w:b/>
                <w:sz w:val="17"/>
              </w:rPr>
              <w:t>Fees</w:t>
            </w:r>
          </w:p>
        </w:tc>
        <w:tc>
          <w:tcPr>
            <w:tcW w:type="dxa" w:w="4997"/>
            <w:vAlign w:val="center"/>
          </w:tcPr>
          <w:p>
            <w:r/>
            <w:r>
              <w:rPr>
                <w:b w:val="0"/>
                <w:sz w:val="17"/>
              </w:rPr>
              <w:t>Summary, breakdown, due date, transactions, receipt modal, demo Pay Now action.</w:t>
            </w:r>
          </w:p>
        </w:tc>
      </w:tr>
      <w:tr>
        <w:tc>
          <w:tcPr>
            <w:tcW w:type="dxa" w:w="4997"/>
            <w:vAlign w:val="center"/>
          </w:tcPr>
          <w:p>
            <w:r/>
            <w:r>
              <w:rPr>
                <w:b/>
                <w:sz w:val="17"/>
              </w:rPr>
              <w:t>Registration</w:t>
            </w:r>
          </w:p>
        </w:tc>
        <w:tc>
          <w:tcPr>
            <w:tcW w:type="dxa" w:w="4997"/>
            <w:vAlign w:val="center"/>
          </w:tcPr>
          <w:p>
            <w:r/>
            <w:r>
              <w:rPr>
                <w:b w:val="0"/>
                <w:sz w:val="17"/>
              </w:rPr>
              <w:t>Multi-step semester registration and generated registration ID.</w:t>
            </w:r>
          </w:p>
        </w:tc>
      </w:tr>
      <w:tr>
        <w:tc>
          <w:tcPr>
            <w:tcW w:type="dxa" w:w="4997"/>
            <w:vAlign w:val="center"/>
          </w:tcPr>
          <w:p>
            <w:r/>
            <w:r>
              <w:rPr>
                <w:b/>
                <w:sz w:val="17"/>
              </w:rPr>
              <w:t>Library</w:t>
            </w:r>
          </w:p>
        </w:tc>
        <w:tc>
          <w:tcPr>
            <w:tcW w:type="dxa" w:w="4997"/>
            <w:vAlign w:val="center"/>
          </w:tcPr>
          <w:p>
            <w:r/>
            <w:r>
              <w:rPr>
                <w:b w:val="0"/>
                <w:sz w:val="17"/>
              </w:rPr>
              <w:t>Search, category filter, issue/return, due date and fine.</w:t>
            </w:r>
          </w:p>
        </w:tc>
      </w:tr>
      <w:tr>
        <w:tc>
          <w:tcPr>
            <w:tcW w:type="dxa" w:w="4997"/>
            <w:vAlign w:val="center"/>
          </w:tcPr>
          <w:p>
            <w:r/>
            <w:r>
              <w:rPr>
                <w:b/>
                <w:sz w:val="17"/>
              </w:rPr>
              <w:t>Notices</w:t>
            </w:r>
          </w:p>
        </w:tc>
        <w:tc>
          <w:tcPr>
            <w:tcW w:type="dxa" w:w="4997"/>
            <w:vAlign w:val="center"/>
          </w:tcPr>
          <w:p>
            <w:r/>
            <w:r>
              <w:rPr>
                <w:b w:val="0"/>
                <w:sz w:val="17"/>
              </w:rPr>
              <w:t>Search, filter, read/unread, important states and modal.</w:t>
            </w:r>
          </w:p>
        </w:tc>
      </w:tr>
      <w:tr>
        <w:tc>
          <w:tcPr>
            <w:tcW w:type="dxa" w:w="4997"/>
            <w:vAlign w:val="center"/>
          </w:tcPr>
          <w:p>
            <w:r/>
            <w:r>
              <w:rPr>
                <w:b/>
                <w:sz w:val="17"/>
              </w:rPr>
              <w:t>Notifications</w:t>
            </w:r>
          </w:p>
        </w:tc>
        <w:tc>
          <w:tcPr>
            <w:tcW w:type="dxa" w:w="4997"/>
            <w:vAlign w:val="center"/>
          </w:tcPr>
          <w:p>
            <w:r/>
            <w:r>
              <w:rPr>
                <w:b w:val="0"/>
                <w:sz w:val="17"/>
              </w:rPr>
              <w:t>Counts, filters, mark all read and smart generation.</w:t>
            </w:r>
          </w:p>
        </w:tc>
      </w:tr>
      <w:tr>
        <w:tc>
          <w:tcPr>
            <w:tcW w:type="dxa" w:w="4997"/>
            <w:vAlign w:val="center"/>
          </w:tcPr>
          <w:p>
            <w:r/>
            <w:r>
              <w:rPr>
                <w:b/>
                <w:sz w:val="17"/>
              </w:rPr>
              <w:t>Placement</w:t>
            </w:r>
          </w:p>
        </w:tc>
        <w:tc>
          <w:tcPr>
            <w:tcW w:type="dxa" w:w="4997"/>
            <w:vAlign w:val="center"/>
          </w:tcPr>
          <w:p>
            <w:r/>
            <w:r>
              <w:rPr>
                <w:b w:val="0"/>
                <w:sz w:val="17"/>
              </w:rPr>
              <w:t>Opportunity cards, search/filter, application tracking and preparation indicators.</w:t>
            </w:r>
          </w:p>
        </w:tc>
      </w:tr>
      <w:tr>
        <w:tc>
          <w:tcPr>
            <w:tcW w:type="dxa" w:w="4997"/>
            <w:vAlign w:val="center"/>
          </w:tcPr>
          <w:p>
            <w:r/>
            <w:r>
              <w:rPr>
                <w:b/>
                <w:sz w:val="17"/>
              </w:rPr>
              <w:t>Support</w:t>
            </w:r>
          </w:p>
        </w:tc>
        <w:tc>
          <w:tcPr>
            <w:tcW w:type="dxa" w:w="4997"/>
            <w:vAlign w:val="center"/>
          </w:tcPr>
          <w:p>
            <w:r/>
            <w:r>
              <w:rPr>
                <w:b w:val="0"/>
                <w:sz w:val="17"/>
              </w:rPr>
              <w:t>Feedback, grievance ticket creation, status and important links.</w:t>
            </w:r>
          </w:p>
        </w:tc>
      </w:tr>
    </w:tbl>
    <w:p>
      <w:pPr>
        <w:pStyle w:val="Heading1"/>
        <w:spacing w:before="200" w:after="100"/>
      </w:pPr>
      <w:r>
        <w:t>17. User Flows</w:t>
      </w:r>
    </w:p>
    <w:p>
      <w:pPr>
        <w:pStyle w:val="Heading2"/>
        <w:spacing w:before="200" w:after="100"/>
      </w:pPr>
      <w:r>
        <w:t>17.1 Login to smart dashboard</w:t>
      </w:r>
    </w:p>
    <w:p>
      <w:pPr>
        <w:pStyle w:val="ListNumber"/>
        <w:spacing w:after="40"/>
      </w:pPr>
      <w:r>
        <w:t>Open login.html.</w:t>
      </w:r>
    </w:p>
    <w:p>
      <w:pPr>
        <w:pStyle w:val="ListNumber"/>
        <w:spacing w:after="40"/>
      </w:pPr>
      <w:r>
        <w:t>Authenticate with demo credentials.</w:t>
      </w:r>
    </w:p>
    <w:p>
      <w:pPr>
        <w:pStyle w:val="ListNumber"/>
        <w:spacing w:after="40"/>
      </w:pPr>
      <w:r>
        <w:t>Create browser session.</w:t>
      </w:r>
    </w:p>
    <w:p>
      <w:pPr>
        <w:pStyle w:val="ListNumber"/>
        <w:spacing w:after="40"/>
      </w:pPr>
      <w:r>
        <w:t>Redirect to dashboard.</w:t>
      </w:r>
    </w:p>
    <w:p>
      <w:pPr>
        <w:pStyle w:val="ListNumber"/>
        <w:spacing w:after="40"/>
      </w:pPr>
      <w:r>
        <w:t>Load dashboard scripts and browser data.</w:t>
      </w:r>
    </w:p>
    <w:p>
      <w:pPr>
        <w:pStyle w:val="ListNumber"/>
        <w:spacing w:after="40"/>
      </w:pPr>
      <w:r>
        <w:t>Render Smart Zone and BitAI assistant.</w:t>
      </w:r>
    </w:p>
    <w:p>
      <w:pPr>
        <w:pStyle w:val="Heading2"/>
        <w:spacing w:before="200" w:after="100"/>
      </w:pPr>
      <w:r>
        <w:t>17.2 Assignment workflow</w:t>
      </w:r>
    </w:p>
    <w:p>
      <w:pPr>
        <w:pStyle w:val="ListNumber"/>
        <w:spacing w:after="40"/>
      </w:pPr>
      <w:r>
        <w:t>Open Assignments.</w:t>
      </w:r>
    </w:p>
    <w:p>
      <w:pPr>
        <w:pStyle w:val="ListNumber"/>
        <w:spacing w:after="40"/>
      </w:pPr>
      <w:r>
        <w:t>Add or inspect a task.</w:t>
      </w:r>
    </w:p>
    <w:p>
      <w:pPr>
        <w:pStyle w:val="ListNumber"/>
        <w:spacing w:after="40"/>
      </w:pPr>
      <w:r>
        <w:t>Set due date, priority and status.</w:t>
      </w:r>
    </w:p>
    <w:p>
      <w:pPr>
        <w:pStyle w:val="ListNumber"/>
        <w:spacing w:after="40"/>
      </w:pPr>
      <w:r>
        <w:t>Store the record in bitCampusAssignments.</w:t>
      </w:r>
    </w:p>
    <w:p>
      <w:pPr>
        <w:pStyle w:val="ListNumber"/>
        <w:spacing w:after="40"/>
      </w:pPr>
      <w:r>
        <w:t>Smart dashboard/notifications can read the stored task.</w:t>
      </w:r>
    </w:p>
    <w:p>
      <w:pPr>
        <w:pStyle w:val="Heading2"/>
        <w:spacing w:before="200" w:after="100"/>
      </w:pPr>
      <w:r>
        <w:t>17.3 Registration workflow</w:t>
      </w:r>
    </w:p>
    <w:p>
      <w:pPr>
        <w:pStyle w:val="ListNumber"/>
        <w:spacing w:after="40"/>
      </w:pPr>
      <w:r>
        <w:t>Open Registration.</w:t>
      </w:r>
    </w:p>
    <w:p>
      <w:pPr>
        <w:pStyle w:val="ListNumber"/>
        <w:spacing w:after="40"/>
      </w:pPr>
      <w:r>
        <w:t>Complete personal/course/subject/document stages.</w:t>
      </w:r>
    </w:p>
    <w:p>
      <w:pPr>
        <w:pStyle w:val="ListNumber"/>
        <w:spacing w:after="40"/>
      </w:pPr>
      <w:r>
        <w:t>Review data.</w:t>
      </w:r>
    </w:p>
    <w:p>
      <w:pPr>
        <w:pStyle w:val="ListNumber"/>
        <w:spacing w:after="40"/>
      </w:pPr>
      <w:r>
        <w:t>Save registration state.</w:t>
      </w:r>
    </w:p>
    <w:p>
      <w:pPr>
        <w:pStyle w:val="ListNumber"/>
        <w:spacing w:after="40"/>
      </w:pPr>
      <w:r>
        <w:t>Generate a demo registration ID.</w:t>
      </w:r>
    </w:p>
    <w:p>
      <w:pPr>
        <w:pStyle w:val="Heading1"/>
        <w:spacing w:before="200" w:after="100"/>
      </w:pPr>
      <w:r>
        <w:t>18. Testing Strategy and Test Cases</w:t>
      </w:r>
    </w:p>
    <w:p>
      <w:pPr>
        <w:spacing w:after="100"/>
      </w:pPr>
      <w:r>
        <w:t>Testing for the current project is primarily functional and UI-focused. Because the system is frontend-only, the main test objective is to verify page navigation, browser persistence, responsive behavior, calculations and consistent rendering.</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376"/>
            <w:tcBorders>
              <w:top w:val="single" w:sz="4" w:color="B7A48B"/>
              <w:left w:val="single" w:sz="4" w:color="B7A48B"/>
              <w:bottom w:val="single" w:sz="4" w:color="B7A48B"/>
              <w:right w:val="single" w:sz="4" w:color="B7A48B"/>
            </w:tcBorders>
            <w:shd w:fill="4B3625"/>
            <w:vAlign w:val="center"/>
          </w:tcPr>
          <w:p>
            <w:r/>
            <w:r>
              <w:rPr>
                <w:b/>
                <w:color w:val="FFFFFF"/>
                <w:sz w:val="17"/>
              </w:rPr>
              <w:t>ID</w:t>
            </w:r>
          </w:p>
        </w:tc>
        <w:tc>
          <w:tcPr>
            <w:tcW w:type="dxa" w:w="2376"/>
            <w:tcBorders>
              <w:top w:val="single" w:sz="4" w:color="B7A48B"/>
              <w:left w:val="single" w:sz="4" w:color="B7A48B"/>
              <w:bottom w:val="single" w:sz="4" w:color="B7A48B"/>
              <w:right w:val="single" w:sz="4" w:color="B7A48B"/>
            </w:tcBorders>
            <w:shd w:fill="4B3625"/>
            <w:vAlign w:val="center"/>
          </w:tcPr>
          <w:p>
            <w:r/>
            <w:r>
              <w:rPr>
                <w:b/>
                <w:color w:val="FFFFFF"/>
                <w:sz w:val="17"/>
              </w:rPr>
              <w:t>Test</w:t>
            </w:r>
          </w:p>
        </w:tc>
        <w:tc>
          <w:tcPr>
            <w:tcW w:type="dxa" w:w="2376"/>
            <w:tcBorders>
              <w:top w:val="single" w:sz="4" w:color="B7A48B"/>
              <w:left w:val="single" w:sz="4" w:color="B7A48B"/>
              <w:bottom w:val="single" w:sz="4" w:color="B7A48B"/>
              <w:right w:val="single" w:sz="4" w:color="B7A48B"/>
            </w:tcBorders>
            <w:shd w:fill="4B3625"/>
            <w:vAlign w:val="center"/>
          </w:tcPr>
          <w:p>
            <w:r/>
            <w:r>
              <w:rPr>
                <w:b/>
                <w:color w:val="FFFFFF"/>
                <w:sz w:val="17"/>
              </w:rPr>
              <w:t>Input</w:t>
            </w:r>
          </w:p>
        </w:tc>
        <w:tc>
          <w:tcPr>
            <w:tcW w:type="dxa" w:w="2376"/>
            <w:tcBorders>
              <w:top w:val="single" w:sz="4" w:color="B7A48B"/>
              <w:left w:val="single" w:sz="4" w:color="B7A48B"/>
              <w:bottom w:val="single" w:sz="4" w:color="B7A48B"/>
              <w:right w:val="single" w:sz="4" w:color="B7A48B"/>
            </w:tcBorders>
            <w:shd w:fill="4B3625"/>
            <w:vAlign w:val="center"/>
          </w:tcPr>
          <w:p>
            <w:r/>
            <w:r>
              <w:rPr>
                <w:b/>
                <w:color w:val="FFFFFF"/>
                <w:sz w:val="17"/>
              </w:rPr>
              <w:t>Expected</w:t>
            </w:r>
          </w:p>
        </w:tc>
      </w:tr>
      <w:tr>
        <w:tc>
          <w:tcPr>
            <w:tcW w:type="dxa" w:w="2498"/>
            <w:vAlign w:val="center"/>
          </w:tcPr>
          <w:p>
            <w:r/>
            <w:r>
              <w:rPr>
                <w:b w:val="0"/>
                <w:sz w:val="15"/>
              </w:rPr>
              <w:t>TC-01</w:t>
            </w:r>
          </w:p>
        </w:tc>
        <w:tc>
          <w:tcPr>
            <w:tcW w:type="dxa" w:w="2498"/>
            <w:vAlign w:val="center"/>
          </w:tcPr>
          <w:p>
            <w:r/>
            <w:r>
              <w:rPr>
                <w:b w:val="0"/>
                <w:sz w:val="15"/>
              </w:rPr>
              <w:t>Login success</w:t>
            </w:r>
          </w:p>
        </w:tc>
        <w:tc>
          <w:tcPr>
            <w:tcW w:type="dxa" w:w="2498"/>
            <w:vAlign w:val="center"/>
          </w:tcPr>
          <w:p>
            <w:r/>
            <w:r>
              <w:rPr>
                <w:b w:val="0"/>
                <w:sz w:val="15"/>
              </w:rPr>
              <w:t>Valid demo credentials</w:t>
            </w:r>
          </w:p>
        </w:tc>
        <w:tc>
          <w:tcPr>
            <w:tcW w:type="dxa" w:w="2498"/>
            <w:vAlign w:val="center"/>
          </w:tcPr>
          <w:p>
            <w:r/>
            <w:r>
              <w:rPr>
                <w:b w:val="0"/>
                <w:sz w:val="15"/>
              </w:rPr>
              <w:t>Dashboard opens</w:t>
            </w:r>
          </w:p>
        </w:tc>
      </w:tr>
      <w:tr>
        <w:tc>
          <w:tcPr>
            <w:tcW w:type="dxa" w:w="2498"/>
            <w:vAlign w:val="center"/>
          </w:tcPr>
          <w:p>
            <w:r/>
            <w:r>
              <w:rPr>
                <w:b w:val="0"/>
                <w:sz w:val="15"/>
              </w:rPr>
              <w:t>TC-02</w:t>
            </w:r>
          </w:p>
        </w:tc>
        <w:tc>
          <w:tcPr>
            <w:tcW w:type="dxa" w:w="2498"/>
            <w:vAlign w:val="center"/>
          </w:tcPr>
          <w:p>
            <w:r/>
            <w:r>
              <w:rPr>
                <w:b w:val="0"/>
                <w:sz w:val="15"/>
              </w:rPr>
              <w:t>Login failure</w:t>
            </w:r>
          </w:p>
        </w:tc>
        <w:tc>
          <w:tcPr>
            <w:tcW w:type="dxa" w:w="2498"/>
            <w:vAlign w:val="center"/>
          </w:tcPr>
          <w:p>
            <w:r/>
            <w:r>
              <w:rPr>
                <w:b w:val="0"/>
                <w:sz w:val="15"/>
              </w:rPr>
              <w:t>Invalid password</w:t>
            </w:r>
          </w:p>
        </w:tc>
        <w:tc>
          <w:tcPr>
            <w:tcW w:type="dxa" w:w="2498"/>
            <w:vAlign w:val="center"/>
          </w:tcPr>
          <w:p>
            <w:r/>
            <w:r>
              <w:rPr>
                <w:b w:val="0"/>
                <w:sz w:val="15"/>
              </w:rPr>
              <w:t>Error/validation shown; no dashboard access</w:t>
            </w:r>
          </w:p>
        </w:tc>
      </w:tr>
      <w:tr>
        <w:tc>
          <w:tcPr>
            <w:tcW w:type="dxa" w:w="2498"/>
            <w:vAlign w:val="center"/>
          </w:tcPr>
          <w:p>
            <w:r/>
            <w:r>
              <w:rPr>
                <w:b w:val="0"/>
                <w:sz w:val="15"/>
              </w:rPr>
              <w:t>TC-03</w:t>
            </w:r>
          </w:p>
        </w:tc>
        <w:tc>
          <w:tcPr>
            <w:tcW w:type="dxa" w:w="2498"/>
            <w:vAlign w:val="center"/>
          </w:tcPr>
          <w:p>
            <w:r/>
            <w:r>
              <w:rPr>
                <w:b w:val="0"/>
                <w:sz w:val="15"/>
              </w:rPr>
              <w:t>Remember session</w:t>
            </w:r>
          </w:p>
        </w:tc>
        <w:tc>
          <w:tcPr>
            <w:tcW w:type="dxa" w:w="2498"/>
            <w:vAlign w:val="center"/>
          </w:tcPr>
          <w:p>
            <w:r/>
            <w:r>
              <w:rPr>
                <w:b w:val="0"/>
                <w:sz w:val="15"/>
              </w:rPr>
              <w:t>Enable Remember Me and login</w:t>
            </w:r>
          </w:p>
        </w:tc>
        <w:tc>
          <w:tcPr>
            <w:tcW w:type="dxa" w:w="2498"/>
            <w:vAlign w:val="center"/>
          </w:tcPr>
          <w:p>
            <w:r/>
            <w:r>
              <w:rPr>
                <w:b w:val="0"/>
                <w:sz w:val="15"/>
              </w:rPr>
              <w:t>Session persists according to implementation</w:t>
            </w:r>
          </w:p>
        </w:tc>
      </w:tr>
      <w:tr>
        <w:tc>
          <w:tcPr>
            <w:tcW w:type="dxa" w:w="2498"/>
            <w:vAlign w:val="center"/>
          </w:tcPr>
          <w:p>
            <w:r/>
            <w:r>
              <w:rPr>
                <w:b w:val="0"/>
                <w:sz w:val="15"/>
              </w:rPr>
              <w:t>TC-04</w:t>
            </w:r>
          </w:p>
        </w:tc>
        <w:tc>
          <w:tcPr>
            <w:tcW w:type="dxa" w:w="2498"/>
            <w:vAlign w:val="center"/>
          </w:tcPr>
          <w:p>
            <w:r/>
            <w:r>
              <w:rPr>
                <w:b w:val="0"/>
                <w:sz w:val="15"/>
              </w:rPr>
              <w:t>Logout</w:t>
            </w:r>
          </w:p>
        </w:tc>
        <w:tc>
          <w:tcPr>
            <w:tcW w:type="dxa" w:w="2498"/>
            <w:vAlign w:val="center"/>
          </w:tcPr>
          <w:p>
            <w:r/>
            <w:r>
              <w:rPr>
                <w:b w:val="0"/>
                <w:sz w:val="15"/>
              </w:rPr>
              <w:t>Click logout</w:t>
            </w:r>
          </w:p>
        </w:tc>
        <w:tc>
          <w:tcPr>
            <w:tcW w:type="dxa" w:w="2498"/>
            <w:vAlign w:val="center"/>
          </w:tcPr>
          <w:p>
            <w:r/>
            <w:r>
              <w:rPr>
                <w:b w:val="0"/>
                <w:sz w:val="15"/>
              </w:rPr>
              <w:t>Session cleared and login page shown</w:t>
            </w:r>
          </w:p>
        </w:tc>
      </w:tr>
      <w:tr>
        <w:tc>
          <w:tcPr>
            <w:tcW w:type="dxa" w:w="2498"/>
            <w:vAlign w:val="center"/>
          </w:tcPr>
          <w:p>
            <w:r/>
            <w:r>
              <w:rPr>
                <w:b w:val="0"/>
                <w:sz w:val="15"/>
              </w:rPr>
              <w:t>TC-05</w:t>
            </w:r>
          </w:p>
        </w:tc>
        <w:tc>
          <w:tcPr>
            <w:tcW w:type="dxa" w:w="2498"/>
            <w:vAlign w:val="center"/>
          </w:tcPr>
          <w:p>
            <w:r/>
            <w:r>
              <w:rPr>
                <w:b w:val="0"/>
                <w:sz w:val="15"/>
              </w:rPr>
              <w:t>Assignment add</w:t>
            </w:r>
          </w:p>
        </w:tc>
        <w:tc>
          <w:tcPr>
            <w:tcW w:type="dxa" w:w="2498"/>
            <w:vAlign w:val="center"/>
          </w:tcPr>
          <w:p>
            <w:r/>
            <w:r>
              <w:rPr>
                <w:b w:val="0"/>
                <w:sz w:val="15"/>
              </w:rPr>
              <w:t>Create assignment</w:t>
            </w:r>
          </w:p>
        </w:tc>
        <w:tc>
          <w:tcPr>
            <w:tcW w:type="dxa" w:w="2498"/>
            <w:vAlign w:val="center"/>
          </w:tcPr>
          <w:p>
            <w:r/>
            <w:r>
              <w:rPr>
                <w:b w:val="0"/>
                <w:sz w:val="15"/>
              </w:rPr>
              <w:t>New task appears and persists</w:t>
            </w:r>
          </w:p>
        </w:tc>
      </w:tr>
      <w:tr>
        <w:tc>
          <w:tcPr>
            <w:tcW w:type="dxa" w:w="2498"/>
            <w:vAlign w:val="center"/>
          </w:tcPr>
          <w:p>
            <w:r/>
            <w:r>
              <w:rPr>
                <w:b w:val="0"/>
                <w:sz w:val="15"/>
              </w:rPr>
              <w:t>TC-06</w:t>
            </w:r>
          </w:p>
        </w:tc>
        <w:tc>
          <w:tcPr>
            <w:tcW w:type="dxa" w:w="2498"/>
            <w:vAlign w:val="center"/>
          </w:tcPr>
          <w:p>
            <w:r/>
            <w:r>
              <w:rPr>
                <w:b w:val="0"/>
                <w:sz w:val="15"/>
              </w:rPr>
              <w:t>Assignment status</w:t>
            </w:r>
          </w:p>
        </w:tc>
        <w:tc>
          <w:tcPr>
            <w:tcW w:type="dxa" w:w="2498"/>
            <w:vAlign w:val="center"/>
          </w:tcPr>
          <w:p>
            <w:r/>
            <w:r>
              <w:rPr>
                <w:b w:val="0"/>
                <w:sz w:val="15"/>
              </w:rPr>
              <w:t>Mark complete</w:t>
            </w:r>
          </w:p>
        </w:tc>
        <w:tc>
          <w:tcPr>
            <w:tcW w:type="dxa" w:w="2498"/>
            <w:vAlign w:val="center"/>
          </w:tcPr>
          <w:p>
            <w:r/>
            <w:r>
              <w:rPr>
                <w:b w:val="0"/>
                <w:sz w:val="15"/>
              </w:rPr>
              <w:t>Status updates and persists</w:t>
            </w:r>
          </w:p>
        </w:tc>
      </w:tr>
      <w:tr>
        <w:tc>
          <w:tcPr>
            <w:tcW w:type="dxa" w:w="2498"/>
            <w:vAlign w:val="center"/>
          </w:tcPr>
          <w:p>
            <w:r/>
            <w:r>
              <w:rPr>
                <w:b w:val="0"/>
                <w:sz w:val="15"/>
              </w:rPr>
              <w:t>TC-07</w:t>
            </w:r>
          </w:p>
        </w:tc>
        <w:tc>
          <w:tcPr>
            <w:tcW w:type="dxa" w:w="2498"/>
            <w:vAlign w:val="center"/>
          </w:tcPr>
          <w:p>
            <w:r/>
            <w:r>
              <w:rPr>
                <w:b w:val="0"/>
                <w:sz w:val="15"/>
              </w:rPr>
              <w:t>Attendance predictor</w:t>
            </w:r>
          </w:p>
        </w:tc>
        <w:tc>
          <w:tcPr>
            <w:tcW w:type="dxa" w:w="2498"/>
            <w:vAlign w:val="center"/>
          </w:tcPr>
          <w:p>
            <w:r/>
            <w:r>
              <w:rPr>
                <w:b w:val="0"/>
                <w:sz w:val="15"/>
              </w:rPr>
              <w:t>Enter target scenario</w:t>
            </w:r>
          </w:p>
        </w:tc>
        <w:tc>
          <w:tcPr>
            <w:tcW w:type="dxa" w:w="2498"/>
            <w:vAlign w:val="center"/>
          </w:tcPr>
          <w:p>
            <w:r/>
            <w:r>
              <w:rPr>
                <w:b w:val="0"/>
                <w:sz w:val="15"/>
              </w:rPr>
              <w:t>Expected future attendance is displayed</w:t>
            </w:r>
          </w:p>
        </w:tc>
      </w:tr>
      <w:tr>
        <w:tc>
          <w:tcPr>
            <w:tcW w:type="dxa" w:w="2498"/>
            <w:vAlign w:val="center"/>
          </w:tcPr>
          <w:p>
            <w:r/>
            <w:r>
              <w:rPr>
                <w:b w:val="0"/>
                <w:sz w:val="15"/>
              </w:rPr>
              <w:t>TC-08</w:t>
            </w:r>
          </w:p>
        </w:tc>
        <w:tc>
          <w:tcPr>
            <w:tcW w:type="dxa" w:w="2498"/>
            <w:vAlign w:val="center"/>
          </w:tcPr>
          <w:p>
            <w:r/>
            <w:r>
              <w:rPr>
                <w:b w:val="0"/>
                <w:sz w:val="15"/>
              </w:rPr>
              <w:t>SGPA calculator</w:t>
            </w:r>
          </w:p>
        </w:tc>
        <w:tc>
          <w:tcPr>
            <w:tcW w:type="dxa" w:w="2498"/>
            <w:vAlign w:val="center"/>
          </w:tcPr>
          <w:p>
            <w:r/>
            <w:r>
              <w:rPr>
                <w:b w:val="0"/>
                <w:sz w:val="15"/>
              </w:rPr>
              <w:t>Enter grades/credits</w:t>
            </w:r>
          </w:p>
        </w:tc>
        <w:tc>
          <w:tcPr>
            <w:tcW w:type="dxa" w:w="2498"/>
            <w:vAlign w:val="center"/>
          </w:tcPr>
          <w:p>
            <w:r/>
            <w:r>
              <w:rPr>
                <w:b w:val="0"/>
                <w:sz w:val="15"/>
              </w:rPr>
              <w:t>Weighted SGPA calculation is returned</w:t>
            </w:r>
          </w:p>
        </w:tc>
      </w:tr>
      <w:tr>
        <w:tc>
          <w:tcPr>
            <w:tcW w:type="dxa" w:w="2498"/>
            <w:vAlign w:val="center"/>
          </w:tcPr>
          <w:p>
            <w:r/>
            <w:r>
              <w:rPr>
                <w:b w:val="0"/>
                <w:sz w:val="15"/>
              </w:rPr>
              <w:t>TC-09</w:t>
            </w:r>
          </w:p>
        </w:tc>
        <w:tc>
          <w:tcPr>
            <w:tcW w:type="dxa" w:w="2498"/>
            <w:vAlign w:val="center"/>
          </w:tcPr>
          <w:p>
            <w:r/>
            <w:r>
              <w:rPr>
                <w:b w:val="0"/>
                <w:sz w:val="15"/>
              </w:rPr>
              <w:t>Registration</w:t>
            </w:r>
          </w:p>
        </w:tc>
        <w:tc>
          <w:tcPr>
            <w:tcW w:type="dxa" w:w="2498"/>
            <w:vAlign w:val="center"/>
          </w:tcPr>
          <w:p>
            <w:r/>
            <w:r>
              <w:rPr>
                <w:b w:val="0"/>
                <w:sz w:val="15"/>
              </w:rPr>
              <w:t>Complete all steps</w:t>
            </w:r>
          </w:p>
        </w:tc>
        <w:tc>
          <w:tcPr>
            <w:tcW w:type="dxa" w:w="2498"/>
            <w:vAlign w:val="center"/>
          </w:tcPr>
          <w:p>
            <w:r/>
            <w:r>
              <w:rPr>
                <w:b w:val="0"/>
                <w:sz w:val="15"/>
              </w:rPr>
              <w:t>Registration state and ID are saved</w:t>
            </w:r>
          </w:p>
        </w:tc>
      </w:tr>
      <w:tr>
        <w:tc>
          <w:tcPr>
            <w:tcW w:type="dxa" w:w="2498"/>
            <w:vAlign w:val="center"/>
          </w:tcPr>
          <w:p>
            <w:r/>
            <w:r>
              <w:rPr>
                <w:b w:val="0"/>
                <w:sz w:val="15"/>
              </w:rPr>
              <w:t>TC-10</w:t>
            </w:r>
          </w:p>
        </w:tc>
        <w:tc>
          <w:tcPr>
            <w:tcW w:type="dxa" w:w="2498"/>
            <w:vAlign w:val="center"/>
          </w:tcPr>
          <w:p>
            <w:r/>
            <w:r>
              <w:rPr>
                <w:b w:val="0"/>
                <w:sz w:val="15"/>
              </w:rPr>
              <w:t>Library</w:t>
            </w:r>
          </w:p>
        </w:tc>
        <w:tc>
          <w:tcPr>
            <w:tcW w:type="dxa" w:w="2498"/>
            <w:vAlign w:val="center"/>
          </w:tcPr>
          <w:p>
            <w:r/>
            <w:r>
              <w:rPr>
                <w:b w:val="0"/>
                <w:sz w:val="15"/>
              </w:rPr>
              <w:t>Issue/return a book</w:t>
            </w:r>
          </w:p>
        </w:tc>
        <w:tc>
          <w:tcPr>
            <w:tcW w:type="dxa" w:w="2498"/>
            <w:vAlign w:val="center"/>
          </w:tcPr>
          <w:p>
            <w:r/>
            <w:r>
              <w:rPr>
                <w:b w:val="0"/>
                <w:sz w:val="15"/>
              </w:rPr>
              <w:t>Book state changes correctly</w:t>
            </w:r>
          </w:p>
        </w:tc>
      </w:tr>
      <w:tr>
        <w:tc>
          <w:tcPr>
            <w:tcW w:type="dxa" w:w="2498"/>
            <w:vAlign w:val="center"/>
          </w:tcPr>
          <w:p>
            <w:r/>
            <w:r>
              <w:rPr>
                <w:b w:val="0"/>
                <w:sz w:val="15"/>
              </w:rPr>
              <w:t>TC-11</w:t>
            </w:r>
          </w:p>
        </w:tc>
        <w:tc>
          <w:tcPr>
            <w:tcW w:type="dxa" w:w="2498"/>
            <w:vAlign w:val="center"/>
          </w:tcPr>
          <w:p>
            <w:r/>
            <w:r>
              <w:rPr>
                <w:b w:val="0"/>
                <w:sz w:val="15"/>
              </w:rPr>
              <w:t>Notifications</w:t>
            </w:r>
          </w:p>
        </w:tc>
        <w:tc>
          <w:tcPr>
            <w:tcW w:type="dxa" w:w="2498"/>
            <w:vAlign w:val="center"/>
          </w:tcPr>
          <w:p>
            <w:r/>
            <w:r>
              <w:rPr>
                <w:b w:val="0"/>
                <w:sz w:val="15"/>
              </w:rPr>
              <w:t>Generate smart notifications</w:t>
            </w:r>
          </w:p>
        </w:tc>
        <w:tc>
          <w:tcPr>
            <w:tcW w:type="dxa" w:w="2498"/>
            <w:vAlign w:val="center"/>
          </w:tcPr>
          <w:p>
            <w:r/>
            <w:r>
              <w:rPr>
                <w:b w:val="0"/>
                <w:sz w:val="15"/>
              </w:rPr>
              <w:t>Relevant notification records appear</w:t>
            </w:r>
          </w:p>
        </w:tc>
      </w:tr>
      <w:tr>
        <w:tc>
          <w:tcPr>
            <w:tcW w:type="dxa" w:w="2498"/>
            <w:vAlign w:val="center"/>
          </w:tcPr>
          <w:p>
            <w:r/>
            <w:r>
              <w:rPr>
                <w:b w:val="0"/>
                <w:sz w:val="15"/>
              </w:rPr>
              <w:t>TC-12</w:t>
            </w:r>
          </w:p>
        </w:tc>
        <w:tc>
          <w:tcPr>
            <w:tcW w:type="dxa" w:w="2498"/>
            <w:vAlign w:val="center"/>
          </w:tcPr>
          <w:p>
            <w:r/>
            <w:r>
              <w:rPr>
                <w:b w:val="0"/>
                <w:sz w:val="15"/>
              </w:rPr>
              <w:t>Placement tracker</w:t>
            </w:r>
          </w:p>
        </w:tc>
        <w:tc>
          <w:tcPr>
            <w:tcW w:type="dxa" w:w="2498"/>
            <w:vAlign w:val="center"/>
          </w:tcPr>
          <w:p>
            <w:r/>
            <w:r>
              <w:rPr>
                <w:b w:val="0"/>
                <w:sz w:val="15"/>
              </w:rPr>
              <w:t>Apply to opportunity</w:t>
            </w:r>
          </w:p>
        </w:tc>
        <w:tc>
          <w:tcPr>
            <w:tcW w:type="dxa" w:w="2498"/>
            <w:vAlign w:val="center"/>
          </w:tcPr>
          <w:p>
            <w:r/>
            <w:r>
              <w:rPr>
                <w:b w:val="0"/>
                <w:sz w:val="15"/>
              </w:rPr>
              <w:t>Application state is saved</w:t>
            </w:r>
          </w:p>
        </w:tc>
      </w:tr>
      <w:tr>
        <w:tc>
          <w:tcPr>
            <w:tcW w:type="dxa" w:w="2498"/>
            <w:vAlign w:val="center"/>
          </w:tcPr>
          <w:p>
            <w:r/>
            <w:r>
              <w:rPr>
                <w:b w:val="0"/>
                <w:sz w:val="15"/>
              </w:rPr>
              <w:t>TC-13</w:t>
            </w:r>
          </w:p>
        </w:tc>
        <w:tc>
          <w:tcPr>
            <w:tcW w:type="dxa" w:w="2498"/>
            <w:vAlign w:val="center"/>
          </w:tcPr>
          <w:p>
            <w:r/>
            <w:r>
              <w:rPr>
                <w:b w:val="0"/>
                <w:sz w:val="15"/>
              </w:rPr>
              <w:t>Profile</w:t>
            </w:r>
          </w:p>
        </w:tc>
        <w:tc>
          <w:tcPr>
            <w:tcW w:type="dxa" w:w="2498"/>
            <w:vAlign w:val="center"/>
          </w:tcPr>
          <w:p>
            <w:r/>
            <w:r>
              <w:rPr>
                <w:b w:val="0"/>
                <w:sz w:val="15"/>
              </w:rPr>
              <w:t>Edit profile</w:t>
            </w:r>
          </w:p>
        </w:tc>
        <w:tc>
          <w:tcPr>
            <w:tcW w:type="dxa" w:w="2498"/>
            <w:vAlign w:val="center"/>
          </w:tcPr>
          <w:p>
            <w:r/>
            <w:r>
              <w:rPr>
                <w:b w:val="0"/>
                <w:sz w:val="15"/>
              </w:rPr>
              <w:t>Updated data persists</w:t>
            </w:r>
          </w:p>
        </w:tc>
      </w:tr>
      <w:tr>
        <w:tc>
          <w:tcPr>
            <w:tcW w:type="dxa" w:w="2498"/>
            <w:vAlign w:val="center"/>
          </w:tcPr>
          <w:p>
            <w:r/>
            <w:r>
              <w:rPr>
                <w:b w:val="0"/>
                <w:sz w:val="15"/>
              </w:rPr>
              <w:t>TC-14</w:t>
            </w:r>
          </w:p>
        </w:tc>
        <w:tc>
          <w:tcPr>
            <w:tcW w:type="dxa" w:w="2498"/>
            <w:vAlign w:val="center"/>
          </w:tcPr>
          <w:p>
            <w:r/>
            <w:r>
              <w:rPr>
                <w:b w:val="0"/>
                <w:sz w:val="15"/>
              </w:rPr>
              <w:t>Global search</w:t>
            </w:r>
          </w:p>
        </w:tc>
        <w:tc>
          <w:tcPr>
            <w:tcW w:type="dxa" w:w="2498"/>
            <w:vAlign w:val="center"/>
          </w:tcPr>
          <w:p>
            <w:r/>
            <w:r>
              <w:rPr>
                <w:b w:val="0"/>
                <w:sz w:val="15"/>
              </w:rPr>
              <w:t>Search for a module</w:t>
            </w:r>
          </w:p>
        </w:tc>
        <w:tc>
          <w:tcPr>
            <w:tcW w:type="dxa" w:w="2498"/>
            <w:vAlign w:val="center"/>
          </w:tcPr>
          <w:p>
            <w:r/>
            <w:r>
              <w:rPr>
                <w:b w:val="0"/>
                <w:sz w:val="15"/>
              </w:rPr>
              <w:t>Matching destination appears</w:t>
            </w:r>
          </w:p>
        </w:tc>
      </w:tr>
      <w:tr>
        <w:tc>
          <w:tcPr>
            <w:tcW w:type="dxa" w:w="2498"/>
            <w:vAlign w:val="center"/>
          </w:tcPr>
          <w:p>
            <w:r/>
            <w:r>
              <w:rPr>
                <w:b w:val="0"/>
                <w:sz w:val="15"/>
              </w:rPr>
              <w:t>TC-15</w:t>
            </w:r>
          </w:p>
        </w:tc>
        <w:tc>
          <w:tcPr>
            <w:tcW w:type="dxa" w:w="2498"/>
            <w:vAlign w:val="center"/>
          </w:tcPr>
          <w:p>
            <w:r/>
            <w:r>
              <w:rPr>
                <w:b w:val="0"/>
                <w:sz w:val="15"/>
              </w:rPr>
              <w:t>BitAI</w:t>
            </w:r>
          </w:p>
        </w:tc>
        <w:tc>
          <w:tcPr>
            <w:tcW w:type="dxa" w:w="2498"/>
            <w:vAlign w:val="center"/>
          </w:tcPr>
          <w:p>
            <w:r/>
            <w:r>
              <w:rPr>
                <w:b w:val="0"/>
                <w:sz w:val="15"/>
              </w:rPr>
              <w:t>Ask a supported question</w:t>
            </w:r>
          </w:p>
        </w:tc>
        <w:tc>
          <w:tcPr>
            <w:tcW w:type="dxa" w:w="2498"/>
            <w:vAlign w:val="center"/>
          </w:tcPr>
          <w:p>
            <w:r/>
            <w:r>
              <w:rPr>
                <w:b w:val="0"/>
                <w:sz w:val="15"/>
              </w:rPr>
              <w:t>Contextual rule-based response appears</w:t>
            </w:r>
          </w:p>
        </w:tc>
      </w:tr>
      <w:tr>
        <w:tc>
          <w:tcPr>
            <w:tcW w:type="dxa" w:w="2498"/>
            <w:vAlign w:val="center"/>
          </w:tcPr>
          <w:p>
            <w:r/>
            <w:r>
              <w:rPr>
                <w:b w:val="0"/>
                <w:sz w:val="15"/>
              </w:rPr>
              <w:t>TC-16</w:t>
            </w:r>
          </w:p>
        </w:tc>
        <w:tc>
          <w:tcPr>
            <w:tcW w:type="dxa" w:w="2498"/>
            <w:vAlign w:val="center"/>
          </w:tcPr>
          <w:p>
            <w:r/>
            <w:r>
              <w:rPr>
                <w:b w:val="0"/>
                <w:sz w:val="15"/>
              </w:rPr>
              <w:t>Responsive UI</w:t>
            </w:r>
          </w:p>
        </w:tc>
        <w:tc>
          <w:tcPr>
            <w:tcW w:type="dxa" w:w="2498"/>
            <w:vAlign w:val="center"/>
          </w:tcPr>
          <w:p>
            <w:r/>
            <w:r>
              <w:rPr>
                <w:b w:val="0"/>
                <w:sz w:val="15"/>
              </w:rPr>
              <w:t>Open on mobile width</w:t>
            </w:r>
          </w:p>
        </w:tc>
        <w:tc>
          <w:tcPr>
            <w:tcW w:type="dxa" w:w="2498"/>
            <w:vAlign w:val="center"/>
          </w:tcPr>
          <w:p>
            <w:r/>
            <w:r>
              <w:rPr>
                <w:b w:val="0"/>
                <w:sz w:val="15"/>
              </w:rPr>
              <w:t>Sidebar/content reflow correctly</w:t>
            </w:r>
          </w:p>
        </w:tc>
      </w:tr>
      <w:tr>
        <w:tc>
          <w:tcPr>
            <w:tcW w:type="dxa" w:w="2498"/>
            <w:vAlign w:val="center"/>
          </w:tcPr>
          <w:p>
            <w:r/>
            <w:r>
              <w:rPr>
                <w:b w:val="0"/>
                <w:sz w:val="15"/>
              </w:rPr>
              <w:t>TC-17</w:t>
            </w:r>
          </w:p>
        </w:tc>
        <w:tc>
          <w:tcPr>
            <w:tcW w:type="dxa" w:w="2498"/>
            <w:vAlign w:val="center"/>
          </w:tcPr>
          <w:p>
            <w:r/>
            <w:r>
              <w:rPr>
                <w:b w:val="0"/>
                <w:sz w:val="15"/>
              </w:rPr>
              <w:t>Loader</w:t>
            </w:r>
          </w:p>
        </w:tc>
        <w:tc>
          <w:tcPr>
            <w:tcW w:type="dxa" w:w="2498"/>
            <w:vAlign w:val="center"/>
          </w:tcPr>
          <w:p>
            <w:r/>
            <w:r>
              <w:rPr>
                <w:b w:val="0"/>
                <w:sz w:val="15"/>
              </w:rPr>
              <w:t>Open a module</w:t>
            </w:r>
          </w:p>
        </w:tc>
        <w:tc>
          <w:tcPr>
            <w:tcW w:type="dxa" w:w="2498"/>
            <w:vAlign w:val="center"/>
          </w:tcPr>
          <w:p>
            <w:r/>
            <w:r>
              <w:rPr>
                <w:b w:val="0"/>
                <w:sz w:val="15"/>
              </w:rPr>
              <w:t>Loader appears briefly and does not remain over content</w:t>
            </w:r>
          </w:p>
        </w:tc>
      </w:tr>
      <w:tr>
        <w:tc>
          <w:tcPr>
            <w:tcW w:type="dxa" w:w="2498"/>
            <w:vAlign w:val="center"/>
          </w:tcPr>
          <w:p>
            <w:r/>
            <w:r>
              <w:rPr>
                <w:b w:val="0"/>
                <w:sz w:val="15"/>
              </w:rPr>
              <w:t>TC-18</w:t>
            </w:r>
          </w:p>
        </w:tc>
        <w:tc>
          <w:tcPr>
            <w:tcW w:type="dxa" w:w="2498"/>
            <w:vAlign w:val="center"/>
          </w:tcPr>
          <w:p>
            <w:r/>
            <w:r>
              <w:rPr>
                <w:b w:val="0"/>
                <w:sz w:val="15"/>
              </w:rPr>
              <w:t>Console audit</w:t>
            </w:r>
          </w:p>
        </w:tc>
        <w:tc>
          <w:tcPr>
            <w:tcW w:type="dxa" w:w="2498"/>
            <w:vAlign w:val="center"/>
          </w:tcPr>
          <w:p>
            <w:r/>
            <w:r>
              <w:rPr>
                <w:b w:val="0"/>
                <w:sz w:val="15"/>
              </w:rPr>
              <w:t>Load all pages</w:t>
            </w:r>
          </w:p>
        </w:tc>
        <w:tc>
          <w:tcPr>
            <w:tcW w:type="dxa" w:w="2498"/>
            <w:vAlign w:val="center"/>
          </w:tcPr>
          <w:p>
            <w:r/>
            <w:r>
              <w:rPr>
                <w:b w:val="0"/>
                <w:sz w:val="15"/>
              </w:rPr>
              <w:t>No avoidable JavaScript/reference errors remain</w:t>
            </w:r>
          </w:p>
        </w:tc>
      </w:tr>
    </w:tbl>
    <w:p>
      <w:pPr>
        <w:pStyle w:val="Heading1"/>
        <w:spacing w:before="200" w:after="100"/>
      </w:pPr>
      <w:r>
        <w:t>19. Deployment and GitHub Workflow</w:t>
      </w:r>
    </w:p>
    <w:p>
      <w:pPr>
        <w:spacing w:after="100"/>
      </w:pPr>
      <w:r>
        <w:t>The project is suitable for static hosting because the current implementation does not require a backend server. Typical targets include GitHub Pages, Netlify or Vercel static deployment.</w:t>
      </w:r>
    </w:p>
    <w:p>
      <w:pPr>
        <w:pStyle w:val="Heading2"/>
        <w:spacing w:before="200" w:after="100"/>
      </w:pPr>
      <w:r>
        <w:t>19.1 Recommended local run</w:t>
      </w:r>
    </w:p>
    <w:p>
      <w:pPr>
        <w:pStyle w:val="ListNumber"/>
        <w:spacing w:after="40"/>
      </w:pPr>
      <w:r>
        <w:t>Open the project directory.</w:t>
      </w:r>
    </w:p>
    <w:p>
      <w:pPr>
        <w:pStyle w:val="ListNumber"/>
        <w:spacing w:after="40"/>
      </w:pPr>
      <w:r>
        <w:t>Use a local static server or an editor live-server extension.</w:t>
      </w:r>
    </w:p>
    <w:p>
      <w:pPr>
        <w:pStyle w:val="ListNumber"/>
        <w:spacing w:after="40"/>
      </w:pPr>
      <w:r>
        <w:t>Open index.html/login.html through the local server.</w:t>
      </w:r>
    </w:p>
    <w:p>
      <w:pPr>
        <w:pStyle w:val="ListNumber"/>
        <w:spacing w:after="40"/>
      </w:pPr>
      <w:r>
        <w:t>Test navigation and browser storage in the same origin.</w:t>
      </w:r>
    </w:p>
    <w:p>
      <w:pPr>
        <w:pStyle w:val="Heading2"/>
        <w:spacing w:before="200" w:after="100"/>
      </w:pPr>
      <w:r>
        <w:t>19.2 Git workflow</w:t>
      </w:r>
    </w:p>
    <w:p>
      <w:pPr>
        <w:spacing w:after="100"/>
      </w:pPr>
      <w:r>
        <w:t>The intended repository is the public GitHub project “Web-Design-For-Colloge” under the user account used for this project. Because a remote repository may already contain commits, merge remote history before the first push instead of force-pushing blindly.</w:t>
      </w:r>
    </w:p>
    <w:p>
      <w:pPr>
        <w:spacing w:after="100"/>
      </w:pPr>
      <w:r>
        <w:t>Suggested safe command sequence:</w:t>
      </w:r>
    </w:p>
    <w:p>
      <w:r>
        <w:rPr>
          <w:rFonts w:ascii="Courier New" w:hAnsi="Courier New"/>
          <w:sz w:val="18"/>
        </w:rPr>
        <w:t>git pull origin main --allow-unrelated-histories</w:t>
        <w:br/>
        <w:t>git add .</w:t>
        <w:br/>
        <w:t>git commit -m "merge remote repository with BitCampus"</w:t>
        <w:br/>
        <w:t>git push -u origin main</w:t>
      </w:r>
    </w:p>
    <w:p>
      <w:pPr>
        <w:pStyle w:val="Heading1"/>
        <w:spacing w:before="200" w:after="100"/>
      </w:pPr>
      <w:r>
        <w:t>20. Limitations</w:t>
      </w:r>
    </w:p>
    <w:p>
      <w:pPr>
        <w:pStyle w:val="ListBullet"/>
        <w:spacing w:after="40"/>
      </w:pPr>
      <w:r>
        <w:t>Browser storage is not a real database.</w:t>
      </w:r>
    </w:p>
    <w:p>
      <w:pPr>
        <w:pStyle w:val="ListBullet"/>
        <w:spacing w:after="40"/>
      </w:pPr>
      <w:r>
        <w:t>Demo credentials are visible to the frontend and are not secure.</w:t>
      </w:r>
    </w:p>
    <w:p>
      <w:pPr>
        <w:pStyle w:val="ListBullet"/>
        <w:spacing w:after="40"/>
      </w:pPr>
      <w:r>
        <w:t>No server-side role/permission system is implemented.</w:t>
      </w:r>
    </w:p>
    <w:p>
      <w:pPr>
        <w:pStyle w:val="ListBullet"/>
        <w:spacing w:after="40"/>
      </w:pPr>
      <w:r>
        <w:t>Fee Pay Now is a UI/demo action, not a real payment flow.</w:t>
      </w:r>
    </w:p>
    <w:p>
      <w:pPr>
        <w:pStyle w:val="ListBullet"/>
        <w:spacing w:after="40"/>
      </w:pPr>
      <w:r>
        <w:t>Notification delivery is browser-local rather than email/SMS/push.</w:t>
      </w:r>
    </w:p>
    <w:p>
      <w:pPr>
        <w:pStyle w:val="ListBullet"/>
        <w:spacing w:after="40"/>
      </w:pPr>
      <w:r>
        <w:t>BitAI responses are predefined/rule-based and can only answer supported intents.</w:t>
      </w:r>
    </w:p>
    <w:p>
      <w:pPr>
        <w:pStyle w:val="ListBullet"/>
        <w:spacing w:after="40"/>
      </w:pPr>
      <w:r>
        <w:t>Demo academic values are static/sample values and are not connected to institutional records.</w:t>
      </w:r>
    </w:p>
    <w:p>
      <w:pPr>
        <w:pStyle w:val="Heading1"/>
        <w:spacing w:before="200" w:after="100"/>
      </w:pPr>
      <w:r>
        <w:t>21. Future Scope</w:t>
      </w:r>
    </w:p>
    <w:p>
      <w:pPr>
        <w:pStyle w:val="ListBullet"/>
        <w:spacing w:after="40"/>
      </w:pPr>
      <w:r>
        <w:t>Backend API and database</w:t>
      </w:r>
    </w:p>
    <w:p>
      <w:pPr>
        <w:pStyle w:val="ListBullet"/>
        <w:spacing w:after="40"/>
      </w:pPr>
      <w:r>
        <w:t>Student/faculty/admin roles</w:t>
      </w:r>
    </w:p>
    <w:p>
      <w:pPr>
        <w:pStyle w:val="ListBullet"/>
        <w:spacing w:after="40"/>
      </w:pPr>
      <w:r>
        <w:t>Secure authentication with hashed credentials and token/session control</w:t>
      </w:r>
    </w:p>
    <w:p>
      <w:pPr>
        <w:pStyle w:val="ListBullet"/>
        <w:spacing w:after="40"/>
      </w:pPr>
      <w:r>
        <w:t>Real attendance synchronization</w:t>
      </w:r>
    </w:p>
    <w:p>
      <w:pPr>
        <w:pStyle w:val="ListBullet"/>
        <w:spacing w:after="40"/>
      </w:pPr>
      <w:r>
        <w:t>Real assignment/calendar integration</w:t>
      </w:r>
    </w:p>
    <w:p>
      <w:pPr>
        <w:pStyle w:val="ListBullet"/>
        <w:spacing w:after="40"/>
      </w:pPr>
      <w:r>
        <w:t>Payment gateway</w:t>
      </w:r>
    </w:p>
    <w:p>
      <w:pPr>
        <w:pStyle w:val="ListBullet"/>
        <w:spacing w:after="40"/>
      </w:pPr>
      <w:r>
        <w:t>Email/SMS/push notifications</w:t>
      </w:r>
    </w:p>
    <w:p>
      <w:pPr>
        <w:pStyle w:val="ListBullet"/>
        <w:spacing w:after="40"/>
      </w:pPr>
      <w:r>
        <w:t>Institutional LMS/ERP integration</w:t>
      </w:r>
    </w:p>
    <w:p>
      <w:pPr>
        <w:pStyle w:val="ListBullet"/>
        <w:spacing w:after="40"/>
      </w:pPr>
      <w:r>
        <w:t>AI study planner</w:t>
      </w:r>
    </w:p>
    <w:p>
      <w:pPr>
        <w:pStyle w:val="ListBullet"/>
        <w:spacing w:after="40"/>
      </w:pPr>
      <w:r>
        <w:t>Student risk engine</w:t>
      </w:r>
    </w:p>
    <w:p>
      <w:pPr>
        <w:pStyle w:val="ListBullet"/>
        <w:spacing w:after="40"/>
      </w:pPr>
      <w:r>
        <w:t>Academic prediction</w:t>
      </w:r>
    </w:p>
    <w:p>
      <w:pPr>
        <w:pStyle w:val="ListBullet"/>
        <w:spacing w:after="40"/>
      </w:pPr>
      <w:r>
        <w:t>Career matching</w:t>
      </w:r>
    </w:p>
    <w:p>
      <w:pPr>
        <w:pStyle w:val="ListBullet"/>
        <w:spacing w:after="40"/>
      </w:pPr>
      <w:r>
        <w:t>Personalized “What should I do now?” command center</w:t>
      </w:r>
    </w:p>
    <w:p>
      <w:pPr>
        <w:pStyle w:val="ListBullet"/>
        <w:spacing w:after="40"/>
      </w:pPr>
      <w:r>
        <w:t>Focus mode/Pomodoro and study streak rewards</w:t>
      </w:r>
    </w:p>
    <w:p>
      <w:pPr>
        <w:pStyle w:val="ListBullet"/>
        <w:spacing w:after="40"/>
      </w:pPr>
      <w:r>
        <w:t>Document verification and digital student ID</w:t>
      </w:r>
    </w:p>
    <w:p>
      <w:pPr>
        <w:pStyle w:val="ListBullet"/>
        <w:spacing w:after="40"/>
      </w:pPr>
      <w:r>
        <w:t>Real-time campus calendar</w:t>
      </w:r>
    </w:p>
    <w:p>
      <w:pPr>
        <w:pStyle w:val="ListBullet"/>
        <w:spacing w:after="40"/>
      </w:pPr>
      <w:r>
        <w:t>RAG-backed BitAI using verified student and institutional data</w:t>
      </w:r>
    </w:p>
    <w:p>
      <w:pPr>
        <w:pStyle w:val="ListBullet"/>
        <w:spacing w:after="40"/>
      </w:pPr>
      <w:r>
        <w:t>Ollama/local-LLM option for privacy-first AI</w:t>
      </w:r>
    </w:p>
    <w:p>
      <w:pPr>
        <w:pStyle w:val="Heading1"/>
        <w:spacing w:before="200" w:after="100"/>
      </w:pPr>
      <w:r>
        <w:t>22. Project Status and Completion Checklist</w:t>
      </w:r>
    </w:p>
    <w:tbl>
      <w:tblPr>
        <w:tblW w:type="auto" w:w="0"/>
        <w:jc w:val="center"/>
        <w:tblLayout w:type="fixed"/>
        <w:tblLook w:firstColumn="1" w:firstRow="1" w:lastColumn="0" w:lastRow="0" w:noHBand="0" w:noVBand="1" w:val="04A0"/>
      </w:tblPr>
      <w:tblGrid>
        <w:gridCol w:w="3331"/>
        <w:gridCol w:w="3331"/>
        <w:gridCol w:w="3331"/>
      </w:tblGrid>
      <w:tr>
        <w:tc>
          <w:tcPr>
            <w:tcW w:type="dxa" w:w="3168"/>
            <w:tcBorders>
              <w:top w:val="single" w:sz="4" w:color="B7A48B"/>
              <w:left w:val="single" w:sz="4" w:color="B7A48B"/>
              <w:bottom w:val="single" w:sz="4" w:color="B7A48B"/>
              <w:right w:val="single" w:sz="4" w:color="B7A48B"/>
            </w:tcBorders>
            <w:shd w:fill="4B3625"/>
            <w:vAlign w:val="center"/>
          </w:tcPr>
          <w:p>
            <w:r/>
            <w:r>
              <w:rPr>
                <w:b/>
                <w:color w:val="FFFFFF"/>
                <w:sz w:val="18"/>
              </w:rPr>
              <w:t>Area</w:t>
            </w:r>
          </w:p>
        </w:tc>
        <w:tc>
          <w:tcPr>
            <w:tcW w:type="dxa" w:w="3168"/>
            <w:tcBorders>
              <w:top w:val="single" w:sz="4" w:color="B7A48B"/>
              <w:left w:val="single" w:sz="4" w:color="B7A48B"/>
              <w:bottom w:val="single" w:sz="4" w:color="B7A48B"/>
              <w:right w:val="single" w:sz="4" w:color="B7A48B"/>
            </w:tcBorders>
            <w:shd w:fill="4B3625"/>
            <w:vAlign w:val="center"/>
          </w:tcPr>
          <w:p>
            <w:r/>
            <w:r>
              <w:rPr>
                <w:b/>
                <w:color w:val="FFFFFF"/>
                <w:sz w:val="18"/>
              </w:rPr>
              <w:t>Current State</w:t>
            </w:r>
          </w:p>
        </w:tc>
        <w:tc>
          <w:tcPr>
            <w:tcW w:type="dxa" w:w="3168"/>
            <w:tcBorders>
              <w:top w:val="single" w:sz="4" w:color="B7A48B"/>
              <w:left w:val="single" w:sz="4" w:color="B7A48B"/>
              <w:bottom w:val="single" w:sz="4" w:color="B7A48B"/>
              <w:right w:val="single" w:sz="4" w:color="B7A48B"/>
            </w:tcBorders>
            <w:shd w:fill="4B3625"/>
            <w:vAlign w:val="center"/>
          </w:tcPr>
          <w:p>
            <w:r/>
            <w:r>
              <w:rPr>
                <w:b/>
                <w:color w:val="FFFFFF"/>
                <w:sz w:val="18"/>
              </w:rPr>
              <w:t>Status</w:t>
            </w:r>
          </w:p>
        </w:tc>
      </w:tr>
      <w:tr>
        <w:tc>
          <w:tcPr>
            <w:tcW w:type="dxa" w:w="3331"/>
            <w:vAlign w:val="center"/>
          </w:tcPr>
          <w:p>
            <w:r/>
            <w:r>
              <w:rPr>
                <w:b w:val="0"/>
                <w:sz w:val="16"/>
              </w:rPr>
              <w:t>Foundation</w:t>
            </w:r>
          </w:p>
        </w:tc>
        <w:tc>
          <w:tcPr>
            <w:tcW w:type="dxa" w:w="3331"/>
            <w:vAlign w:val="center"/>
          </w:tcPr>
          <w:p>
            <w:r/>
            <w:r>
              <w:rPr>
                <w:b w:val="0"/>
                <w:sz w:val="16"/>
              </w:rPr>
              <w:t>Login, session, shared navigation</w:t>
            </w:r>
          </w:p>
        </w:tc>
        <w:tc>
          <w:tcPr>
            <w:tcW w:type="dxa" w:w="3331"/>
            <w:vAlign w:val="center"/>
          </w:tcPr>
          <w:p>
            <w:r/>
            <w:r>
              <w:rPr>
                <w:b w:val="0"/>
                <w:sz w:val="16"/>
              </w:rPr>
              <w:t>Complete</w:t>
            </w:r>
          </w:p>
        </w:tc>
      </w:tr>
      <w:tr>
        <w:tc>
          <w:tcPr>
            <w:tcW w:type="dxa" w:w="3331"/>
            <w:vAlign w:val="center"/>
          </w:tcPr>
          <w:p>
            <w:r/>
            <w:r>
              <w:rPr>
                <w:b w:val="0"/>
                <w:sz w:val="16"/>
              </w:rPr>
              <w:t>Academic modules</w:t>
            </w:r>
          </w:p>
        </w:tc>
        <w:tc>
          <w:tcPr>
            <w:tcW w:type="dxa" w:w="3331"/>
            <w:vAlign w:val="center"/>
          </w:tcPr>
          <w:p>
            <w:r/>
            <w:r>
              <w:rPr>
                <w:b w:val="0"/>
                <w:sz w:val="16"/>
              </w:rPr>
              <w:t>Academics, Courses, Attendance, Assignments, Timetable, Results</w:t>
            </w:r>
          </w:p>
        </w:tc>
        <w:tc>
          <w:tcPr>
            <w:tcW w:type="dxa" w:w="3331"/>
            <w:vAlign w:val="center"/>
          </w:tcPr>
          <w:p>
            <w:r/>
            <w:r>
              <w:rPr>
                <w:b w:val="0"/>
                <w:sz w:val="16"/>
              </w:rPr>
              <w:t>Complete</w:t>
            </w:r>
          </w:p>
        </w:tc>
      </w:tr>
      <w:tr>
        <w:tc>
          <w:tcPr>
            <w:tcW w:type="dxa" w:w="3331"/>
            <w:vAlign w:val="center"/>
          </w:tcPr>
          <w:p>
            <w:r/>
            <w:r>
              <w:rPr>
                <w:b w:val="0"/>
                <w:sz w:val="16"/>
              </w:rPr>
              <w:t>Administrative modules</w:t>
            </w:r>
          </w:p>
        </w:tc>
        <w:tc>
          <w:tcPr>
            <w:tcW w:type="dxa" w:w="3331"/>
            <w:vAlign w:val="center"/>
          </w:tcPr>
          <w:p>
            <w:r/>
            <w:r>
              <w:rPr>
                <w:b w:val="0"/>
                <w:sz w:val="16"/>
              </w:rPr>
              <w:t>Fees, Registration, Library, Notices, Notifications</w:t>
            </w:r>
          </w:p>
        </w:tc>
        <w:tc>
          <w:tcPr>
            <w:tcW w:type="dxa" w:w="3331"/>
            <w:vAlign w:val="center"/>
          </w:tcPr>
          <w:p>
            <w:r/>
            <w:r>
              <w:rPr>
                <w:b w:val="0"/>
                <w:sz w:val="16"/>
              </w:rPr>
              <w:t>Complete</w:t>
            </w:r>
          </w:p>
        </w:tc>
      </w:tr>
      <w:tr>
        <w:tc>
          <w:tcPr>
            <w:tcW w:type="dxa" w:w="3331"/>
            <w:vAlign w:val="center"/>
          </w:tcPr>
          <w:p>
            <w:r/>
            <w:r>
              <w:rPr>
                <w:b w:val="0"/>
                <w:sz w:val="16"/>
              </w:rPr>
              <w:t>Career/support</w:t>
            </w:r>
          </w:p>
        </w:tc>
        <w:tc>
          <w:tcPr>
            <w:tcW w:type="dxa" w:w="3331"/>
            <w:vAlign w:val="center"/>
          </w:tcPr>
          <w:p>
            <w:r/>
            <w:r>
              <w:rPr>
                <w:b w:val="0"/>
                <w:sz w:val="16"/>
              </w:rPr>
              <w:t>Placement, Support, Profile</w:t>
            </w:r>
          </w:p>
        </w:tc>
        <w:tc>
          <w:tcPr>
            <w:tcW w:type="dxa" w:w="3331"/>
            <w:vAlign w:val="center"/>
          </w:tcPr>
          <w:p>
            <w:r/>
            <w:r>
              <w:rPr>
                <w:b w:val="0"/>
                <w:sz w:val="16"/>
              </w:rPr>
              <w:t>Complete</w:t>
            </w:r>
          </w:p>
        </w:tc>
      </w:tr>
      <w:tr>
        <w:tc>
          <w:tcPr>
            <w:tcW w:type="dxa" w:w="3331"/>
            <w:vAlign w:val="center"/>
          </w:tcPr>
          <w:p>
            <w:r/>
            <w:r>
              <w:rPr>
                <w:b w:val="0"/>
                <w:sz w:val="16"/>
              </w:rPr>
              <w:t>Smart layer</w:t>
            </w:r>
          </w:p>
        </w:tc>
        <w:tc>
          <w:tcPr>
            <w:tcW w:type="dxa" w:w="3331"/>
            <w:vAlign w:val="center"/>
          </w:tcPr>
          <w:p>
            <w:r/>
            <w:r>
              <w:rPr>
                <w:b w:val="0"/>
                <w:sz w:val="16"/>
              </w:rPr>
              <w:t>Smart Zone, global search, smart notifications</w:t>
            </w:r>
          </w:p>
        </w:tc>
        <w:tc>
          <w:tcPr>
            <w:tcW w:type="dxa" w:w="3331"/>
            <w:vAlign w:val="center"/>
          </w:tcPr>
          <w:p>
            <w:r/>
            <w:r>
              <w:rPr>
                <w:b w:val="0"/>
                <w:sz w:val="16"/>
              </w:rPr>
              <w:t>Implemented</w:t>
            </w:r>
          </w:p>
        </w:tc>
      </w:tr>
      <w:tr>
        <w:tc>
          <w:tcPr>
            <w:tcW w:type="dxa" w:w="3331"/>
            <w:vAlign w:val="center"/>
          </w:tcPr>
          <w:p>
            <w:r/>
            <w:r>
              <w:rPr>
                <w:b w:val="0"/>
                <w:sz w:val="16"/>
              </w:rPr>
              <w:t>BitAI</w:t>
            </w:r>
          </w:p>
        </w:tc>
        <w:tc>
          <w:tcPr>
            <w:tcW w:type="dxa" w:w="3331"/>
            <w:vAlign w:val="center"/>
          </w:tcPr>
          <w:p>
            <w:r/>
            <w:r>
              <w:rPr>
                <w:b w:val="0"/>
                <w:sz w:val="16"/>
              </w:rPr>
              <w:t>Context-aware rule-based assistant</w:t>
            </w:r>
          </w:p>
        </w:tc>
        <w:tc>
          <w:tcPr>
            <w:tcW w:type="dxa" w:w="3331"/>
            <w:vAlign w:val="center"/>
          </w:tcPr>
          <w:p>
            <w:r/>
            <w:r>
              <w:rPr>
                <w:b w:val="0"/>
                <w:sz w:val="16"/>
              </w:rPr>
              <w:t>Implemented</w:t>
            </w:r>
          </w:p>
        </w:tc>
      </w:tr>
      <w:tr>
        <w:tc>
          <w:tcPr>
            <w:tcW w:type="dxa" w:w="3331"/>
            <w:vAlign w:val="center"/>
          </w:tcPr>
          <w:p>
            <w:r/>
            <w:r>
              <w:rPr>
                <w:b w:val="0"/>
                <w:sz w:val="16"/>
              </w:rPr>
              <w:t>Backend</w:t>
            </w:r>
          </w:p>
        </w:tc>
        <w:tc>
          <w:tcPr>
            <w:tcW w:type="dxa" w:w="3331"/>
            <w:vAlign w:val="center"/>
          </w:tcPr>
          <w:p>
            <w:r/>
            <w:r>
              <w:rPr>
                <w:b w:val="0"/>
                <w:sz w:val="16"/>
              </w:rPr>
              <w:t>API/database/real authentication</w:t>
            </w:r>
          </w:p>
        </w:tc>
        <w:tc>
          <w:tcPr>
            <w:tcW w:type="dxa" w:w="3331"/>
            <w:vAlign w:val="center"/>
          </w:tcPr>
          <w:p>
            <w:r/>
            <w:r>
              <w:rPr>
                <w:b w:val="0"/>
                <w:sz w:val="16"/>
              </w:rPr>
              <w:t>Future work</w:t>
            </w:r>
          </w:p>
        </w:tc>
      </w:tr>
      <w:tr>
        <w:tc>
          <w:tcPr>
            <w:tcW w:type="dxa" w:w="3331"/>
            <w:vAlign w:val="center"/>
          </w:tcPr>
          <w:p>
            <w:r/>
            <w:r>
              <w:rPr>
                <w:b w:val="0"/>
                <w:sz w:val="16"/>
              </w:rPr>
              <w:t>Production security</w:t>
            </w:r>
          </w:p>
        </w:tc>
        <w:tc>
          <w:tcPr>
            <w:tcW w:type="dxa" w:w="3331"/>
            <w:vAlign w:val="center"/>
          </w:tcPr>
          <w:p>
            <w:r/>
            <w:r>
              <w:rPr>
                <w:b w:val="0"/>
                <w:sz w:val="16"/>
              </w:rPr>
              <w:t>Real authorization and secure persistence</w:t>
            </w:r>
          </w:p>
        </w:tc>
        <w:tc>
          <w:tcPr>
            <w:tcW w:type="dxa" w:w="3331"/>
            <w:vAlign w:val="center"/>
          </w:tcPr>
          <w:p>
            <w:r/>
            <w:r>
              <w:rPr>
                <w:b w:val="0"/>
                <w:sz w:val="16"/>
              </w:rPr>
              <w:t>Future work</w:t>
            </w:r>
          </w:p>
        </w:tc>
      </w:tr>
      <w:tr>
        <w:tc>
          <w:tcPr>
            <w:tcW w:type="dxa" w:w="3331"/>
            <w:vAlign w:val="center"/>
          </w:tcPr>
          <w:p>
            <w:r/>
            <w:r>
              <w:rPr>
                <w:b w:val="0"/>
                <w:sz w:val="16"/>
              </w:rPr>
              <w:t>Deployment polish</w:t>
            </w:r>
          </w:p>
        </w:tc>
        <w:tc>
          <w:tcPr>
            <w:tcW w:type="dxa" w:w="3331"/>
            <w:vAlign w:val="center"/>
          </w:tcPr>
          <w:p>
            <w:r/>
            <w:r>
              <w:rPr>
                <w:b w:val="0"/>
                <w:sz w:val="16"/>
              </w:rPr>
              <w:t>Responsive audit, console cleanup, consistent loader and final integration</w:t>
            </w:r>
          </w:p>
        </w:tc>
        <w:tc>
          <w:tcPr>
            <w:tcW w:type="dxa" w:w="3331"/>
            <w:vAlign w:val="center"/>
          </w:tcPr>
          <w:p>
            <w:r/>
            <w:r>
              <w:rPr>
                <w:b w:val="0"/>
                <w:sz w:val="16"/>
              </w:rPr>
              <w:t>Final integration stage</w:t>
            </w:r>
          </w:p>
        </w:tc>
      </w:tr>
    </w:tbl>
    <w:p>
      <w:pPr>
        <w:pStyle w:val="Heading1"/>
        <w:spacing w:before="200" w:after="100"/>
      </w:pPr>
      <w:r>
        <w:t>23. Conclusion</w:t>
      </w:r>
    </w:p>
    <w:p>
      <w:pPr>
        <w:spacing w:after="100"/>
      </w:pPr>
      <w:r>
        <w:t>BitCampus is a complete frontend prototype of a student-centered smart portal with a distinctive visual identity and a practical modular structure. Its main strength is the combination of academic utility, campus workflows and lightweight browser-side intelligence in a single interface.</w:t>
      </w:r>
    </w:p>
    <w:p>
      <w:pPr>
        <w:spacing w:after="100"/>
      </w:pPr>
      <w:r>
        <w:t>The project is intentionally designed as a foundation. The current HTML/CSS/JavaScript implementation can be demonstrated independently, while its module boundaries, storage keys and Smart Layer provide clear extension points for a future backend, secure authentication, institutional data integration and a real AI assistant.</w:t>
      </w:r>
    </w:p>
    <w:p>
      <w:pPr>
        <w:pStyle w:val="Heading1"/>
        <w:spacing w:before="200" w:after="100"/>
      </w:pPr>
      <w:r>
        <w:t>Appendix A - Project Structure</w:t>
      </w:r>
    </w:p>
    <w:p>
      <w:r>
        <w:rPr>
          <w:rFonts w:ascii="Courier New" w:hAnsi="Courier New"/>
          <w:sz w:val="17"/>
        </w:rPr>
        <w:t>bitcampus/</w:t>
        <w:br/>
        <w:t>├── index.html</w:t>
        <w:br/>
        <w:t>├── login.html</w:t>
        <w:br/>
        <w:t>├── pages/</w:t>
        <w:br/>
        <w:t>│   ├── dashboard.html</w:t>
        <w:br/>
        <w:t>│   ├── profile.html</w:t>
        <w:br/>
        <w:t>│   ├── academics.html</w:t>
        <w:br/>
        <w:t>│   ├── courses.html</w:t>
        <w:br/>
        <w:t>│   ├── attendance.html</w:t>
        <w:br/>
        <w:t>│   ├── assignments.html</w:t>
        <w:br/>
        <w:t>│   ├── timetable.html</w:t>
        <w:br/>
        <w:t>│   ├── results.html</w:t>
        <w:br/>
        <w:t>│   ├── fees.html</w:t>
        <w:br/>
        <w:t>│   ├── registration.html</w:t>
        <w:br/>
        <w:t>│   ├── library.html</w:t>
        <w:br/>
        <w:t>│   ├── notices.html</w:t>
        <w:br/>
        <w:t>│   ├── notifications.html</w:t>
        <w:br/>
        <w:t>│   ├── placement.html</w:t>
        <w:br/>
        <w:t>│   └── support.html</w:t>
        <w:br/>
        <w:t>├── css/</w:t>
        <w:br/>
        <w:t>│   ├── login.css</w:t>
        <w:br/>
        <w:t>│   ├── dashboard.css</w:t>
        <w:br/>
        <w:t>│   ├── pages.css</w:t>
        <w:br/>
        <w:t>│   ├── bitai.css</w:t>
        <w:br/>
        <w:t>│   └── dashboard-ai.css</w:t>
        <w:br/>
        <w:t>├── js/</w:t>
        <w:br/>
        <w:t>│   ├── auth.js</w:t>
        <w:br/>
        <w:t>│   ├── dashboard.js</w:t>
        <w:br/>
        <w:t>│   ├── smart.js</w:t>
        <w:br/>
        <w:t>│   ├── bitai.js</w:t>
        <w:br/>
        <w:t>│   └── dashboard-ai.js</w:t>
        <w:br/>
        <w:t>└── assets/</w:t>
        <w:br/>
        <w:t xml:space="preserve">    ├── images/</w:t>
        <w:br/>
        <w:t xml:space="preserve">    └── icons/</w:t>
      </w:r>
    </w:p>
    <w:p>
      <w:pPr>
        <w:pStyle w:val="Heading1"/>
        <w:spacing w:before="200" w:after="100"/>
      </w:pPr>
      <w:r>
        <w:t>Appendix B - Key Demo Data</w:t>
      </w:r>
    </w:p>
    <w:p>
      <w:pPr>
        <w:pStyle w:val="ListBullet"/>
        <w:spacing w:after="40"/>
      </w:pPr>
      <w:r>
        <w:t>Dashboard attendance shown around 82%.</w:t>
      </w:r>
    </w:p>
    <w:p>
      <w:pPr>
        <w:pStyle w:val="ListBullet"/>
        <w:spacing w:after="40"/>
      </w:pPr>
      <w:r>
        <w:t>Assignments include DBMS, OS Lab, Math and CN demo tasks.</w:t>
      </w:r>
    </w:p>
    <w:p>
      <w:pPr>
        <w:pStyle w:val="ListBullet"/>
        <w:spacing w:after="40"/>
      </w:pPr>
      <w:r>
        <w:t>Placement readiness shown around 72% in the Smart Layer.</w:t>
      </w:r>
    </w:p>
    <w:p>
      <w:pPr>
        <w:pStyle w:val="ListBullet"/>
        <w:spacing w:after="40"/>
      </w:pPr>
      <w:r>
        <w:t>Fee dashboard uses sample total/paid/pending values.</w:t>
      </w:r>
    </w:p>
    <w:p>
      <w:pPr>
        <w:pStyle w:val="ListBullet"/>
        <w:spacing w:after="40"/>
      </w:pPr>
      <w:r>
        <w:t>Results page uses sample SGPA/CGPA and marks.</w:t>
      </w:r>
    </w:p>
    <w:p>
      <w:pPr>
        <w:pStyle w:val="ListBullet"/>
        <w:spacing w:after="40"/>
      </w:pPr>
      <w:r>
        <w:t>Library, notices and notifications contain demonstration records.</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6455"/>
        <w:sz w:val="16"/>
      </w:rPr>
      <w:t>BitCampus - Smart Student Portal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6455"/>
        <w:sz w:val="16"/>
      </w:rPr>
      <w:t>BitCampus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B362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B362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362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B362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0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BitCampus - Smart Student Portal Project Documentation</dc:title>
  <dc:subject>Frontend-only smart student portal documentation</dc:subject>
  <dc:creator>BitCampus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