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spacing w:after="0" w:afterAutospacing="0"/>
        <w:jc w:val="both"/>
        <w:rPr>
          <w:rFonts w:ascii="Proxima Nova" w:cs="Proxima Nova" w:eastAsia="Proxima Nova" w:hAnsi="Proxima Nova"/>
          <w:sz w:val="40"/>
          <w:szCs w:val="40"/>
        </w:rPr>
      </w:pPr>
      <w:bookmarkStart w:colFirst="0" w:colLast="0" w:name="_fjbdtcc55k7r" w:id="0"/>
      <w:bookmarkEnd w:id="0"/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Setting up Outlook Add-in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Setup is done by adding the URL, the WorkInSync app is not on the App Marketplace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Installing from the Get Addins window in Outlook: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 the Outlook menu ribbon, click the ‘Get Add-ins’ button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 the Add-ins window that opens, select My add-ins, and scroll down until you see the Custom Addins section.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Click + Add a custom add-in and in the dropdown that appears select the ‘Add from URL’ option.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222222"/>
          <w:sz w:val="24"/>
          <w:szCs w:val="24"/>
          <w:highlight w:val="white"/>
          <w:rtl w:val="0"/>
        </w:rPr>
        <w:t xml:space="preserve">In the modal that opens, enter the URL of the manifest file (ex format - </w:t>
      </w: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sz w:val="24"/>
            <w:szCs w:val="24"/>
            <w:highlight w:val="white"/>
            <w:u w:val="single"/>
            <w:rtl w:val="0"/>
          </w:rPr>
          <w:t xml:space="preserve">https://outlook.signature365.com/manifest.xml</w:t>
        </w:r>
      </w:hyperlink>
      <w:r w:rsidDel="00000000" w:rsidR="00000000" w:rsidRPr="00000000">
        <w:rPr>
          <w:rFonts w:ascii="Proxima Nova" w:cs="Proxima Nova" w:eastAsia="Proxima Nova" w:hAnsi="Proxima Nova"/>
          <w:color w:val="222222"/>
          <w:sz w:val="24"/>
          <w:szCs w:val="24"/>
          <w:highlight w:val="white"/>
          <w:rtl w:val="0"/>
        </w:rPr>
        <w:t xml:space="preserve">) </w:t>
        <w:br w:type="textWrapping"/>
        <w:t xml:space="preserve">{Please reach out to WIS team for the right URL}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22222"/>
          <w:sz w:val="24"/>
          <w:szCs w:val="24"/>
          <w:highlight w:val="white"/>
          <w:rtl w:val="0"/>
        </w:rPr>
        <w:t xml:space="preserve">Review the warning and Select Install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color w:val="222222"/>
          <w:sz w:val="24"/>
          <w:szCs w:val="24"/>
          <w:highlight w:val="white"/>
          <w:rtl w:val="0"/>
        </w:rPr>
        <w:t xml:space="preserve">The Signature 365 addin will appear in the Custom Addins section, and will now be available when composing a new message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Deploying the add-in from the Microsoft 365 Admin center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Log on to the Microsoft 365 Admin center as a Global Administrator.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Go to Settings &gt; Integrated apps to open the Integrated apps page, and click Upload Custom Apps to open ‘Deploy New App’ modal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Add Type as Outlook Add-in, and choose Provide Link to manifest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114300</wp:posOffset>
            </wp:positionV>
            <wp:extent cx="4843463" cy="2289778"/>
            <wp:effectExtent b="12700" l="12700" r="12700" t="12700"/>
            <wp:wrapTopAndBottom distB="114300" distT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228977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Set the settings for which users it will be deployed for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361950</wp:posOffset>
            </wp:positionV>
            <wp:extent cx="5943600" cy="3733800"/>
            <wp:effectExtent b="12700" l="12700" r="12700" t="12700"/>
            <wp:wrapTopAndBottom distB="114300" distT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If you select the Specific users/groups option, Microsoft 365 will only deploy the add-in to users that are direct members of any groups you specify. Members of any nested groups will not be included. This is a limitation of Microsoft 365.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Click Next to continue to review permissions.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Click Next to continue to review and finish deployment.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Click Finish deployment to deploy the add-in.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It may take a minute for the deployment to complete and the confirmation to show.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The add-in may not be available to all users immediately. The deployment usually only takes a few minutes but can take up to 6 hours according to Microsoft. For some users the add-in may not be available until Outlook has been restarted.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ind w:left="-540" w:right="-270" w:firstLine="0"/>
      <w:jc w:val="right"/>
      <w:rPr/>
    </w:pPr>
    <w:r w:rsidDel="00000000" w:rsidR="00000000" w:rsidRPr="00000000">
      <w:rPr/>
      <w:drawing>
        <wp:inline distB="114300" distT="114300" distL="114300" distR="114300">
          <wp:extent cx="1524000" cy="61912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4000" cy="6191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                                </w:t>
    </w:r>
    <w:r w:rsidDel="00000000" w:rsidR="00000000" w:rsidRPr="00000000">
      <w:rPr/>
      <w:drawing>
        <wp:inline distB="114300" distT="114300" distL="114300" distR="114300">
          <wp:extent cx="1590675" cy="657225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90675" cy="6572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outlook.signature365.com/manifest.xml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