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Initialization and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25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Individual project; official Team ID not provided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Global Fuel Prices and Taxation Trends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Proposal (Proposed Solution) template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945"/>
        <w:tblGridChange w:id="0">
          <w:tblGrid>
            <w:gridCol w:w="2415"/>
            <w:gridCol w:w="6945"/>
          </w:tblGrid>
        </w:tblGridChange>
      </w:tblGrid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Interactive analysis of global fuel prices and taxation patterns from 2020–2026.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Make cross-country, regional, temporal and category comparisons accessible through Tableau and a web presentation.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CSV data inspection and preparation, Tableau calculations/visuals/dashboard/Story, Tableau Public publishing, and Flask/HTML embedding.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Raw fuel-price data is difficult to compare consistently across countries, regions and time periods without summarized visual analysis.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Provide readable indicators, geographic comparison, trend charts, taxation comparisons and narrative explanation.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Support faster exploration and clearer communication of patterns; findings remain descriptive and should be validated before policy decisions.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Use Tableau Desktop for preparation and analytics, Tableau Public for publishing, and a small Flask/HTML site for presentation.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Review and standardize source data; create quality checks and calculated fields; build visualizations, dashboard and seven-scene Story; test and publish.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Key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Reported 27,468 records/10 fields, 84 countries, 7 regions; nine calculated fields; four tested filters; shareable dashboard and Story.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160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Resource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Specification/Allocation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Laptop: Intel Core i5-12450H, 16 GB RAM, approximately 477 GB storage (user-reported specifications).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Computing 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Local development and Tableau authoring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CPU-based laptop; no GPU training requirement.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16 GB reported.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Workbook, CSV, screenshots and local project files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Approximately 477 GB storage reported; actual free space varies.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Tableau Desktop Professional Edition 2026.2.2 (reported); Tableau Public; browser; VS Code / Python as applicable.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Web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Flask, HTML, CSS, JavaScript, Tableau Embedding API v3 (only if that code is in the local project).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Libraries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Presentation dependencies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Template vendor assets and Tableau web component; avoid claiming extra Python analysis libraries unless present in repository.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Development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Editing/version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VS Code and GitHub repository (public repository exists; phase entries are currently placeholders).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global_fuel_prices_Dataset.csv; reported size approx. 2.7 MB, 27,468 records and 10 attributes. Source download URL not provided in supplied evidence.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Format and coverage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CSV; January 2020–April 2026; 84 countries; 7 global regions (project-reported).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57150</wp:posOffset>
          </wp:positionH>
          <wp:positionV relativeFrom="page">
            <wp:posOffset>-28574</wp:posOffset>
          </wp:positionV>
          <wp:extent cx="1376363" cy="5898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Uk3kQTvcTqUwDapIDbiUhPWEg==">CgMxLjA4AHIhMUtaZy1FRWt5M2pCYlJrekowR18zelpDTWxuWklQaGUt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