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856CC" w14:textId="7DAC731D" w:rsidR="00036A36" w:rsidRPr="00530647" w:rsidRDefault="001E7039" w:rsidP="00530647">
      <w:pPr>
        <w:spacing w:after="0" w:line="276" w:lineRule="auto"/>
        <w:ind w:left="120" w:firstLine="0"/>
        <w:jc w:val="center"/>
        <w:rPr>
          <w:rFonts w:ascii="Candara Light" w:hAnsi="Candara Light"/>
          <w:bCs/>
          <w:color w:val="C96E06" w:themeColor="accent2" w:themeShade="BF"/>
          <w:sz w:val="24"/>
          <w:szCs w:val="24"/>
        </w:rPr>
      </w:pPr>
      <w:r w:rsidRPr="00530647">
        <w:rPr>
          <w:rFonts w:ascii="Candara Light" w:hAnsi="Candara Light"/>
          <w:bCs/>
          <w:color w:val="C96E06" w:themeColor="accent2" w:themeShade="BF"/>
          <w:sz w:val="24"/>
          <w:szCs w:val="24"/>
        </w:rPr>
        <w:t>EMBLEMAS</w:t>
      </w:r>
    </w:p>
    <w:p w14:paraId="0FD886B7" w14:textId="77777777" w:rsidR="001E7039" w:rsidRPr="00530647" w:rsidRDefault="001E7039" w:rsidP="00530647">
      <w:pPr>
        <w:spacing w:after="0" w:line="276" w:lineRule="auto"/>
        <w:ind w:left="120" w:firstLine="0"/>
        <w:jc w:val="center"/>
        <w:rPr>
          <w:rFonts w:ascii="Candara Light" w:hAnsi="Candara Light"/>
          <w:bCs/>
          <w:color w:val="C96E06" w:themeColor="accent2" w:themeShade="BF"/>
          <w:sz w:val="24"/>
          <w:szCs w:val="24"/>
        </w:rPr>
      </w:pPr>
    </w:p>
    <w:p w14:paraId="36B21A9F" w14:textId="4D63B8D3" w:rsidR="001E7039" w:rsidRPr="00530647" w:rsidRDefault="001E7039" w:rsidP="00530647">
      <w:pPr>
        <w:spacing w:after="0" w:line="276" w:lineRule="auto"/>
        <w:ind w:left="120" w:firstLine="0"/>
        <w:jc w:val="left"/>
        <w:rPr>
          <w:rFonts w:ascii="Candara Light" w:hAnsi="Candara Light"/>
          <w:bCs/>
          <w:color w:val="C96E06" w:themeColor="accent2" w:themeShade="BF"/>
          <w:sz w:val="24"/>
          <w:szCs w:val="24"/>
        </w:rPr>
      </w:pPr>
      <w:r w:rsidRPr="00530647">
        <w:rPr>
          <w:rFonts w:ascii="Candara Light" w:hAnsi="Candara Light"/>
          <w:bCs/>
          <w:color w:val="C96E06" w:themeColor="accent2" w:themeShade="BF"/>
          <w:sz w:val="24"/>
          <w:szCs w:val="24"/>
        </w:rPr>
        <w:t xml:space="preserve">    MIEMBROS: </w:t>
      </w:r>
    </w:p>
    <w:p w14:paraId="7FFDEF88" w14:textId="77777777" w:rsidR="001E7039" w:rsidRPr="00530647" w:rsidRDefault="001E7039" w:rsidP="00530647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Candara Light" w:hAnsi="Candara Light"/>
          <w:bCs/>
          <w:color w:val="C96E06" w:themeColor="accent2" w:themeShade="BF"/>
          <w:sz w:val="24"/>
          <w:szCs w:val="24"/>
        </w:rPr>
      </w:pPr>
      <w:r w:rsidRPr="00530647">
        <w:rPr>
          <w:rFonts w:ascii="Candara Light" w:hAnsi="Candara Light"/>
          <w:bCs/>
          <w:color w:val="C96E06" w:themeColor="accent2" w:themeShade="BF"/>
          <w:sz w:val="24"/>
          <w:szCs w:val="24"/>
        </w:rPr>
        <w:t>Lino Agirre Jiménez</w:t>
      </w:r>
    </w:p>
    <w:p w14:paraId="1C307B30" w14:textId="73C1DA77" w:rsidR="001E7039" w:rsidRPr="00530647" w:rsidRDefault="001E7039" w:rsidP="00530647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Candara Light" w:hAnsi="Candara Light"/>
          <w:bCs/>
          <w:color w:val="C96E06" w:themeColor="accent2" w:themeShade="BF"/>
          <w:sz w:val="24"/>
          <w:szCs w:val="24"/>
        </w:rPr>
      </w:pPr>
      <w:r w:rsidRPr="00530647">
        <w:rPr>
          <w:rFonts w:ascii="Candara Light" w:hAnsi="Candara Light"/>
          <w:bCs/>
          <w:color w:val="C96E06" w:themeColor="accent2" w:themeShade="BF"/>
          <w:sz w:val="24"/>
          <w:szCs w:val="24"/>
        </w:rPr>
        <w:t>Rudy Dayana Palacios Ayala</w:t>
      </w:r>
    </w:p>
    <w:p w14:paraId="3E73DBEC" w14:textId="6EE6F55F" w:rsidR="00036A36" w:rsidRPr="00530647" w:rsidRDefault="00036A36" w:rsidP="00530647">
      <w:pPr>
        <w:spacing w:after="353" w:line="276" w:lineRule="auto"/>
        <w:ind w:left="120" w:firstLine="0"/>
        <w:jc w:val="left"/>
        <w:rPr>
          <w:rFonts w:ascii="Candara Light" w:hAnsi="Candara Light"/>
          <w:sz w:val="24"/>
          <w:szCs w:val="24"/>
        </w:rPr>
      </w:pPr>
    </w:p>
    <w:p w14:paraId="2E7306C1" w14:textId="477FD8E4" w:rsidR="00036A36" w:rsidRPr="004777AE" w:rsidRDefault="0025213F" w:rsidP="00530647">
      <w:pPr>
        <w:pStyle w:val="Ttulo1"/>
        <w:numPr>
          <w:ilvl w:val="0"/>
          <w:numId w:val="0"/>
        </w:numPr>
        <w:spacing w:line="276" w:lineRule="auto"/>
        <w:ind w:left="130" w:hanging="10"/>
        <w:rPr>
          <w:rFonts w:ascii="Candara Light" w:hAnsi="Candara Light"/>
          <w:szCs w:val="26"/>
        </w:rPr>
      </w:pPr>
      <w:r w:rsidRPr="004777AE">
        <w:rPr>
          <w:rFonts w:ascii="Candara Light" w:hAnsi="Candara Light"/>
          <w:color w:val="C96E06" w:themeColor="accent2" w:themeShade="BF"/>
          <w:szCs w:val="26"/>
        </w:rPr>
        <w:t>Definición</w:t>
      </w:r>
      <w:r w:rsidRPr="004777AE">
        <w:rPr>
          <w:rFonts w:ascii="Candara Light" w:hAnsi="Candara Light"/>
          <w:szCs w:val="26"/>
        </w:rPr>
        <w:t xml:space="preserve"> </w:t>
      </w:r>
    </w:p>
    <w:p w14:paraId="4F10858E" w14:textId="77777777" w:rsidR="00B75223" w:rsidRPr="00B75223" w:rsidRDefault="00B75223" w:rsidP="00530647">
      <w:pPr>
        <w:spacing w:after="120" w:line="276" w:lineRule="auto"/>
        <w:ind w:left="120" w:firstLine="0"/>
        <w:rPr>
          <w:rFonts w:ascii="Candara Light" w:hAnsi="Candara Light"/>
          <w:sz w:val="24"/>
          <w:szCs w:val="24"/>
        </w:rPr>
      </w:pPr>
      <w:r w:rsidRPr="00B75223">
        <w:rPr>
          <w:rFonts w:ascii="Candara Light" w:hAnsi="Candara Light"/>
          <w:sz w:val="24"/>
          <w:szCs w:val="24"/>
        </w:rPr>
        <w:t xml:space="preserve">Según </w:t>
      </w:r>
      <w:r w:rsidRPr="00B75223">
        <w:rPr>
          <w:rFonts w:ascii="Candara Light" w:hAnsi="Candara Light"/>
          <w:b/>
          <w:bCs/>
          <w:sz w:val="24"/>
          <w:szCs w:val="24"/>
        </w:rPr>
        <w:t>Ekman y Friesen (1969)</w:t>
      </w:r>
      <w:r w:rsidRPr="00B75223">
        <w:rPr>
          <w:rFonts w:ascii="Candara Light" w:hAnsi="Candara Light"/>
          <w:sz w:val="24"/>
          <w:szCs w:val="24"/>
        </w:rPr>
        <w:t>, los emblemas son gestos no verbales con un significado claro y convencional dentro de una cultura, que pueden traducirse directamente a palabras y ser comprendidos por sus miembros.</w:t>
      </w:r>
    </w:p>
    <w:p w14:paraId="1E721507" w14:textId="199D6D89" w:rsidR="00786117" w:rsidRPr="004777AE" w:rsidRDefault="00786117" w:rsidP="00530647">
      <w:pPr>
        <w:spacing w:after="120" w:line="276" w:lineRule="auto"/>
        <w:ind w:left="120" w:firstLine="0"/>
        <w:rPr>
          <w:rFonts w:ascii="Candara Light" w:hAnsi="Candara Light"/>
          <w:b/>
          <w:bCs/>
          <w:color w:val="C96E06" w:themeColor="accent2" w:themeShade="BF"/>
          <w:sz w:val="26"/>
          <w:szCs w:val="26"/>
        </w:rPr>
      </w:pPr>
      <w:r w:rsidRPr="004777AE">
        <w:rPr>
          <w:rFonts w:ascii="Candara Light" w:hAnsi="Candara Light"/>
          <w:b/>
          <w:bCs/>
          <w:color w:val="C96E06" w:themeColor="accent2" w:themeShade="BF"/>
          <w:sz w:val="26"/>
          <w:szCs w:val="26"/>
        </w:rPr>
        <w:t>Características Esenciales</w:t>
      </w:r>
    </w:p>
    <w:p w14:paraId="1BCAA332" w14:textId="1B449500" w:rsidR="004A2329" w:rsidRPr="00530647" w:rsidRDefault="004A2329" w:rsidP="00530647">
      <w:pPr>
        <w:numPr>
          <w:ilvl w:val="0"/>
          <w:numId w:val="1"/>
        </w:numPr>
        <w:spacing w:line="276" w:lineRule="auto"/>
        <w:ind w:hanging="119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b/>
          <w:bCs/>
          <w:sz w:val="24"/>
          <w:szCs w:val="24"/>
        </w:rPr>
        <w:t xml:space="preserve"> </w:t>
      </w:r>
      <w:r w:rsidRPr="004777AE">
        <w:rPr>
          <w:rFonts w:ascii="Candara Light" w:hAnsi="Candara Light"/>
          <w:b/>
          <w:bCs/>
          <w:color w:val="FABD77" w:themeColor="accent2" w:themeTint="99"/>
          <w:sz w:val="24"/>
          <w:szCs w:val="24"/>
        </w:rPr>
        <w:t>Convencionalidad:</w:t>
      </w:r>
      <w:r w:rsidRPr="004777AE">
        <w:rPr>
          <w:rFonts w:ascii="Candara Light" w:hAnsi="Candara Light"/>
          <w:color w:val="FABD77" w:themeColor="accent2" w:themeTint="99"/>
          <w:sz w:val="24"/>
          <w:szCs w:val="24"/>
        </w:rPr>
        <w:t xml:space="preserve"> </w:t>
      </w:r>
      <w:r w:rsidRPr="00530647">
        <w:rPr>
          <w:rFonts w:ascii="Candara Light" w:hAnsi="Candara Light"/>
          <w:sz w:val="24"/>
          <w:szCs w:val="24"/>
        </w:rPr>
        <w:t>El significado de un emblema se aprende y es aceptado por la sociedad.</w:t>
      </w:r>
    </w:p>
    <w:p w14:paraId="5FA0BE3C" w14:textId="3114D8AC" w:rsidR="004A2329" w:rsidRPr="00530647" w:rsidRDefault="004A2329" w:rsidP="00530647">
      <w:pPr>
        <w:numPr>
          <w:ilvl w:val="0"/>
          <w:numId w:val="1"/>
        </w:numPr>
        <w:spacing w:line="276" w:lineRule="auto"/>
        <w:ind w:hanging="119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b/>
          <w:bCs/>
          <w:sz w:val="24"/>
          <w:szCs w:val="24"/>
        </w:rPr>
        <w:t xml:space="preserve"> </w:t>
      </w:r>
      <w:r w:rsidRPr="004777AE">
        <w:rPr>
          <w:rFonts w:ascii="Candara Light" w:hAnsi="Candara Light"/>
          <w:b/>
          <w:bCs/>
          <w:color w:val="FABD77" w:themeColor="accent2" w:themeTint="99"/>
          <w:sz w:val="24"/>
          <w:szCs w:val="24"/>
        </w:rPr>
        <w:t>Autonomía comunicativa:</w:t>
      </w:r>
      <w:r w:rsidRPr="004777AE">
        <w:rPr>
          <w:rFonts w:ascii="Candara Light" w:hAnsi="Candara Light"/>
          <w:color w:val="FABD77" w:themeColor="accent2" w:themeTint="99"/>
          <w:sz w:val="24"/>
          <w:szCs w:val="24"/>
        </w:rPr>
        <w:t xml:space="preserve"> </w:t>
      </w:r>
      <w:r w:rsidRPr="00530647">
        <w:rPr>
          <w:rFonts w:ascii="Candara Light" w:hAnsi="Candara Light"/>
          <w:sz w:val="24"/>
          <w:szCs w:val="24"/>
        </w:rPr>
        <w:t>Los emblemas pueden comunicar un mensaje sin necesidad de hablar.</w:t>
      </w:r>
    </w:p>
    <w:p w14:paraId="2C6D897D" w14:textId="76380EE8" w:rsidR="00036A36" w:rsidRPr="00530647" w:rsidRDefault="0025213F" w:rsidP="00530647">
      <w:pPr>
        <w:numPr>
          <w:ilvl w:val="0"/>
          <w:numId w:val="1"/>
        </w:numPr>
        <w:spacing w:line="276" w:lineRule="auto"/>
        <w:ind w:hanging="119"/>
        <w:rPr>
          <w:rFonts w:ascii="Candara Light" w:hAnsi="Candara Light"/>
          <w:sz w:val="24"/>
          <w:szCs w:val="24"/>
        </w:rPr>
      </w:pPr>
      <w:r w:rsidRPr="004777AE">
        <w:rPr>
          <w:rFonts w:ascii="Candara Light" w:hAnsi="Candara Light"/>
          <w:b/>
          <w:color w:val="FABD77" w:themeColor="accent2" w:themeTint="99"/>
          <w:sz w:val="24"/>
          <w:szCs w:val="24"/>
        </w:rPr>
        <w:t>Especificidad cultural</w:t>
      </w:r>
      <w:r w:rsidR="00E770CA" w:rsidRPr="004777AE">
        <w:rPr>
          <w:rFonts w:ascii="Candara Light" w:hAnsi="Candara Light"/>
          <w:b/>
          <w:color w:val="FABD77" w:themeColor="accent2" w:themeTint="99"/>
          <w:sz w:val="24"/>
          <w:szCs w:val="24"/>
        </w:rPr>
        <w:t xml:space="preserve">: </w:t>
      </w:r>
      <w:r w:rsidR="00E770CA" w:rsidRPr="00530647">
        <w:rPr>
          <w:rFonts w:ascii="Candara Light" w:hAnsi="Candara Light"/>
          <w:sz w:val="24"/>
          <w:szCs w:val="24"/>
        </w:rPr>
        <w:t>Varían significativamente entre culturas; un mismo gesto puede tener significados distintos o ninguno en diferentes contextos culturales</w:t>
      </w:r>
      <w:r w:rsidRPr="00530647">
        <w:rPr>
          <w:rFonts w:ascii="Candara Light" w:hAnsi="Candara Light"/>
          <w:sz w:val="24"/>
          <w:szCs w:val="24"/>
        </w:rPr>
        <w:t>.</w:t>
      </w:r>
    </w:p>
    <w:p w14:paraId="01403F34" w14:textId="267263E4" w:rsidR="00036A36" w:rsidRPr="00530647" w:rsidRDefault="0025213F" w:rsidP="00530647">
      <w:pPr>
        <w:numPr>
          <w:ilvl w:val="0"/>
          <w:numId w:val="1"/>
        </w:numPr>
        <w:spacing w:line="276" w:lineRule="auto"/>
        <w:ind w:hanging="119"/>
        <w:rPr>
          <w:rFonts w:ascii="Candara Light" w:hAnsi="Candara Light"/>
          <w:sz w:val="24"/>
          <w:szCs w:val="24"/>
        </w:rPr>
      </w:pPr>
      <w:r w:rsidRPr="004777AE">
        <w:rPr>
          <w:rFonts w:ascii="Candara Light" w:hAnsi="Candara Light"/>
          <w:b/>
          <w:color w:val="FABD77" w:themeColor="accent2" w:themeTint="99"/>
          <w:sz w:val="24"/>
          <w:szCs w:val="24"/>
        </w:rPr>
        <w:t>Traducibilidad directa:</w:t>
      </w:r>
      <w:r w:rsidRPr="004777AE">
        <w:rPr>
          <w:rFonts w:ascii="Candara Light" w:hAnsi="Candara Light"/>
          <w:color w:val="FABD77" w:themeColor="accent2" w:themeTint="99"/>
          <w:sz w:val="24"/>
          <w:szCs w:val="24"/>
        </w:rPr>
        <w:t xml:space="preserve"> </w:t>
      </w:r>
      <w:r w:rsidR="004A2329" w:rsidRPr="00530647">
        <w:rPr>
          <w:rFonts w:ascii="Candara Light" w:hAnsi="Candara Light"/>
          <w:sz w:val="24"/>
          <w:szCs w:val="24"/>
        </w:rPr>
        <w:t>Los emblemas pueden expresar una palabra o mensaje sin hablar.</w:t>
      </w:r>
    </w:p>
    <w:p w14:paraId="18C5699C" w14:textId="4CE54854" w:rsidR="00036A36" w:rsidRPr="00530647" w:rsidRDefault="0025213F" w:rsidP="00530647">
      <w:pPr>
        <w:numPr>
          <w:ilvl w:val="0"/>
          <w:numId w:val="1"/>
        </w:numPr>
        <w:spacing w:after="350" w:line="276" w:lineRule="auto"/>
        <w:ind w:hanging="119"/>
        <w:rPr>
          <w:rFonts w:ascii="Candara Light" w:hAnsi="Candara Light"/>
          <w:sz w:val="24"/>
          <w:szCs w:val="24"/>
        </w:rPr>
      </w:pPr>
      <w:r w:rsidRPr="004777AE">
        <w:rPr>
          <w:rFonts w:ascii="Candara Light" w:hAnsi="Candara Light"/>
          <w:b/>
          <w:color w:val="FABD77" w:themeColor="accent2" w:themeTint="99"/>
          <w:sz w:val="24"/>
          <w:szCs w:val="24"/>
        </w:rPr>
        <w:t>Intencionalidad consciente:</w:t>
      </w:r>
      <w:r w:rsidRPr="004777AE">
        <w:rPr>
          <w:rFonts w:ascii="Candara Light" w:hAnsi="Candara Light"/>
          <w:color w:val="FABD77" w:themeColor="accent2" w:themeTint="99"/>
          <w:sz w:val="24"/>
          <w:szCs w:val="24"/>
        </w:rPr>
        <w:t xml:space="preserve"> </w:t>
      </w:r>
      <w:r w:rsidR="00E770CA" w:rsidRPr="00530647">
        <w:rPr>
          <w:rFonts w:ascii="Candara Light" w:hAnsi="Candara Light"/>
          <w:sz w:val="24"/>
          <w:szCs w:val="24"/>
        </w:rPr>
        <w:t>Son gestos deliberados y conscientes, a diferencia de otros movimientos corporales más espontáneos</w:t>
      </w:r>
      <w:r w:rsidRPr="00530647">
        <w:rPr>
          <w:rFonts w:ascii="Candara Light" w:hAnsi="Candara Light"/>
          <w:sz w:val="24"/>
          <w:szCs w:val="24"/>
        </w:rPr>
        <w:t>.</w:t>
      </w:r>
    </w:p>
    <w:p w14:paraId="75A72E8C" w14:textId="660524D9" w:rsidR="00530647" w:rsidRPr="004777AE" w:rsidRDefault="004777AE" w:rsidP="004777AE">
      <w:pPr>
        <w:pStyle w:val="Ttulo1"/>
        <w:numPr>
          <w:ilvl w:val="0"/>
          <w:numId w:val="0"/>
        </w:numPr>
        <w:spacing w:line="276" w:lineRule="auto"/>
        <w:ind w:left="283"/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</w:pP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1.</w:t>
      </w:r>
      <w:r w:rsidR="00530647"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Funciones en el Entorno Social</w:t>
      </w:r>
    </w:p>
    <w:p w14:paraId="07D5D4C5" w14:textId="0123FC7B" w:rsidR="00530647" w:rsidRPr="004777AE" w:rsidRDefault="00FD606A" w:rsidP="00530647">
      <w:pPr>
        <w:pStyle w:val="Ttulo1"/>
        <w:numPr>
          <w:ilvl w:val="0"/>
          <w:numId w:val="0"/>
        </w:numPr>
        <w:spacing w:line="276" w:lineRule="auto"/>
        <w:ind w:left="394"/>
        <w:rPr>
          <w:rFonts w:ascii="Candara Light" w:hAnsi="Candara Light"/>
          <w:b w:val="0"/>
          <w:bCs/>
          <w:sz w:val="24"/>
          <w:szCs w:val="24"/>
        </w:rPr>
      </w:pPr>
      <w:r w:rsidRPr="004777AE">
        <w:rPr>
          <w:rFonts w:ascii="Candara Light" w:hAnsi="Candara Light"/>
          <w:b w:val="0"/>
          <w:bCs/>
          <w:sz w:val="24"/>
          <w:szCs w:val="24"/>
        </w:rPr>
        <w:t>Los</w:t>
      </w:r>
      <w:r w:rsidR="00B276D4" w:rsidRPr="004777AE">
        <w:rPr>
          <w:rFonts w:ascii="Candara Light" w:hAnsi="Candara Light"/>
          <w:b w:val="0"/>
          <w:bCs/>
          <w:sz w:val="24"/>
          <w:szCs w:val="24"/>
        </w:rPr>
        <w:t xml:space="preserve"> </w:t>
      </w:r>
      <w:r w:rsidR="00B276D4" w:rsidRPr="004777AE">
        <w:rPr>
          <w:rFonts w:ascii="Candara Light" w:hAnsi="Candara Light"/>
          <w:b w:val="0"/>
          <w:bCs/>
          <w:sz w:val="24"/>
          <w:szCs w:val="24"/>
        </w:rPr>
        <w:t>emblemas cumplen varias funciones en el entorno social: pueden sustituir las palabras, reforzar lo que se dice, facilitar la interacción y expresar la identidad o pertenencia a un grupo social</w:t>
      </w:r>
      <w:r w:rsidR="00530647" w:rsidRPr="004777AE">
        <w:rPr>
          <w:rFonts w:ascii="Candara Light" w:hAnsi="Candara Light"/>
          <w:b w:val="0"/>
          <w:bCs/>
          <w:sz w:val="24"/>
          <w:szCs w:val="24"/>
        </w:rPr>
        <w:t>.</w:t>
      </w:r>
    </w:p>
    <w:p w14:paraId="5D6D8AB1" w14:textId="7A9FE638" w:rsidR="004777AE" w:rsidRPr="004777AE" w:rsidRDefault="004777AE" w:rsidP="004777AE">
      <w:pPr>
        <w:pStyle w:val="Ttulo1"/>
        <w:numPr>
          <w:ilvl w:val="0"/>
          <w:numId w:val="0"/>
        </w:numPr>
        <w:spacing w:line="276" w:lineRule="auto"/>
        <w:ind w:left="283"/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</w:pP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2.</w:t>
      </w:r>
      <w:r w:rsidR="00530647"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L</w:t>
      </w:r>
      <w:r w:rsidR="00530647"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a Tipología y Análisis Comparativo Intercultural</w:t>
      </w:r>
    </w:p>
    <w:p w14:paraId="487A124B" w14:textId="77777777" w:rsidR="00530647" w:rsidRPr="00530647" w:rsidRDefault="00530647" w:rsidP="00530647"/>
    <w:p w14:paraId="5252985C" w14:textId="59895AAB" w:rsidR="00530647" w:rsidRPr="00530647" w:rsidRDefault="00530647" w:rsidP="00530647">
      <w:pPr>
        <w:pStyle w:val="Prrafodelista"/>
        <w:spacing w:after="124" w:line="276" w:lineRule="auto"/>
        <w:ind w:left="840" w:firstLine="0"/>
        <w:rPr>
          <w:rFonts w:ascii="Candara Light" w:hAnsi="Candara Light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120" w:type="dxa"/>
        <w:shd w:val="clear" w:color="auto" w:fill="F3A873" w:themeFill="accent4" w:themeFillTint="99"/>
        <w:tblLook w:val="04A0" w:firstRow="1" w:lastRow="0" w:firstColumn="1" w:lastColumn="0" w:noHBand="0" w:noVBand="1"/>
      </w:tblPr>
      <w:tblGrid>
        <w:gridCol w:w="2143"/>
        <w:gridCol w:w="3261"/>
        <w:gridCol w:w="4426"/>
      </w:tblGrid>
      <w:tr w:rsidR="00530647" w:rsidRPr="00530647" w14:paraId="61D9A664" w14:textId="77777777" w:rsidTr="00563B50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530647" w:rsidRPr="004777AE" w14:paraId="642E2652" w14:textId="77777777" w:rsidTr="00B27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221F9" w14:textId="720C19ED" w:rsidR="00B276D4" w:rsidRPr="00B276D4" w:rsidRDefault="00B276D4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  <w:r w:rsidRPr="00B276D4"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  <w:t>Emblema</w:t>
                  </w:r>
                </w:p>
              </w:tc>
            </w:tr>
          </w:tbl>
          <w:p w14:paraId="598101F6" w14:textId="77777777" w:rsidR="00B276D4" w:rsidRPr="00B276D4" w:rsidRDefault="00B276D4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228B4D73" w14:textId="77777777" w:rsidTr="00B276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22F8" w14:textId="77777777" w:rsidR="00B276D4" w:rsidRPr="00B276D4" w:rsidRDefault="00B276D4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514271A4" w14:textId="77777777" w:rsidR="00B276D4" w:rsidRPr="004777AE" w:rsidRDefault="00B276D4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2"/>
            </w:tblGrid>
            <w:tr w:rsidR="00530647" w:rsidRPr="004777AE" w14:paraId="736CE37E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DFAD8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  <w:t>Significado general</w:t>
                  </w:r>
                </w:p>
              </w:tc>
            </w:tr>
          </w:tbl>
          <w:p w14:paraId="33604D5D" w14:textId="77777777" w:rsidR="00563B50" w:rsidRPr="00563B50" w:rsidRDefault="00563B50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4E0EDE1C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4B48A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D0E916B" w14:textId="77777777" w:rsidR="00B276D4" w:rsidRPr="004777AE" w:rsidRDefault="00B276D4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530647" w:rsidRPr="004777AE" w14:paraId="52635949" w14:textId="77777777" w:rsidTr="00563B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BC7F0F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  <w:t>Significado en otras culturas</w:t>
                  </w:r>
                </w:p>
              </w:tc>
            </w:tr>
          </w:tbl>
          <w:p w14:paraId="48652281" w14:textId="77777777" w:rsidR="00563B50" w:rsidRPr="00563B50" w:rsidRDefault="00563B50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E927785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998A9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jc w:val="center"/>
                    <w:rPr>
                      <w:rFonts w:ascii="Candara Light" w:hAnsi="Candara Light"/>
                      <w:b/>
                      <w:bCs/>
                      <w:i/>
                      <w:i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32EDA4D7" w14:textId="77777777" w:rsidR="00B276D4" w:rsidRPr="004777AE" w:rsidRDefault="00B276D4" w:rsidP="00530647">
            <w:pPr>
              <w:spacing w:after="0" w:line="276" w:lineRule="auto"/>
              <w:ind w:left="0" w:firstLine="0"/>
              <w:jc w:val="center"/>
              <w:rPr>
                <w:rFonts w:ascii="Candara Light" w:hAnsi="Candara Light"/>
                <w:b/>
                <w:bCs/>
                <w:i/>
                <w:iCs/>
                <w:color w:val="0D0D0D" w:themeColor="text1" w:themeTint="F2"/>
                <w:sz w:val="20"/>
                <w:szCs w:val="20"/>
              </w:rPr>
            </w:pPr>
          </w:p>
        </w:tc>
      </w:tr>
      <w:tr w:rsidR="00530647" w:rsidRPr="00530647" w14:paraId="23D1136E" w14:textId="77777777" w:rsidTr="00530647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530647" w:rsidRPr="004777AE" w14:paraId="53F22AED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CD131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Segoe UI Emoji" w:hAnsi="Segoe UI Emoji" w:cs="Segoe UI Emoji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👍</w:t>
                  </w:r>
                  <w:r w:rsidRPr="00563B50"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 xml:space="preserve"> Pulgar arriba</w:t>
                  </w:r>
                </w:p>
              </w:tc>
            </w:tr>
          </w:tbl>
          <w:p w14:paraId="0C65B60B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2FE7560F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585B6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5D145CF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530647" w:rsidRPr="004777AE" w14:paraId="611DFF86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CE586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Aprobación, “bien”.</w:t>
                  </w:r>
                </w:p>
              </w:tc>
            </w:tr>
          </w:tbl>
          <w:p w14:paraId="56E09A36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7AB8FA9D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8DDFE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86FFD39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2"/>
            </w:tblGrid>
            <w:tr w:rsidR="00530647" w:rsidRPr="004777AE" w14:paraId="5327AB77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B61E6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Puede ser ofensivo en algunas regiones de Medio Oriente, Grecia y África Occidental.</w:t>
                  </w:r>
                </w:p>
              </w:tc>
            </w:tr>
          </w:tbl>
          <w:p w14:paraId="33E9D843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6460E423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A48A0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B526A9D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</w:tr>
      <w:tr w:rsidR="00530647" w:rsidRPr="00530647" w14:paraId="7F931EF5" w14:textId="77777777" w:rsidTr="00530647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</w:tblGrid>
            <w:tr w:rsidR="00530647" w:rsidRPr="004777AE" w14:paraId="06940FD6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A97F3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Segoe UI Emoji" w:hAnsi="Segoe UI Emoji" w:cs="Segoe UI Emoji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👌</w:t>
                  </w:r>
                  <w:r w:rsidRPr="00563B50"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 xml:space="preserve"> Signo “OK”</w:t>
                  </w:r>
                </w:p>
              </w:tc>
            </w:tr>
          </w:tbl>
          <w:p w14:paraId="79302DF3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C4B5DE6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FBFBC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26E32952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2"/>
            </w:tblGrid>
            <w:tr w:rsidR="00530647" w:rsidRPr="004777AE" w14:paraId="07D50DC1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3EF6E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Acuerdo o aprobación.</w:t>
                  </w:r>
                </w:p>
              </w:tc>
            </w:tr>
          </w:tbl>
          <w:p w14:paraId="137D60D6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B911668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89C4D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3B4F7C4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2"/>
            </w:tblGrid>
            <w:tr w:rsidR="00530647" w:rsidRPr="004777AE" w14:paraId="45997CF7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D43A9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Puede ser un insulto en Brasil y Turquía y representar dinero en Japón.</w:t>
                  </w:r>
                </w:p>
              </w:tc>
            </w:tr>
          </w:tbl>
          <w:p w14:paraId="2C5BF004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2F054D1B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38C96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00921743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</w:tr>
      <w:tr w:rsidR="00530647" w:rsidRPr="00530647" w14:paraId="06E857C0" w14:textId="77777777" w:rsidTr="00530647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</w:tblGrid>
            <w:tr w:rsidR="00530647" w:rsidRPr="004777AE" w14:paraId="1C00FCE5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31B74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Segoe UI Symbol" w:hAnsi="Segoe UI Symbol" w:cs="Segoe UI Symbol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lastRenderedPageBreak/>
                    <w:t>✌</w:t>
                  </w:r>
                  <w:r w:rsidRPr="00563B50"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️ Señal de “V”</w:t>
                  </w:r>
                </w:p>
              </w:tc>
            </w:tr>
          </w:tbl>
          <w:p w14:paraId="6CF2A92B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79CA476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0B781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4A1790FE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530647" w:rsidRPr="004777AE" w14:paraId="08B22E02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65330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Victoria o paz.</w:t>
                  </w:r>
                </w:p>
              </w:tc>
            </w:tr>
          </w:tbl>
          <w:p w14:paraId="369BC6D6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4176D36E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7DDDB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05224C8C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2"/>
            </w:tblGrid>
            <w:tr w:rsidR="00530647" w:rsidRPr="004777AE" w14:paraId="760AABB4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8087E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Puede ser ofensiva en Reino Unido, Irlanda, Australia y Nueva Zelanda con la palma hacia dentro.</w:t>
                  </w:r>
                </w:p>
              </w:tc>
            </w:tr>
          </w:tbl>
          <w:p w14:paraId="126A01BE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0ED3AB4F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1987D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0FDF5C65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</w:tr>
      <w:tr w:rsidR="00530647" w:rsidRPr="00530647" w14:paraId="0E63EB14" w14:textId="77777777" w:rsidTr="00530647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530647" w:rsidRPr="004777AE" w14:paraId="0D538DC7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69373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Segoe UI Emoji" w:hAnsi="Segoe UI Emoji" w:cs="Segoe UI Emoji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🤘</w:t>
                  </w:r>
                  <w:r w:rsidRPr="00563B50"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 xml:space="preserve"> Mano cornuta</w:t>
                  </w:r>
                </w:p>
              </w:tc>
            </w:tr>
          </w:tbl>
          <w:p w14:paraId="5972CD74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63A7D91E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0C3E4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1A7B180D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5"/>
            </w:tblGrid>
            <w:tr w:rsidR="00530647" w:rsidRPr="004777AE" w14:paraId="0ADAF8DB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42637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Relacionada con el rock o heavy metal.</w:t>
                  </w:r>
                </w:p>
              </w:tc>
            </w:tr>
          </w:tbl>
          <w:p w14:paraId="0D899A1E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9CD5C35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A18FB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7F566025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2"/>
            </w:tblGrid>
            <w:tr w:rsidR="00530647" w:rsidRPr="004777AE" w14:paraId="0DA47B8E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4B1C4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Puede representar una infidelidad en Italia, España y Grecia.</w:t>
                  </w:r>
                </w:p>
              </w:tc>
            </w:tr>
          </w:tbl>
          <w:p w14:paraId="7A24B7C5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54719580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B01D1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2FB358D7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</w:tr>
      <w:tr w:rsidR="00530647" w:rsidRPr="00530647" w14:paraId="5C662F3E" w14:textId="77777777" w:rsidTr="00530647">
        <w:tc>
          <w:tcPr>
            <w:tcW w:w="2143" w:type="dxa"/>
            <w:shd w:val="clear" w:color="auto" w:fill="F7C5A1" w:themeFill="accent4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530647" w:rsidRPr="004777AE" w14:paraId="6A843AF8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442D2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Segoe UI Symbol" w:hAnsi="Segoe UI Symbol" w:cs="Segoe UI Symbol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☝</w:t>
                  </w:r>
                  <w:r w:rsidRPr="00563B50"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  <w:t>️ Índice girando en la sien</w:t>
                  </w:r>
                </w:p>
              </w:tc>
            </w:tr>
          </w:tbl>
          <w:p w14:paraId="6DD71D46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1E2BC1D0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AF6D2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b/>
                      <w:bCs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2A3E0FDF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b/>
                <w:bCs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3261" w:type="dxa"/>
            <w:shd w:val="clear" w:color="auto" w:fill="F3A873" w:themeFill="accent4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0"/>
            </w:tblGrid>
            <w:tr w:rsidR="00530647" w:rsidRPr="004777AE" w14:paraId="13F7B212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1A3DB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  <w:r w:rsidRPr="00563B50"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  <w:t>Locura o pérdida de razón.</w:t>
                  </w:r>
                </w:p>
              </w:tc>
            </w:tr>
          </w:tbl>
          <w:p w14:paraId="20772825" w14:textId="77777777" w:rsidR="00563B50" w:rsidRPr="00563B50" w:rsidRDefault="00563B50" w:rsidP="00530647">
            <w:pPr>
              <w:spacing w:after="0" w:line="276" w:lineRule="auto"/>
              <w:ind w:left="0" w:firstLine="0"/>
              <w:rPr>
                <w:rFonts w:ascii="Candara Light" w:hAnsi="Candara Light"/>
                <w:vanish/>
                <w:color w:val="0D0D0D" w:themeColor="text1" w:themeTint="F2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0647" w:rsidRPr="004777AE" w14:paraId="7922BD1A" w14:textId="77777777" w:rsidTr="00563B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BE87D" w14:textId="77777777" w:rsidR="00563B50" w:rsidRPr="00563B50" w:rsidRDefault="00563B50" w:rsidP="00530647">
                  <w:pPr>
                    <w:spacing w:after="0" w:line="276" w:lineRule="auto"/>
                    <w:ind w:left="0" w:firstLine="0"/>
                    <w:rPr>
                      <w:rFonts w:ascii="Candara Light" w:hAnsi="Candara Light"/>
                      <w:color w:val="0D0D0D" w:themeColor="text1" w:themeTint="F2"/>
                      <w:sz w:val="20"/>
                      <w:szCs w:val="20"/>
                    </w:rPr>
                  </w:pPr>
                </w:p>
              </w:tc>
            </w:tr>
          </w:tbl>
          <w:p w14:paraId="29F39AEE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426" w:type="dxa"/>
            <w:shd w:val="clear" w:color="auto" w:fill="F3A873" w:themeFill="accent4" w:themeFillTint="99"/>
          </w:tcPr>
          <w:p w14:paraId="30D13E66" w14:textId="77777777" w:rsidR="00563B50" w:rsidRPr="004777AE" w:rsidRDefault="00563B50" w:rsidP="00530647">
            <w:pPr>
              <w:spacing w:after="0" w:line="276" w:lineRule="auto"/>
              <w:ind w:left="0" w:firstLine="0"/>
              <w:rPr>
                <w:rFonts w:ascii="Candara Light" w:eastAsia="Times New Roman" w:hAnsi="Candara Light" w:cs="Times New Roman"/>
                <w:color w:val="0D0D0D" w:themeColor="text1" w:themeTint="F2"/>
                <w:sz w:val="20"/>
                <w:szCs w:val="20"/>
              </w:rPr>
            </w:pPr>
            <w:r w:rsidRPr="004777AE"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  <w:t>Puede representar reflexión profunda en algunas culturas africanas.</w:t>
            </w:r>
          </w:p>
          <w:p w14:paraId="018B69CB" w14:textId="77777777" w:rsidR="00B276D4" w:rsidRPr="004777AE" w:rsidRDefault="00B276D4" w:rsidP="00530647">
            <w:pPr>
              <w:spacing w:after="0" w:line="276" w:lineRule="auto"/>
              <w:ind w:left="0" w:firstLine="0"/>
              <w:rPr>
                <w:rFonts w:ascii="Candara Light" w:hAnsi="Candara Light"/>
                <w:color w:val="0D0D0D" w:themeColor="text1" w:themeTint="F2"/>
                <w:sz w:val="20"/>
                <w:szCs w:val="20"/>
              </w:rPr>
            </w:pPr>
          </w:p>
        </w:tc>
      </w:tr>
    </w:tbl>
    <w:p w14:paraId="781632F6" w14:textId="4FF48EE6" w:rsidR="004777AE" w:rsidRPr="004777AE" w:rsidRDefault="004777AE" w:rsidP="004777AE">
      <w:pPr>
        <w:pStyle w:val="Ttulo1"/>
        <w:numPr>
          <w:ilvl w:val="0"/>
          <w:numId w:val="0"/>
        </w:numPr>
        <w:spacing w:line="276" w:lineRule="auto"/>
        <w:ind w:left="283"/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</w:pP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3.</w:t>
      </w: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Distinción frente a Otras Categorías No Verbales</w:t>
      </w:r>
    </w:p>
    <w:p w14:paraId="0094E47E" w14:textId="4C48D89A" w:rsidR="00530647" w:rsidRPr="004777AE" w:rsidRDefault="00530647" w:rsidP="00530647">
      <w:pPr>
        <w:pStyle w:val="Ttulo1"/>
        <w:numPr>
          <w:ilvl w:val="0"/>
          <w:numId w:val="0"/>
        </w:numPr>
        <w:spacing w:before="100" w:beforeAutospacing="1" w:after="0" w:line="276" w:lineRule="auto"/>
        <w:ind w:left="397"/>
        <w:rPr>
          <w:rFonts w:ascii="Candara Light" w:hAnsi="Candara Light"/>
          <w:b w:val="0"/>
          <w:bCs/>
          <w:sz w:val="24"/>
          <w:szCs w:val="24"/>
        </w:rPr>
      </w:pPr>
      <w:r w:rsidRPr="004777AE">
        <w:rPr>
          <w:rFonts w:ascii="Candara Light" w:eastAsia="Times New Roman" w:hAnsi="Candara Light" w:cs="Times New Roman"/>
          <w:b w:val="0"/>
          <w:bCs/>
          <w:color w:val="auto"/>
          <w:sz w:val="24"/>
          <w:szCs w:val="24"/>
        </w:rPr>
        <w:t>Los emblemas se diferencian de otras formas de comunicación no verbal: los ilustradores acompañan y refuerzan el discurso, los adaptadores reflejan estados internos como nerviosismo, los reguladores controlan el flujo de una conversación y las manifestaciones de afecto expresan emociones mediante gestos faciales y posturales. A diferencia de estos, los emblemas tienen un significado específico y pueden sustituir directamente a palabras.</w:t>
      </w:r>
    </w:p>
    <w:p w14:paraId="1D025CB6" w14:textId="0BE24494" w:rsidR="00530647" w:rsidRPr="004777AE" w:rsidRDefault="004777AE" w:rsidP="004777AE">
      <w:pPr>
        <w:pStyle w:val="Ttulo1"/>
        <w:numPr>
          <w:ilvl w:val="0"/>
          <w:numId w:val="0"/>
        </w:numPr>
        <w:spacing w:line="276" w:lineRule="auto"/>
        <w:ind w:left="394"/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</w:pP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4.</w:t>
      </w:r>
      <w:r w:rsidR="0025213F"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Adquisición y Competencia Intercultural</w:t>
      </w:r>
    </w:p>
    <w:p w14:paraId="0B90D737" w14:textId="7991CFB6" w:rsidR="00036A36" w:rsidRPr="004777AE" w:rsidRDefault="00530647" w:rsidP="00530647">
      <w:pPr>
        <w:pStyle w:val="Ttulo1"/>
        <w:numPr>
          <w:ilvl w:val="0"/>
          <w:numId w:val="0"/>
        </w:numPr>
        <w:spacing w:line="276" w:lineRule="auto"/>
        <w:ind w:left="394"/>
        <w:rPr>
          <w:rFonts w:ascii="Candara Light" w:hAnsi="Candara Light"/>
          <w:b w:val="0"/>
          <w:bCs/>
          <w:sz w:val="24"/>
          <w:szCs w:val="24"/>
        </w:rPr>
      </w:pPr>
      <w:r w:rsidRPr="004777AE">
        <w:rPr>
          <w:rFonts w:ascii="Candara Light" w:eastAsia="Times New Roman" w:hAnsi="Candara Light" w:cs="Times New Roman"/>
          <w:b w:val="0"/>
          <w:bCs/>
          <w:color w:val="auto"/>
          <w:sz w:val="24"/>
          <w:szCs w:val="24"/>
        </w:rPr>
        <w:t>Aprendemos los gestos con significado propio desde niños al convivir con nuestra comunidad. Sin embargo, al aprender otro idioma o relacionarnos con otras culturas, es importante conocer el significado de estos gestos para evitar malentendidos, ya que pueden variar entre países.</w:t>
      </w:r>
    </w:p>
    <w:p w14:paraId="7C9FD765" w14:textId="3FB2EC54" w:rsidR="00036A36" w:rsidRPr="004777AE" w:rsidRDefault="004777AE" w:rsidP="004777AE">
      <w:pPr>
        <w:pStyle w:val="Ttulo1"/>
        <w:numPr>
          <w:ilvl w:val="0"/>
          <w:numId w:val="0"/>
        </w:numPr>
        <w:spacing w:after="0" w:line="276" w:lineRule="auto"/>
        <w:ind w:left="394"/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</w:pPr>
      <w:r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5.</w:t>
      </w:r>
      <w:r w:rsidR="0025213F" w:rsidRPr="004777AE">
        <w:rPr>
          <w:rFonts w:ascii="Candara Light" w:hAnsi="Candara Light"/>
          <w:color w:val="C96E06" w:themeColor="accent2" w:themeShade="BF"/>
          <w:sz w:val="24"/>
          <w:szCs w:val="24"/>
          <w:u w:val="single"/>
        </w:rPr>
        <w:t>Referencias Bibliográficas</w:t>
      </w:r>
    </w:p>
    <w:p w14:paraId="1B1727B8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Andersen, P. (1999).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Nonverbal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Communication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: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Forms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and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Functions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Mountain View, CA: </w:t>
      </w:r>
      <w:proofErr w:type="spellStart"/>
      <w:r w:rsidRPr="00530647">
        <w:rPr>
          <w:rFonts w:ascii="Candara Light" w:hAnsi="Candara Light"/>
          <w:sz w:val="24"/>
          <w:szCs w:val="24"/>
        </w:rPr>
        <w:t>Mayfield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Publishing.</w:t>
      </w:r>
    </w:p>
    <w:p w14:paraId="625B7238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proofErr w:type="spellStart"/>
      <w:r w:rsidRPr="00530647">
        <w:rPr>
          <w:rFonts w:ascii="Candara Light" w:hAnsi="Candara Light"/>
          <w:sz w:val="24"/>
          <w:szCs w:val="24"/>
        </w:rPr>
        <w:t>Belío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Apaolaza, H. S. (2018). </w:t>
      </w:r>
      <w:r w:rsidRPr="00530647">
        <w:rPr>
          <w:rFonts w:ascii="Candara Light" w:hAnsi="Candara Light"/>
          <w:i/>
          <w:sz w:val="24"/>
          <w:szCs w:val="24"/>
        </w:rPr>
        <w:t>Aprendizaje y evaluación de la comunicación no verbal en ELE. Propuesta teórica y estudio empírico sobre los gestos emblemáticos</w:t>
      </w:r>
      <w:r w:rsidRPr="00530647">
        <w:rPr>
          <w:rFonts w:ascii="Candara Light" w:hAnsi="Candara Light"/>
          <w:sz w:val="24"/>
          <w:szCs w:val="24"/>
        </w:rPr>
        <w:t xml:space="preserve"> (Tesis doctoral). Universidad de Salamanca.</w:t>
      </w:r>
    </w:p>
    <w:p w14:paraId="18A844A3" w14:textId="2519AD1A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proofErr w:type="spellStart"/>
      <w:r w:rsidRPr="00530647">
        <w:rPr>
          <w:rFonts w:ascii="Candara Light" w:hAnsi="Candara Light"/>
          <w:sz w:val="24"/>
          <w:szCs w:val="24"/>
        </w:rPr>
        <w:t>Birdwhistell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, R. L. (1952).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Introduction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to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Kinesics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: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An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Annotation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System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for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Analysis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of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Body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Motion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and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Gesture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Washington, DC: </w:t>
      </w:r>
      <w:proofErr w:type="spellStart"/>
      <w:r w:rsidRPr="00530647">
        <w:rPr>
          <w:rFonts w:ascii="Candara Light" w:hAnsi="Candara Light"/>
          <w:sz w:val="24"/>
          <w:szCs w:val="24"/>
        </w:rPr>
        <w:t>Foreign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Service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Institute</w:t>
      </w:r>
      <w:proofErr w:type="spellEnd"/>
      <w:r w:rsidRPr="00530647">
        <w:rPr>
          <w:rFonts w:ascii="Candara Light" w:hAnsi="Candara Light"/>
          <w:sz w:val="24"/>
          <w:szCs w:val="24"/>
        </w:rPr>
        <w:t>.</w:t>
      </w:r>
    </w:p>
    <w:p w14:paraId="0A5DE913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Ekman, P., &amp; Friesen, W. V. (1969). </w:t>
      </w:r>
      <w:proofErr w:type="spellStart"/>
      <w:r w:rsidRPr="00530647">
        <w:rPr>
          <w:rFonts w:ascii="Candara Light" w:hAnsi="Candara Light"/>
          <w:sz w:val="24"/>
          <w:szCs w:val="24"/>
        </w:rPr>
        <w:t>The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repertoire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of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nonverbal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behavior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: </w:t>
      </w:r>
      <w:proofErr w:type="spellStart"/>
      <w:r w:rsidRPr="00530647">
        <w:rPr>
          <w:rFonts w:ascii="Candara Light" w:hAnsi="Candara Light"/>
          <w:sz w:val="24"/>
          <w:szCs w:val="24"/>
        </w:rPr>
        <w:t>Categories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, </w:t>
      </w:r>
      <w:proofErr w:type="spellStart"/>
      <w:r w:rsidRPr="00530647">
        <w:rPr>
          <w:rFonts w:ascii="Candara Light" w:hAnsi="Candara Light"/>
          <w:sz w:val="24"/>
          <w:szCs w:val="24"/>
        </w:rPr>
        <w:t>origins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, </w:t>
      </w:r>
      <w:proofErr w:type="spellStart"/>
      <w:r w:rsidRPr="00530647">
        <w:rPr>
          <w:rFonts w:ascii="Candara Light" w:hAnsi="Candara Light"/>
          <w:sz w:val="24"/>
          <w:szCs w:val="24"/>
        </w:rPr>
        <w:t>usage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and </w:t>
      </w:r>
      <w:proofErr w:type="spellStart"/>
      <w:r w:rsidRPr="00530647">
        <w:rPr>
          <w:rFonts w:ascii="Candara Light" w:hAnsi="Candara Light"/>
          <w:sz w:val="24"/>
          <w:szCs w:val="24"/>
        </w:rPr>
        <w:t>coding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Semiotica</w:t>
      </w:r>
      <w:proofErr w:type="spellEnd"/>
      <w:r w:rsidRPr="00530647">
        <w:rPr>
          <w:rFonts w:ascii="Candara Light" w:hAnsi="Candara Light"/>
          <w:sz w:val="24"/>
          <w:szCs w:val="24"/>
        </w:rPr>
        <w:t>, 1(1), 49–98.</w:t>
      </w:r>
    </w:p>
    <w:p w14:paraId="4FC338CC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Ekman, P., &amp; Friesen, W. V. (1972). Hand </w:t>
      </w:r>
      <w:proofErr w:type="spellStart"/>
      <w:r w:rsidRPr="00530647">
        <w:rPr>
          <w:rFonts w:ascii="Candara Light" w:hAnsi="Candara Light"/>
          <w:sz w:val="24"/>
          <w:szCs w:val="24"/>
        </w:rPr>
        <w:t>movements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Journal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of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Communication</w:t>
      </w:r>
      <w:proofErr w:type="spellEnd"/>
      <w:r w:rsidRPr="00530647">
        <w:rPr>
          <w:rFonts w:ascii="Candara Light" w:hAnsi="Candara Light"/>
          <w:sz w:val="24"/>
          <w:szCs w:val="24"/>
        </w:rPr>
        <w:t>, 22(4), 353–374.</w:t>
      </w:r>
    </w:p>
    <w:p w14:paraId="0F66BB1C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proofErr w:type="spellStart"/>
      <w:r w:rsidRPr="00530647">
        <w:rPr>
          <w:rFonts w:ascii="Candara Light" w:hAnsi="Candara Light"/>
          <w:sz w:val="24"/>
          <w:szCs w:val="24"/>
        </w:rPr>
        <w:t>Hargie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, O. (2011).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Skilled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Interpersonal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Communication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: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Research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,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Theory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and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Practice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(5.ª ed.). Londres: Routledge.</w:t>
      </w:r>
    </w:p>
    <w:p w14:paraId="7324E235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Matsumoto, D., &amp; Hwang, H. C. (2013). Cultural </w:t>
      </w:r>
      <w:proofErr w:type="spellStart"/>
      <w:r w:rsidRPr="00530647">
        <w:rPr>
          <w:rFonts w:ascii="Candara Light" w:hAnsi="Candara Light"/>
          <w:sz w:val="24"/>
          <w:szCs w:val="24"/>
        </w:rPr>
        <w:t>similarities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and </w:t>
      </w:r>
      <w:proofErr w:type="spellStart"/>
      <w:r w:rsidRPr="00530647">
        <w:rPr>
          <w:rFonts w:ascii="Candara Light" w:hAnsi="Candara Light"/>
          <w:sz w:val="24"/>
          <w:szCs w:val="24"/>
        </w:rPr>
        <w:t>differences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in </w:t>
      </w:r>
      <w:proofErr w:type="spellStart"/>
      <w:r w:rsidRPr="00530647">
        <w:rPr>
          <w:rFonts w:ascii="Candara Light" w:hAnsi="Candara Light"/>
          <w:sz w:val="24"/>
          <w:szCs w:val="24"/>
        </w:rPr>
        <w:t>emblematic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gestures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Journal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of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Nonverbal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Behavior</w:t>
      </w:r>
      <w:proofErr w:type="spellEnd"/>
      <w:r w:rsidRPr="00530647">
        <w:rPr>
          <w:rFonts w:ascii="Candara Light" w:hAnsi="Candara Light"/>
          <w:sz w:val="24"/>
          <w:szCs w:val="24"/>
        </w:rPr>
        <w:t>, 37(1), 1–27.</w:t>
      </w:r>
    </w:p>
    <w:p w14:paraId="6906FE91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Mehrabian, A. (1972).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Nonverbal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Communication</w:t>
      </w:r>
      <w:proofErr w:type="spellEnd"/>
      <w:r w:rsidRPr="00530647">
        <w:rPr>
          <w:rFonts w:ascii="Candara Light" w:hAnsi="Candara Light"/>
          <w:sz w:val="24"/>
          <w:szCs w:val="24"/>
        </w:rPr>
        <w:t>. Chicago, IL: Aldine-</w:t>
      </w:r>
      <w:proofErr w:type="spellStart"/>
      <w:r w:rsidRPr="00530647">
        <w:rPr>
          <w:rFonts w:ascii="Candara Light" w:hAnsi="Candara Light"/>
          <w:sz w:val="24"/>
          <w:szCs w:val="24"/>
        </w:rPr>
        <w:t>Atherton</w:t>
      </w:r>
      <w:proofErr w:type="spellEnd"/>
      <w:r w:rsidRPr="00530647">
        <w:rPr>
          <w:rFonts w:ascii="Candara Light" w:hAnsi="Candara Light"/>
          <w:sz w:val="24"/>
          <w:szCs w:val="24"/>
        </w:rPr>
        <w:t>.</w:t>
      </w:r>
    </w:p>
    <w:p w14:paraId="4C60EF7F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proofErr w:type="spellStart"/>
      <w:r w:rsidRPr="00530647">
        <w:rPr>
          <w:rFonts w:ascii="Candara Light" w:hAnsi="Candara Light"/>
          <w:sz w:val="24"/>
          <w:szCs w:val="24"/>
        </w:rPr>
        <w:t>Payrató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, L. (2024). </w:t>
      </w:r>
      <w:proofErr w:type="spellStart"/>
      <w:r w:rsidRPr="00530647">
        <w:rPr>
          <w:rFonts w:ascii="Candara Light" w:hAnsi="Candara Light"/>
          <w:sz w:val="24"/>
          <w:szCs w:val="24"/>
        </w:rPr>
        <w:t>Emblems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. En A. </w:t>
      </w:r>
      <w:proofErr w:type="spellStart"/>
      <w:r w:rsidRPr="00530647">
        <w:rPr>
          <w:rFonts w:ascii="Candara Light" w:hAnsi="Candara Light"/>
          <w:sz w:val="24"/>
          <w:szCs w:val="24"/>
        </w:rPr>
        <w:t>Cienki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(Ed.),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The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Cambridge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Handbook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of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Gesture</w:t>
      </w:r>
      <w:proofErr w:type="spellEnd"/>
      <w:r w:rsidRPr="00530647">
        <w:rPr>
          <w:rFonts w:ascii="Candara Light" w:hAnsi="Candara Light"/>
          <w:i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i/>
          <w:sz w:val="24"/>
          <w:szCs w:val="24"/>
        </w:rPr>
        <w:t>Studies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(pp. 7–31). Cambridge: Cambridge </w:t>
      </w:r>
      <w:proofErr w:type="spellStart"/>
      <w:r w:rsidRPr="00530647">
        <w:rPr>
          <w:rFonts w:ascii="Candara Light" w:hAnsi="Candara Light"/>
          <w:sz w:val="24"/>
          <w:szCs w:val="24"/>
        </w:rPr>
        <w:t>University</w:t>
      </w:r>
      <w:proofErr w:type="spellEnd"/>
      <w:r w:rsidRPr="00530647">
        <w:rPr>
          <w:rFonts w:ascii="Candara Light" w:hAnsi="Candara Light"/>
          <w:sz w:val="24"/>
          <w:szCs w:val="24"/>
        </w:rPr>
        <w:t xml:space="preserve"> </w:t>
      </w:r>
      <w:proofErr w:type="spellStart"/>
      <w:r w:rsidRPr="00530647">
        <w:rPr>
          <w:rFonts w:ascii="Candara Light" w:hAnsi="Candara Light"/>
          <w:sz w:val="24"/>
          <w:szCs w:val="24"/>
        </w:rPr>
        <w:t>Press</w:t>
      </w:r>
      <w:proofErr w:type="spellEnd"/>
      <w:r w:rsidRPr="00530647">
        <w:rPr>
          <w:rFonts w:ascii="Candara Light" w:hAnsi="Candara Light"/>
          <w:sz w:val="24"/>
          <w:szCs w:val="24"/>
        </w:rPr>
        <w:t>.</w:t>
      </w:r>
    </w:p>
    <w:p w14:paraId="3DD0A76A" w14:textId="77777777" w:rsidR="00036A36" w:rsidRPr="00530647" w:rsidRDefault="0025213F" w:rsidP="00530647">
      <w:pPr>
        <w:pStyle w:val="Prrafodelista"/>
        <w:numPr>
          <w:ilvl w:val="0"/>
          <w:numId w:val="7"/>
        </w:numPr>
        <w:spacing w:after="107" w:line="276" w:lineRule="auto"/>
        <w:jc w:val="left"/>
        <w:rPr>
          <w:rFonts w:ascii="Candara Light" w:hAnsi="Candara Light"/>
          <w:sz w:val="24"/>
          <w:szCs w:val="24"/>
        </w:rPr>
      </w:pPr>
      <w:r w:rsidRPr="00530647">
        <w:rPr>
          <w:rFonts w:ascii="Candara Light" w:hAnsi="Candara Light"/>
          <w:sz w:val="24"/>
          <w:szCs w:val="24"/>
        </w:rPr>
        <w:t xml:space="preserve">Poyatos, R. (1994). </w:t>
      </w:r>
      <w:r w:rsidRPr="00530647">
        <w:rPr>
          <w:rFonts w:ascii="Candara Light" w:hAnsi="Candara Light"/>
          <w:i/>
          <w:sz w:val="24"/>
          <w:szCs w:val="24"/>
        </w:rPr>
        <w:t>Signos y funciones de la comunicación no verbal</w:t>
      </w:r>
      <w:r w:rsidRPr="00530647">
        <w:rPr>
          <w:rFonts w:ascii="Candara Light" w:hAnsi="Candara Light"/>
          <w:sz w:val="24"/>
          <w:szCs w:val="24"/>
        </w:rPr>
        <w:t>. Madrid: Cátedra.</w:t>
      </w:r>
    </w:p>
    <w:sectPr w:rsidR="00036A36" w:rsidRPr="00530647">
      <w:footerReference w:type="even" r:id="rId7"/>
      <w:footerReference w:type="default" r:id="rId8"/>
      <w:footerReference w:type="first" r:id="rId9"/>
      <w:pgSz w:w="12240" w:h="15840"/>
      <w:pgMar w:top="725" w:right="1200" w:bottom="1695" w:left="1080" w:header="72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1B62A" w14:textId="77777777" w:rsidR="00677F4F" w:rsidRDefault="00677F4F">
      <w:pPr>
        <w:spacing w:after="0" w:line="240" w:lineRule="auto"/>
      </w:pPr>
      <w:r>
        <w:separator/>
      </w:r>
    </w:p>
  </w:endnote>
  <w:endnote w:type="continuationSeparator" w:id="0">
    <w:p w14:paraId="0D5DF0F5" w14:textId="77777777" w:rsidR="00677F4F" w:rsidRDefault="0067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09F2B" w14:textId="77777777" w:rsidR="00036A36" w:rsidRDefault="0025213F">
    <w:pPr>
      <w:tabs>
        <w:tab w:val="right" w:pos="9960"/>
      </w:tabs>
      <w:spacing w:after="0" w:line="259" w:lineRule="auto"/>
      <w:ind w:left="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94B9FB" wp14:editId="22AFAAD3">
              <wp:simplePos x="0" y="0"/>
              <wp:positionH relativeFrom="page">
                <wp:posOffset>685800</wp:posOffset>
              </wp:positionH>
              <wp:positionV relativeFrom="page">
                <wp:posOffset>9448800</wp:posOffset>
              </wp:positionV>
              <wp:extent cx="6400800" cy="6350"/>
              <wp:effectExtent l="0" t="0" r="0" b="0"/>
              <wp:wrapSquare wrapText="bothSides"/>
              <wp:docPr id="3249" name="Group 3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250" name="Shape 3250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E1BDA5" id="Group 3249" o:spid="_x0000_s1026" style="position:absolute;margin-left:54pt;margin-top:744pt;width:7in;height:.5pt;z-index:251658240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">
              <v:shape id="Shape 3250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" path="m,l6400800,e" filled="f" strokecolor="#e2e8f0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color w:val="718096"/>
        <w:sz w:val="16"/>
      </w:rPr>
      <w:t>Documento de Investigación • Entorno Social y Kinésica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de </w:t>
    </w:r>
    <w:r w:rsidR="004777AE">
      <w:fldChar w:fldCharType="begin"/>
    </w:r>
    <w:r w:rsidR="004777AE">
      <w:instrText xml:space="preserve"> NUMPAGES   \* MERGEFORMAT </w:instrText>
    </w:r>
    <w:r w:rsidR="004777AE">
      <w:fldChar w:fldCharType="separate"/>
    </w:r>
    <w:r>
      <w:rPr>
        <w:color w:val="718096"/>
        <w:sz w:val="16"/>
      </w:rPr>
      <w:t>3</w:t>
    </w:r>
    <w:r w:rsidR="004777AE">
      <w:rPr>
        <w:color w:val="71809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DCF8E" w14:textId="77777777" w:rsidR="00036A36" w:rsidRDefault="0025213F">
    <w:pPr>
      <w:tabs>
        <w:tab w:val="right" w:pos="9960"/>
      </w:tabs>
      <w:spacing w:after="0" w:line="259" w:lineRule="auto"/>
      <w:ind w:left="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3935EC" wp14:editId="55D66D55">
              <wp:simplePos x="0" y="0"/>
              <wp:positionH relativeFrom="page">
                <wp:posOffset>685800</wp:posOffset>
              </wp:positionH>
              <wp:positionV relativeFrom="page">
                <wp:posOffset>9448800</wp:posOffset>
              </wp:positionV>
              <wp:extent cx="6400800" cy="6350"/>
              <wp:effectExtent l="0" t="0" r="0" b="0"/>
              <wp:wrapSquare wrapText="bothSides"/>
              <wp:docPr id="3236" name="Group 3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237" name="Shape 3237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DAE4C9" id="Group 3236" o:spid="_x0000_s1026" style="position:absolute;margin-left:54pt;margin-top:744pt;width:7in;height:.5pt;z-index:251659264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">
              <v:shape id="Shape 323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" path="m,l6400800,e" filled="f" strokecolor="#e2e8f0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color w:val="718096"/>
        <w:sz w:val="16"/>
      </w:rPr>
      <w:t>Documento de Investigación • Entorno Social y Kinésica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de </w:t>
    </w:r>
    <w:r w:rsidR="004777AE">
      <w:fldChar w:fldCharType="begin"/>
    </w:r>
    <w:r w:rsidR="004777AE">
      <w:instrText xml:space="preserve"> NUMPAGES   \* MERGEFORMAT </w:instrText>
    </w:r>
    <w:r w:rsidR="004777AE">
      <w:fldChar w:fldCharType="separate"/>
    </w:r>
    <w:r>
      <w:rPr>
        <w:color w:val="718096"/>
        <w:sz w:val="16"/>
      </w:rPr>
      <w:t>3</w:t>
    </w:r>
    <w:r w:rsidR="004777AE">
      <w:rPr>
        <w:color w:val="71809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79EDA" w14:textId="77777777" w:rsidR="00036A36" w:rsidRDefault="0025213F">
    <w:pPr>
      <w:tabs>
        <w:tab w:val="right" w:pos="9960"/>
      </w:tabs>
      <w:spacing w:after="0" w:line="259" w:lineRule="auto"/>
      <w:ind w:left="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2D447A" wp14:editId="49A8B3B1">
              <wp:simplePos x="0" y="0"/>
              <wp:positionH relativeFrom="page">
                <wp:posOffset>685800</wp:posOffset>
              </wp:positionH>
              <wp:positionV relativeFrom="page">
                <wp:posOffset>9448800</wp:posOffset>
              </wp:positionV>
              <wp:extent cx="6400800" cy="6350"/>
              <wp:effectExtent l="0" t="0" r="0" b="0"/>
              <wp:wrapSquare wrapText="bothSides"/>
              <wp:docPr id="3223" name="Group 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3224" name="Shape 3224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8B5D35" id="Group 3223" o:spid="_x0000_s1026" style="position:absolute;margin-left:54pt;margin-top:744pt;width:7in;height:.5pt;z-index:251660288;mso-position-horizontal-relative:page;mso-position-vertical-relative:pag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">
              <v:shape id="Shape 3224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" path="m,l6400800,e" filled="f" strokecolor="#e2e8f0" strokeweight=".5pt">
                <v:stroke miterlimit="83231f" joinstyle="miter"/>
                <v:path arrowok="t" textboxrect="0,0,6400800,0"/>
              </v:shape>
              <w10:wrap type="square" anchorx="page" anchory="page"/>
            </v:group>
          </w:pict>
        </mc:Fallback>
      </mc:AlternateContent>
    </w:r>
    <w:r>
      <w:rPr>
        <w:color w:val="718096"/>
        <w:sz w:val="16"/>
      </w:rPr>
      <w:t>Documento de Investigación • Entorno Social y Kinésica</w:t>
    </w:r>
    <w:r>
      <w:rPr>
        <w:color w:val="718096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de </w:t>
    </w:r>
    <w:r w:rsidR="004777AE">
      <w:fldChar w:fldCharType="begin"/>
    </w:r>
    <w:r w:rsidR="004777AE">
      <w:instrText xml:space="preserve"> NUMPAGES   \* MERGEFORMAT </w:instrText>
    </w:r>
    <w:r w:rsidR="004777AE">
      <w:fldChar w:fldCharType="separate"/>
    </w:r>
    <w:r>
      <w:rPr>
        <w:color w:val="718096"/>
        <w:sz w:val="16"/>
      </w:rPr>
      <w:t>3</w:t>
    </w:r>
    <w:r w:rsidR="004777AE"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A61EF" w14:textId="77777777" w:rsidR="00677F4F" w:rsidRDefault="00677F4F">
      <w:pPr>
        <w:spacing w:after="0" w:line="240" w:lineRule="auto"/>
      </w:pPr>
      <w:r>
        <w:separator/>
      </w:r>
    </w:p>
  </w:footnote>
  <w:footnote w:type="continuationSeparator" w:id="0">
    <w:p w14:paraId="35989F27" w14:textId="77777777" w:rsidR="00677F4F" w:rsidRDefault="0067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E6AE5"/>
    <w:multiLevelType w:val="hybridMultilevel"/>
    <w:tmpl w:val="46EAF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D6541"/>
    <w:multiLevelType w:val="hybridMultilevel"/>
    <w:tmpl w:val="55D4FF54"/>
    <w:lvl w:ilvl="0" w:tplc="EE1437EA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FFE82A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B0D83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EA64F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BB2C69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8CA54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2E4D2A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676438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720740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8E27F2"/>
    <w:multiLevelType w:val="hybridMultilevel"/>
    <w:tmpl w:val="6A8628C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B279A"/>
    <w:multiLevelType w:val="hybridMultilevel"/>
    <w:tmpl w:val="E8524466"/>
    <w:lvl w:ilvl="0" w:tplc="24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449719EC"/>
    <w:multiLevelType w:val="hybridMultilevel"/>
    <w:tmpl w:val="43407DB0"/>
    <w:lvl w:ilvl="0" w:tplc="240A000F">
      <w:start w:val="1"/>
      <w:numFmt w:val="decimal"/>
      <w:lvlText w:val="%1."/>
      <w:lvlJc w:val="left"/>
      <w:pPr>
        <w:ind w:left="840" w:hanging="360"/>
      </w:p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4F024E9A"/>
    <w:multiLevelType w:val="hybridMultilevel"/>
    <w:tmpl w:val="6658DDF8"/>
    <w:lvl w:ilvl="0" w:tplc="F522BBDA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D06DB24">
      <w:start w:val="1"/>
      <w:numFmt w:val="bullet"/>
      <w:lvlText w:val="o"/>
      <w:lvlJc w:val="left"/>
      <w:pPr>
        <w:ind w:left="13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F50DFFC">
      <w:start w:val="1"/>
      <w:numFmt w:val="bullet"/>
      <w:lvlText w:val="▪"/>
      <w:lvlJc w:val="left"/>
      <w:pPr>
        <w:ind w:left="20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7CC702">
      <w:start w:val="1"/>
      <w:numFmt w:val="bullet"/>
      <w:lvlText w:val="•"/>
      <w:lvlJc w:val="left"/>
      <w:pPr>
        <w:ind w:left="27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9CE62A">
      <w:start w:val="1"/>
      <w:numFmt w:val="bullet"/>
      <w:lvlText w:val="o"/>
      <w:lvlJc w:val="left"/>
      <w:pPr>
        <w:ind w:left="34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514C364">
      <w:start w:val="1"/>
      <w:numFmt w:val="bullet"/>
      <w:lvlText w:val="▪"/>
      <w:lvlJc w:val="left"/>
      <w:pPr>
        <w:ind w:left="41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287F54">
      <w:start w:val="1"/>
      <w:numFmt w:val="bullet"/>
      <w:lvlText w:val="•"/>
      <w:lvlJc w:val="left"/>
      <w:pPr>
        <w:ind w:left="49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2892B6">
      <w:start w:val="1"/>
      <w:numFmt w:val="bullet"/>
      <w:lvlText w:val="o"/>
      <w:lvlJc w:val="left"/>
      <w:pPr>
        <w:ind w:left="56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5ACFEDC">
      <w:start w:val="1"/>
      <w:numFmt w:val="bullet"/>
      <w:lvlText w:val="▪"/>
      <w:lvlJc w:val="left"/>
      <w:pPr>
        <w:ind w:left="63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9F5B93"/>
    <w:multiLevelType w:val="hybridMultilevel"/>
    <w:tmpl w:val="AD96ECC6"/>
    <w:lvl w:ilvl="0" w:tplc="0E9CD87A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5FA7C9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75EA44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DAA7B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100A1A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12104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FCF5E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2843C8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98B5D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613A22"/>
    <w:multiLevelType w:val="hybridMultilevel"/>
    <w:tmpl w:val="79820DC6"/>
    <w:lvl w:ilvl="0" w:tplc="A89E5724">
      <w:start w:val="1"/>
      <w:numFmt w:val="decimal"/>
      <w:pStyle w:val="Ttulo1"/>
      <w:lvlText w:val="%1."/>
      <w:lvlJc w:val="left"/>
      <w:pPr>
        <w:ind w:left="283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B63C80">
      <w:start w:val="1"/>
      <w:numFmt w:val="lowerLetter"/>
      <w:lvlText w:val="%2"/>
      <w:lvlJc w:val="left"/>
      <w:pPr>
        <w:ind w:left="114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94E512">
      <w:start w:val="1"/>
      <w:numFmt w:val="lowerRoman"/>
      <w:lvlText w:val="%3"/>
      <w:lvlJc w:val="left"/>
      <w:pPr>
        <w:ind w:left="186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42CE56">
      <w:start w:val="1"/>
      <w:numFmt w:val="decimal"/>
      <w:lvlText w:val="%4"/>
      <w:lvlJc w:val="left"/>
      <w:pPr>
        <w:ind w:left="258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506D234">
      <w:start w:val="1"/>
      <w:numFmt w:val="lowerLetter"/>
      <w:lvlText w:val="%5"/>
      <w:lvlJc w:val="left"/>
      <w:pPr>
        <w:ind w:left="330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13EDBCC">
      <w:start w:val="1"/>
      <w:numFmt w:val="lowerRoman"/>
      <w:lvlText w:val="%6"/>
      <w:lvlJc w:val="left"/>
      <w:pPr>
        <w:ind w:left="402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E1AD1E4">
      <w:start w:val="1"/>
      <w:numFmt w:val="decimal"/>
      <w:lvlText w:val="%7"/>
      <w:lvlJc w:val="left"/>
      <w:pPr>
        <w:ind w:left="474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DC86D14">
      <w:start w:val="1"/>
      <w:numFmt w:val="lowerLetter"/>
      <w:lvlText w:val="%8"/>
      <w:lvlJc w:val="left"/>
      <w:pPr>
        <w:ind w:left="546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C24E04">
      <w:start w:val="1"/>
      <w:numFmt w:val="lowerRoman"/>
      <w:lvlText w:val="%9"/>
      <w:lvlJc w:val="left"/>
      <w:pPr>
        <w:ind w:left="6189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2635753">
    <w:abstractNumId w:val="6"/>
  </w:num>
  <w:num w:numId="2" w16cid:durableId="2084256979">
    <w:abstractNumId w:val="1"/>
  </w:num>
  <w:num w:numId="3" w16cid:durableId="909735280">
    <w:abstractNumId w:val="5"/>
  </w:num>
  <w:num w:numId="4" w16cid:durableId="595947815">
    <w:abstractNumId w:val="7"/>
  </w:num>
  <w:num w:numId="5" w16cid:durableId="919949144">
    <w:abstractNumId w:val="3"/>
  </w:num>
  <w:num w:numId="6" w16cid:durableId="452940412">
    <w:abstractNumId w:val="0"/>
  </w:num>
  <w:num w:numId="7" w16cid:durableId="746727881">
    <w:abstractNumId w:val="2"/>
  </w:num>
  <w:num w:numId="8" w16cid:durableId="1210729918">
    <w:abstractNumId w:val="4"/>
  </w:num>
  <w:num w:numId="9" w16cid:durableId="1411392016">
    <w:abstractNumId w:val="7"/>
    <w:lvlOverride w:ilvl="0">
      <w:startOverride w:val="1"/>
    </w:lvlOverride>
  </w:num>
  <w:num w:numId="10" w16cid:durableId="54371115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A36"/>
    <w:rsid w:val="00036A36"/>
    <w:rsid w:val="00152793"/>
    <w:rsid w:val="001E7039"/>
    <w:rsid w:val="0025213F"/>
    <w:rsid w:val="004777AE"/>
    <w:rsid w:val="004A2329"/>
    <w:rsid w:val="00530647"/>
    <w:rsid w:val="00563B50"/>
    <w:rsid w:val="00677F4F"/>
    <w:rsid w:val="00786117"/>
    <w:rsid w:val="00B276D4"/>
    <w:rsid w:val="00B75223"/>
    <w:rsid w:val="00DA04E1"/>
    <w:rsid w:val="00E575F6"/>
    <w:rsid w:val="00E770CA"/>
    <w:rsid w:val="00F14D06"/>
    <w:rsid w:val="00FD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B25C"/>
  <w15:docId w15:val="{0985A6DA-3691-4DB6-B114-901ED14E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97" w:lineRule="auto"/>
      <w:ind w:left="330" w:hanging="210"/>
      <w:jc w:val="both"/>
    </w:pPr>
    <w:rPr>
      <w:rFonts w:ascii="Arial" w:eastAsia="Arial" w:hAnsi="Arial" w:cs="Arial"/>
      <w:color w:val="2D3748"/>
      <w:sz w:val="1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4"/>
      </w:numPr>
      <w:spacing w:after="67"/>
      <w:ind w:left="130" w:hanging="10"/>
      <w:outlineLvl w:val="0"/>
    </w:pPr>
    <w:rPr>
      <w:rFonts w:ascii="Arial" w:eastAsia="Arial" w:hAnsi="Arial" w:cs="Arial"/>
      <w:b/>
      <w:color w:val="1A365D"/>
      <w:sz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3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b/>
      <w:color w:val="1A365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E703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4A2329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276D4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276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6D4"/>
    <w:rPr>
      <w:rFonts w:ascii="Arial" w:eastAsia="Arial" w:hAnsi="Arial" w:cs="Arial"/>
      <w:color w:val="2D3748"/>
      <w:sz w:val="19"/>
    </w:rPr>
  </w:style>
  <w:style w:type="table" w:styleId="Tablaconcuadrcula">
    <w:name w:val="Table Grid"/>
    <w:basedOn w:val="Tablanormal"/>
    <w:uiPriority w:val="39"/>
    <w:rsid w:val="00B27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619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rudy palacios</cp:lastModifiedBy>
  <cp:revision>2</cp:revision>
  <dcterms:created xsi:type="dcterms:W3CDTF">2026-09-03T14:58:00Z</dcterms:created>
  <dcterms:modified xsi:type="dcterms:W3CDTF">2026-09-03T14:58:00Z</dcterms:modified>
</cp:coreProperties>
</file>