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4D" w:rsidRDefault="001C5B0B" w:rsidP="00BA20D5">
      <w:pPr>
        <w:pStyle w:val="Title"/>
      </w:pPr>
      <w:bookmarkStart w:id="0" w:name="_GoBack"/>
      <w:bookmarkEnd w:id="0"/>
      <w:r w:rsidRPr="001C5B0B">
        <w:t>2014 TM Devel</w:t>
      </w:r>
      <w:r w:rsidR="00DA1A6A">
        <w:t>opment Program Conference Call</w:t>
      </w:r>
    </w:p>
    <w:p w:rsidR="001C5B0B" w:rsidRPr="001C5B0B" w:rsidRDefault="001C5B0B" w:rsidP="00BA20D5">
      <w:pPr>
        <w:pStyle w:val="Subtitle"/>
      </w:pPr>
      <w:r w:rsidRPr="001C5B0B">
        <w:t>TM</w:t>
      </w:r>
      <w:r>
        <w:t>RC Website</w:t>
      </w:r>
    </w:p>
    <w:p w:rsidR="001C5B0B" w:rsidRPr="001C5B0B" w:rsidRDefault="00A20E7D" w:rsidP="00BA20D5">
      <w:pPr>
        <w:spacing w:after="0"/>
        <w:jc w:val="center"/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Fri</w:t>
      </w:r>
      <w:r w:rsidR="009E5186">
        <w:rPr>
          <w:rFonts w:cs="Arial"/>
          <w:b/>
          <w:color w:val="000000"/>
          <w:sz w:val="32"/>
          <w:szCs w:val="32"/>
        </w:rPr>
        <w:t>day</w:t>
      </w:r>
      <w:r w:rsidR="00932F9D" w:rsidRPr="00932F9D">
        <w:rPr>
          <w:rFonts w:cs="Arial"/>
          <w:b/>
          <w:color w:val="000000"/>
          <w:sz w:val="32"/>
          <w:szCs w:val="32"/>
        </w:rPr>
        <w:t>,</w:t>
      </w:r>
      <w:r w:rsidR="00A30AA6" w:rsidRPr="00932F9D">
        <w:rPr>
          <w:rFonts w:cs="Arial"/>
          <w:b/>
          <w:color w:val="000000"/>
          <w:sz w:val="32"/>
          <w:szCs w:val="32"/>
        </w:rPr>
        <w:t xml:space="preserve"> </w:t>
      </w:r>
      <w:r w:rsidR="00BC6A5C">
        <w:rPr>
          <w:rFonts w:cs="Arial"/>
          <w:b/>
          <w:color w:val="000000"/>
          <w:sz w:val="32"/>
          <w:szCs w:val="32"/>
        </w:rPr>
        <w:t xml:space="preserve">May </w:t>
      </w:r>
      <w:r w:rsidR="00E56D8E">
        <w:rPr>
          <w:rFonts w:cs="Arial"/>
          <w:b/>
          <w:color w:val="000000"/>
          <w:sz w:val="32"/>
          <w:szCs w:val="32"/>
        </w:rPr>
        <w:t>30</w:t>
      </w:r>
      <w:r w:rsidR="00FC554D" w:rsidRPr="00932F9D">
        <w:rPr>
          <w:rFonts w:cs="Arial"/>
          <w:b/>
          <w:color w:val="000000"/>
          <w:sz w:val="32"/>
          <w:szCs w:val="32"/>
        </w:rPr>
        <w:t xml:space="preserve">, </w:t>
      </w:r>
      <w:r w:rsidR="001C5B0B" w:rsidRPr="00932F9D">
        <w:rPr>
          <w:rFonts w:cs="Arial"/>
          <w:b/>
          <w:color w:val="000000"/>
          <w:sz w:val="32"/>
          <w:szCs w:val="32"/>
        </w:rPr>
        <w:t xml:space="preserve">2014 • </w:t>
      </w:r>
      <w:r w:rsidR="001C5B0B" w:rsidRPr="00A44AB6">
        <w:rPr>
          <w:rFonts w:cs="Arial"/>
          <w:b/>
          <w:color w:val="000000"/>
          <w:sz w:val="32"/>
          <w:szCs w:val="32"/>
        </w:rPr>
        <w:t>9:30-</w:t>
      </w:r>
      <w:r w:rsidR="0014607F">
        <w:rPr>
          <w:rFonts w:cs="Arial"/>
          <w:b/>
          <w:color w:val="000000"/>
          <w:sz w:val="32"/>
          <w:szCs w:val="32"/>
        </w:rPr>
        <w:t>10:30 A</w:t>
      </w:r>
      <w:r w:rsidR="003E75E5">
        <w:rPr>
          <w:rFonts w:cs="Arial"/>
          <w:b/>
          <w:color w:val="000000"/>
          <w:sz w:val="32"/>
          <w:szCs w:val="32"/>
        </w:rPr>
        <w:t>.</w:t>
      </w:r>
      <w:r w:rsidR="0014607F">
        <w:rPr>
          <w:rFonts w:cs="Arial"/>
          <w:b/>
          <w:color w:val="000000"/>
          <w:sz w:val="32"/>
          <w:szCs w:val="32"/>
        </w:rPr>
        <w:t>M</w:t>
      </w:r>
      <w:r w:rsidR="001C5B0B" w:rsidRPr="00932F9D">
        <w:rPr>
          <w:rFonts w:cs="Arial"/>
          <w:b/>
          <w:color w:val="000000"/>
          <w:sz w:val="32"/>
          <w:szCs w:val="32"/>
        </w:rPr>
        <w:t>.</w:t>
      </w:r>
      <w:r w:rsidR="00AF541F" w:rsidRPr="00932F9D">
        <w:rPr>
          <w:rFonts w:cs="Arial"/>
          <w:b/>
          <w:color w:val="000000"/>
          <w:sz w:val="32"/>
          <w:szCs w:val="32"/>
        </w:rPr>
        <w:t xml:space="preserve"> E</w:t>
      </w:r>
      <w:r w:rsidR="00510543" w:rsidRPr="00932F9D">
        <w:rPr>
          <w:rFonts w:cs="Arial"/>
          <w:b/>
          <w:color w:val="000000"/>
          <w:sz w:val="32"/>
          <w:szCs w:val="32"/>
        </w:rPr>
        <w:t>D</w:t>
      </w:r>
      <w:r w:rsidR="00AF541F" w:rsidRPr="00932F9D">
        <w:rPr>
          <w:rFonts w:cs="Arial"/>
          <w:b/>
          <w:color w:val="000000"/>
          <w:sz w:val="32"/>
          <w:szCs w:val="32"/>
        </w:rPr>
        <w:t>T •</w:t>
      </w:r>
      <w:r w:rsidR="002D4DE1" w:rsidRPr="00932F9D">
        <w:rPr>
          <w:rFonts w:cs="Arial"/>
          <w:b/>
          <w:color w:val="000000"/>
          <w:sz w:val="32"/>
          <w:szCs w:val="32"/>
        </w:rPr>
        <w:t xml:space="preserve"> </w:t>
      </w:r>
      <w:r w:rsidR="007C02A0">
        <w:rPr>
          <w:rFonts w:cs="Arial"/>
          <w:b/>
          <w:color w:val="000000"/>
          <w:sz w:val="32"/>
          <w:szCs w:val="32"/>
        </w:rPr>
        <w:t>(</w:t>
      </w:r>
      <w:r w:rsidR="006A78A1">
        <w:rPr>
          <w:rFonts w:cs="Arial"/>
          <w:b/>
          <w:color w:val="000000"/>
          <w:sz w:val="32"/>
          <w:szCs w:val="32"/>
        </w:rPr>
        <w:t>Final</w:t>
      </w:r>
      <w:r w:rsidR="001C5B0B" w:rsidRPr="00932F9D">
        <w:rPr>
          <w:rFonts w:cs="Arial"/>
          <w:b/>
          <w:color w:val="000000"/>
          <w:sz w:val="32"/>
          <w:szCs w:val="32"/>
        </w:rPr>
        <w:t>)</w:t>
      </w:r>
      <w:r w:rsidR="00E163AA">
        <w:rPr>
          <w:rFonts w:cs="Arial"/>
          <w:b/>
          <w:color w:val="000000"/>
          <w:sz w:val="32"/>
          <w:szCs w:val="32"/>
        </w:rPr>
        <w:t xml:space="preserve"> </w:t>
      </w:r>
    </w:p>
    <w:p w:rsidR="001C5B0B" w:rsidRPr="001C5B0B" w:rsidRDefault="001C5B0B" w:rsidP="001C5B0B">
      <w:pPr>
        <w:spacing w:after="0"/>
        <w:ind w:hanging="720"/>
        <w:jc w:val="center"/>
        <w:rPr>
          <w:rFonts w:cs="Arial"/>
          <w:b/>
          <w:color w:val="000000"/>
          <w:sz w:val="18"/>
          <w:szCs w:val="18"/>
        </w:rPr>
      </w:pPr>
    </w:p>
    <w:tbl>
      <w:tblPr>
        <w:tblW w:w="0" w:type="auto"/>
        <w:jc w:val="center"/>
        <w:tblInd w:w="-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3"/>
        <w:gridCol w:w="2808"/>
        <w:gridCol w:w="2700"/>
      </w:tblGrid>
      <w:tr w:rsidR="0089320D" w:rsidRPr="001C5B0B" w:rsidTr="00224BBF">
        <w:trPr>
          <w:trHeight w:val="360"/>
          <w:jc w:val="center"/>
        </w:trPr>
        <w:tc>
          <w:tcPr>
            <w:tcW w:w="2823" w:type="dxa"/>
            <w:shd w:val="clear" w:color="auto" w:fill="BFBFBF"/>
            <w:vAlign w:val="center"/>
          </w:tcPr>
          <w:p w:rsidR="0089320D" w:rsidRPr="001C5B0B" w:rsidRDefault="0089320D" w:rsidP="00224BBF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1C5B0B">
              <w:rPr>
                <w:rFonts w:cs="Arial"/>
                <w:b/>
                <w:bCs/>
                <w:color w:val="000000"/>
                <w:szCs w:val="24"/>
              </w:rPr>
              <w:t>TT&amp;E Attendees</w:t>
            </w:r>
          </w:p>
        </w:tc>
        <w:tc>
          <w:tcPr>
            <w:tcW w:w="280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20D" w:rsidRPr="001C5B0B" w:rsidRDefault="0089320D" w:rsidP="00224BBF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1C5B0B">
              <w:rPr>
                <w:rFonts w:cs="Arial"/>
                <w:b/>
                <w:bCs/>
                <w:color w:val="000000"/>
                <w:szCs w:val="24"/>
              </w:rPr>
              <w:t>RO Attendees</w:t>
            </w:r>
          </w:p>
        </w:tc>
        <w:tc>
          <w:tcPr>
            <w:tcW w:w="2700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320D" w:rsidRPr="001C5B0B" w:rsidRDefault="0089320D" w:rsidP="00224BBF">
            <w:pPr>
              <w:spacing w:after="0"/>
              <w:jc w:val="center"/>
              <w:rPr>
                <w:rFonts w:cs="Arial"/>
                <w:b/>
                <w:bCs/>
                <w:color w:val="000000"/>
                <w:szCs w:val="24"/>
              </w:rPr>
            </w:pPr>
            <w:r w:rsidRPr="001C5B0B">
              <w:rPr>
                <w:rFonts w:cs="Arial"/>
                <w:b/>
                <w:bCs/>
                <w:color w:val="000000"/>
                <w:szCs w:val="24"/>
              </w:rPr>
              <w:t>Camber Attendees</w:t>
            </w:r>
          </w:p>
        </w:tc>
      </w:tr>
      <w:tr w:rsidR="0089320D" w:rsidRPr="001C5B0B" w:rsidTr="00224BBF">
        <w:trPr>
          <w:trHeight w:val="360"/>
          <w:jc w:val="center"/>
        </w:trPr>
        <w:tc>
          <w:tcPr>
            <w:tcW w:w="2823" w:type="dxa"/>
            <w:vAlign w:val="center"/>
          </w:tcPr>
          <w:p w:rsidR="0089320D" w:rsidRPr="001C5B0B" w:rsidRDefault="0089320D" w:rsidP="00224BBF">
            <w:pPr>
              <w:spacing w:after="0"/>
              <w:ind w:left="116"/>
              <w:jc w:val="both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1C5B0B" w:rsidRDefault="0089320D" w:rsidP="00224BBF">
            <w:pPr>
              <w:spacing w:after="0"/>
              <w:rPr>
                <w:rFonts w:cs="Arial"/>
                <w:color w:val="000000"/>
                <w:szCs w:val="24"/>
              </w:rPr>
            </w:pPr>
            <w:r w:rsidRPr="001C5B0B">
              <w:rPr>
                <w:rFonts w:cs="Arial"/>
                <w:bCs/>
                <w:color w:val="000000"/>
              </w:rPr>
              <w:t>Kathy Smith-Sasse</w:t>
            </w: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023930" w:rsidRDefault="0089320D" w:rsidP="00224BBF">
            <w:pPr>
              <w:spacing w:after="0"/>
              <w:rPr>
                <w:rFonts w:cs="Arial"/>
                <w:color w:val="000000"/>
                <w:szCs w:val="24"/>
              </w:rPr>
            </w:pPr>
            <w:r w:rsidRPr="00023930">
              <w:rPr>
                <w:rFonts w:cs="Arial"/>
                <w:bCs/>
                <w:color w:val="000000"/>
              </w:rPr>
              <w:t>Jean Brantley</w:t>
            </w:r>
          </w:p>
        </w:tc>
      </w:tr>
      <w:tr w:rsidR="009C7767" w:rsidRPr="001C5B0B" w:rsidTr="00224BBF">
        <w:trPr>
          <w:trHeight w:val="360"/>
          <w:jc w:val="center"/>
        </w:trPr>
        <w:tc>
          <w:tcPr>
            <w:tcW w:w="2823" w:type="dxa"/>
          </w:tcPr>
          <w:p w:rsidR="009C7767" w:rsidRPr="001C5B0B" w:rsidRDefault="009C7767" w:rsidP="00224BBF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767" w:rsidRPr="001C5B0B" w:rsidRDefault="009C7767" w:rsidP="00224BBF">
            <w:pPr>
              <w:spacing w:after="0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767" w:rsidRPr="00023930" w:rsidRDefault="009C7767" w:rsidP="004E2B76">
            <w:pPr>
              <w:spacing w:after="0"/>
              <w:rPr>
                <w:rFonts w:cs="Arial"/>
                <w:color w:val="000000"/>
                <w:szCs w:val="24"/>
              </w:rPr>
            </w:pPr>
            <w:r w:rsidRPr="00023930">
              <w:rPr>
                <w:rFonts w:cs="Arial"/>
                <w:color w:val="000000"/>
                <w:szCs w:val="24"/>
              </w:rPr>
              <w:t>Dr. Ken Westerlund</w:t>
            </w:r>
          </w:p>
        </w:tc>
      </w:tr>
      <w:tr w:rsidR="0014607F" w:rsidRPr="001C5B0B" w:rsidTr="00224BBF">
        <w:trPr>
          <w:trHeight w:val="360"/>
          <w:jc w:val="center"/>
        </w:trPr>
        <w:tc>
          <w:tcPr>
            <w:tcW w:w="2823" w:type="dxa"/>
          </w:tcPr>
          <w:p w:rsidR="0014607F" w:rsidRPr="001C5B0B" w:rsidRDefault="0014607F" w:rsidP="00224BBF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F" w:rsidRPr="001C5B0B" w:rsidRDefault="0014607F" w:rsidP="00224BBF">
            <w:pPr>
              <w:spacing w:after="0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4607F" w:rsidRPr="00023930" w:rsidRDefault="00023930" w:rsidP="004E2B76">
            <w:pPr>
              <w:spacing w:after="0"/>
              <w:rPr>
                <w:rFonts w:cs="Arial"/>
                <w:color w:val="000000"/>
                <w:szCs w:val="24"/>
              </w:rPr>
            </w:pPr>
            <w:r w:rsidRPr="00023930">
              <w:rPr>
                <w:rFonts w:cs="Arial"/>
                <w:color w:val="000000"/>
                <w:szCs w:val="24"/>
              </w:rPr>
              <w:t>Nanci Hughes</w:t>
            </w:r>
          </w:p>
        </w:tc>
      </w:tr>
      <w:tr w:rsidR="0089320D" w:rsidRPr="001C5B0B" w:rsidTr="00224BBF">
        <w:trPr>
          <w:trHeight w:val="360"/>
          <w:jc w:val="center"/>
        </w:trPr>
        <w:tc>
          <w:tcPr>
            <w:tcW w:w="2823" w:type="dxa"/>
          </w:tcPr>
          <w:p w:rsidR="0089320D" w:rsidRPr="001C5B0B" w:rsidRDefault="0089320D" w:rsidP="00224BBF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1C5B0B" w:rsidRDefault="0089320D" w:rsidP="00224BBF">
            <w:pPr>
              <w:spacing w:after="0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E56D8E" w:rsidRDefault="0089320D" w:rsidP="004E2B76">
            <w:pPr>
              <w:spacing w:after="0"/>
              <w:rPr>
                <w:rFonts w:cs="Arial"/>
                <w:color w:val="000000"/>
                <w:szCs w:val="24"/>
                <w:highlight w:val="yellow"/>
              </w:rPr>
            </w:pPr>
          </w:p>
        </w:tc>
      </w:tr>
      <w:tr w:rsidR="0089320D" w:rsidRPr="0060047C" w:rsidTr="00224BBF">
        <w:trPr>
          <w:trHeight w:val="360"/>
          <w:jc w:val="center"/>
        </w:trPr>
        <w:tc>
          <w:tcPr>
            <w:tcW w:w="2823" w:type="dxa"/>
          </w:tcPr>
          <w:p w:rsidR="0089320D" w:rsidRPr="001C5B0B" w:rsidRDefault="0089320D" w:rsidP="00224BBF">
            <w:pPr>
              <w:spacing w:after="0"/>
              <w:rPr>
                <w:rFonts w:cs="Arial"/>
                <w:bCs/>
                <w:color w:val="000000"/>
              </w:rPr>
            </w:pPr>
          </w:p>
        </w:tc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1C5B0B" w:rsidRDefault="0089320D" w:rsidP="00224BBF">
            <w:pPr>
              <w:spacing w:after="0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7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320D" w:rsidRPr="00E56D8E" w:rsidRDefault="0089320D" w:rsidP="00224BBF">
            <w:pPr>
              <w:spacing w:after="0"/>
              <w:rPr>
                <w:rFonts w:cs="Arial"/>
                <w:color w:val="000000"/>
                <w:szCs w:val="24"/>
                <w:highlight w:val="yellow"/>
              </w:rPr>
            </w:pPr>
          </w:p>
        </w:tc>
      </w:tr>
    </w:tbl>
    <w:p w:rsidR="009C7767" w:rsidRDefault="00BB316C" w:rsidP="00C63F61">
      <w:pPr>
        <w:spacing w:before="240"/>
        <w:rPr>
          <w:rFonts w:cs="Arial"/>
          <w:b/>
          <w:bCs/>
          <w:color w:val="000000"/>
          <w:sz w:val="28"/>
        </w:rPr>
      </w:pPr>
      <w:r w:rsidRPr="001C5B0B">
        <w:rPr>
          <w:rFonts w:cs="Arial"/>
          <w:b/>
          <w:bCs/>
          <w:color w:val="000000"/>
          <w:sz w:val="28"/>
        </w:rPr>
        <w:t>DISCUSSION ITEMS</w:t>
      </w:r>
      <w:r w:rsidR="001239D5">
        <w:rPr>
          <w:rFonts w:cs="Arial"/>
          <w:b/>
          <w:bCs/>
          <w:color w:val="000000"/>
          <w:sz w:val="28"/>
        </w:rPr>
        <w:t xml:space="preserve">  </w:t>
      </w:r>
    </w:p>
    <w:p w:rsidR="009C7767" w:rsidRDefault="009C7767" w:rsidP="009C7767">
      <w:pPr>
        <w:rPr>
          <w:bCs/>
        </w:rPr>
      </w:pPr>
      <w:r w:rsidRPr="00E97797">
        <w:rPr>
          <w:bCs/>
        </w:rPr>
        <w:t xml:space="preserve">Team reviewed </w:t>
      </w:r>
      <w:r w:rsidR="002D1549">
        <w:rPr>
          <w:bCs/>
        </w:rPr>
        <w:t>A</w:t>
      </w:r>
      <w:r w:rsidRPr="00E97797">
        <w:rPr>
          <w:bCs/>
        </w:rPr>
        <w:t xml:space="preserve">ction </w:t>
      </w:r>
      <w:r w:rsidR="00563937">
        <w:rPr>
          <w:bCs/>
        </w:rPr>
        <w:t>I</w:t>
      </w:r>
      <w:r w:rsidRPr="00E97797">
        <w:rPr>
          <w:bCs/>
        </w:rPr>
        <w:t xml:space="preserve">tems from last TMRC </w:t>
      </w:r>
      <w:r w:rsidR="00D25390">
        <w:rPr>
          <w:bCs/>
        </w:rPr>
        <w:t>conference c</w:t>
      </w:r>
      <w:r w:rsidRPr="00E97797">
        <w:rPr>
          <w:bCs/>
        </w:rPr>
        <w:t xml:space="preserve">all </w:t>
      </w:r>
      <w:r>
        <w:rPr>
          <w:bCs/>
        </w:rPr>
        <w:t>on 5/2</w:t>
      </w:r>
      <w:r w:rsidR="00FF4072">
        <w:rPr>
          <w:bCs/>
        </w:rPr>
        <w:t>3</w:t>
      </w:r>
      <w:r>
        <w:rPr>
          <w:bCs/>
        </w:rPr>
        <w:t>/14</w:t>
      </w:r>
      <w:r w:rsidR="00190158">
        <w:rPr>
          <w:bCs/>
        </w:rPr>
        <w:t>:</w:t>
      </w:r>
    </w:p>
    <w:p w:rsidR="009C7767" w:rsidRDefault="009C7767" w:rsidP="009C77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 for TT&amp;E:</w:t>
      </w:r>
    </w:p>
    <w:p w:rsidR="00F167DB" w:rsidRDefault="00FF4072" w:rsidP="00FF4072">
      <w:pPr>
        <w:pStyle w:val="ListParagraph"/>
        <w:numPr>
          <w:ilvl w:val="0"/>
          <w:numId w:val="41"/>
        </w:numPr>
      </w:pPr>
      <w:r>
        <w:t>N/A</w:t>
      </w:r>
    </w:p>
    <w:p w:rsidR="009C7767" w:rsidRPr="00950086" w:rsidRDefault="009C7767" w:rsidP="009C7767">
      <w:pPr>
        <w:spacing w:after="0"/>
        <w:rPr>
          <w:bCs/>
          <w:sz w:val="16"/>
          <w:szCs w:val="16"/>
        </w:rPr>
      </w:pPr>
    </w:p>
    <w:p w:rsidR="009C7767" w:rsidRDefault="009C7767" w:rsidP="009C77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 for Camber:</w:t>
      </w:r>
    </w:p>
    <w:p w:rsidR="00023930" w:rsidRDefault="00FF4072" w:rsidP="00D91D63">
      <w:pPr>
        <w:pStyle w:val="ListParagraph"/>
        <w:numPr>
          <w:ilvl w:val="0"/>
          <w:numId w:val="41"/>
        </w:numPr>
      </w:pPr>
      <w:r>
        <w:t>Jean will email Raven to verif</w:t>
      </w:r>
      <w:r w:rsidR="00023930">
        <w:t xml:space="preserve">y release date of </w:t>
      </w:r>
      <w:r w:rsidR="00395D63">
        <w:t>TMRC Version 2.0</w:t>
      </w:r>
      <w:r w:rsidR="00023930">
        <w:t xml:space="preserve">. </w:t>
      </w:r>
    </w:p>
    <w:p w:rsidR="00F167DB" w:rsidRDefault="00023930" w:rsidP="00023930">
      <w:pPr>
        <w:pStyle w:val="ListParagraph"/>
        <w:numPr>
          <w:ilvl w:val="1"/>
          <w:numId w:val="34"/>
        </w:numPr>
      </w:pPr>
      <w:r>
        <w:t>(Complete</w:t>
      </w:r>
      <w:r w:rsidR="00FF4072">
        <w:t>)</w:t>
      </w:r>
      <w:r w:rsidR="00DE6059">
        <w:t xml:space="preserve"> </w:t>
      </w:r>
      <w:r>
        <w:t>–</w:t>
      </w:r>
      <w:r w:rsidR="00395D63">
        <w:t xml:space="preserve"> </w:t>
      </w:r>
      <w:r>
        <w:t>Expected release date was May 29</w:t>
      </w:r>
      <w:r w:rsidRPr="00023930">
        <w:rPr>
          <w:vertAlign w:val="superscript"/>
        </w:rPr>
        <w:t>th</w:t>
      </w:r>
      <w:r w:rsidR="00395D63">
        <w:t xml:space="preserve"> for TMRC Version 2.0</w:t>
      </w:r>
      <w:r w:rsidR="00A61D20">
        <w:t xml:space="preserve">, </w:t>
      </w:r>
      <w:r w:rsidR="006E5BBC">
        <w:t>and was</w:t>
      </w:r>
      <w:r>
        <w:t xml:space="preserve"> released on this date.</w:t>
      </w:r>
    </w:p>
    <w:p w:rsidR="003A7839" w:rsidRDefault="003A7839" w:rsidP="003A7839">
      <w:pPr>
        <w:spacing w:before="240"/>
        <w:rPr>
          <w:rFonts w:cs="Arial"/>
          <w:b/>
          <w:bCs/>
          <w:color w:val="000000"/>
          <w:sz w:val="28"/>
        </w:rPr>
      </w:pPr>
      <w:r w:rsidRPr="001C5B0B">
        <w:rPr>
          <w:rFonts w:cs="Arial"/>
          <w:b/>
          <w:bCs/>
          <w:color w:val="000000"/>
          <w:sz w:val="28"/>
        </w:rPr>
        <w:t>DISCUSSION</w:t>
      </w:r>
      <w:r w:rsidR="00563937">
        <w:rPr>
          <w:rFonts w:cs="Arial"/>
          <w:b/>
          <w:bCs/>
          <w:color w:val="000000"/>
          <w:sz w:val="28"/>
        </w:rPr>
        <w:t xml:space="preserve"> </w:t>
      </w:r>
      <w:r w:rsidR="00AB3636">
        <w:rPr>
          <w:rFonts w:cs="Arial"/>
          <w:b/>
          <w:bCs/>
          <w:color w:val="000000"/>
          <w:sz w:val="28"/>
        </w:rPr>
        <w:t>ITEMS -</w:t>
      </w:r>
      <w:r w:rsidR="00023930">
        <w:rPr>
          <w:rFonts w:cs="Arial"/>
          <w:b/>
          <w:bCs/>
          <w:color w:val="000000"/>
          <w:sz w:val="28"/>
        </w:rPr>
        <w:t xml:space="preserve"> </w:t>
      </w:r>
      <w:r>
        <w:rPr>
          <w:rFonts w:cs="Arial"/>
          <w:b/>
          <w:bCs/>
          <w:color w:val="000000"/>
          <w:sz w:val="28"/>
        </w:rPr>
        <w:t>TMRC 5/30/14</w:t>
      </w:r>
    </w:p>
    <w:p w:rsidR="00DF1268" w:rsidRDefault="00023930" w:rsidP="00FF4072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="Arial"/>
        </w:rPr>
      </w:pPr>
      <w:r w:rsidRPr="00DF1268">
        <w:rPr>
          <w:rFonts w:asciiTheme="minorHAnsi" w:hAnsiTheme="minorHAnsi" w:cs="Arial"/>
        </w:rPr>
        <w:t xml:space="preserve">Team discussed </w:t>
      </w:r>
      <w:r w:rsidR="00FF4072" w:rsidRPr="00DF1268">
        <w:rPr>
          <w:rFonts w:asciiTheme="minorHAnsi" w:hAnsiTheme="minorHAnsi" w:cs="Arial"/>
        </w:rPr>
        <w:t xml:space="preserve"> Version 2.0 of TMRC</w:t>
      </w:r>
    </w:p>
    <w:p w:rsidR="00FF4072" w:rsidRPr="00DF1268" w:rsidRDefault="00FF4072" w:rsidP="00DF1268">
      <w:pPr>
        <w:ind w:left="720"/>
        <w:contextualSpacing/>
        <w:rPr>
          <w:rFonts w:asciiTheme="minorHAnsi" w:hAnsiTheme="minorHAnsi" w:cs="Arial"/>
        </w:rPr>
      </w:pPr>
      <w:r w:rsidRPr="00DF1268">
        <w:rPr>
          <w:rFonts w:asciiTheme="minorHAnsi" w:hAnsiTheme="minorHAnsi" w:cs="Arial"/>
        </w:rPr>
        <w:t xml:space="preserve">  </w:t>
      </w:r>
      <w:hyperlink r:id="rId9" w:history="1">
        <w:r w:rsidRPr="00DF1268">
          <w:rPr>
            <w:rStyle w:val="Hyperlink"/>
            <w:rFonts w:asciiTheme="minorHAnsi" w:hAnsiTheme="minorHAnsi" w:cs="Arial"/>
          </w:rPr>
          <w:t>https://www.ttande.org/VBATMRC</w:t>
        </w:r>
      </w:hyperlink>
    </w:p>
    <w:p w:rsidR="00AB2AC8" w:rsidRDefault="00023930" w:rsidP="00023930">
      <w:pPr>
        <w:pStyle w:val="ListParagraph"/>
        <w:numPr>
          <w:ilvl w:val="0"/>
          <w:numId w:val="4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Team agreed that the site looks good</w:t>
      </w:r>
    </w:p>
    <w:p w:rsidR="00023930" w:rsidRDefault="00A61D20" w:rsidP="00023930">
      <w:pPr>
        <w:pStyle w:val="ListParagraph"/>
        <w:numPr>
          <w:ilvl w:val="0"/>
          <w:numId w:val="4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 </w:t>
      </w:r>
      <w:r w:rsidR="00395D63">
        <w:rPr>
          <w:rFonts w:asciiTheme="minorHAnsi" w:hAnsiTheme="minorHAnsi" w:cs="Arial"/>
        </w:rPr>
        <w:t xml:space="preserve"> tabular format for TM Resource page </w:t>
      </w:r>
      <w:r w:rsidR="00DF1268">
        <w:rPr>
          <w:rFonts w:asciiTheme="minorHAnsi" w:hAnsiTheme="minorHAnsi" w:cs="Arial"/>
        </w:rPr>
        <w:t>w</w:t>
      </w:r>
      <w:r w:rsidR="00023930">
        <w:rPr>
          <w:rFonts w:asciiTheme="minorHAnsi" w:hAnsiTheme="minorHAnsi" w:cs="Arial"/>
        </w:rPr>
        <w:t>ill</w:t>
      </w:r>
      <w:r w:rsidR="00395D63">
        <w:rPr>
          <w:rFonts w:asciiTheme="minorHAnsi" w:hAnsiTheme="minorHAnsi" w:cs="Arial"/>
        </w:rPr>
        <w:t xml:space="preserve"> be</w:t>
      </w:r>
      <w:r w:rsidR="00023930">
        <w:rPr>
          <w:rFonts w:asciiTheme="minorHAnsi" w:hAnsiTheme="minorHAnsi" w:cs="Arial"/>
        </w:rPr>
        <w:t xml:space="preserve"> use</w:t>
      </w:r>
      <w:r w:rsidR="00395D63">
        <w:rPr>
          <w:rFonts w:asciiTheme="minorHAnsi" w:hAnsiTheme="minorHAnsi" w:cs="Arial"/>
        </w:rPr>
        <w:t>d</w:t>
      </w:r>
      <w:r w:rsidR="00023930">
        <w:rPr>
          <w:rFonts w:asciiTheme="minorHAnsi" w:hAnsiTheme="minorHAnsi" w:cs="Arial"/>
        </w:rPr>
        <w:t xml:space="preserve"> in the next </w:t>
      </w:r>
      <w:r w:rsidR="00DF1268">
        <w:rPr>
          <w:rFonts w:asciiTheme="minorHAnsi" w:hAnsiTheme="minorHAnsi" w:cs="Arial"/>
        </w:rPr>
        <w:t>version</w:t>
      </w:r>
    </w:p>
    <w:p w:rsidR="00023930" w:rsidRDefault="00023930" w:rsidP="00023930">
      <w:pPr>
        <w:pStyle w:val="ListParagraph"/>
        <w:numPr>
          <w:ilvl w:val="0"/>
          <w:numId w:val="4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Team discussed </w:t>
      </w:r>
      <w:r w:rsidR="00DF1268">
        <w:rPr>
          <w:rFonts w:asciiTheme="minorHAnsi" w:hAnsiTheme="minorHAnsi" w:cs="Arial"/>
        </w:rPr>
        <w:t xml:space="preserve">the meaning of </w:t>
      </w:r>
      <w:r w:rsidR="00395D63">
        <w:rPr>
          <w:rFonts w:asciiTheme="minorHAnsi" w:hAnsiTheme="minorHAnsi" w:cs="Arial"/>
        </w:rPr>
        <w:t>2.0.a version. The “a” in the Version number</w:t>
      </w:r>
      <w:r>
        <w:rPr>
          <w:rFonts w:asciiTheme="minorHAnsi" w:hAnsiTheme="minorHAnsi" w:cs="Arial"/>
        </w:rPr>
        <w:t xml:space="preserve"> is for the programmers so they can keep up with internal changes.</w:t>
      </w:r>
    </w:p>
    <w:p w:rsidR="00023930" w:rsidRPr="00FF4072" w:rsidRDefault="00023930" w:rsidP="00757BE3">
      <w:pPr>
        <w:pStyle w:val="ListParagraph"/>
        <w:ind w:left="1440"/>
        <w:rPr>
          <w:rFonts w:asciiTheme="minorHAnsi" w:hAnsiTheme="minorHAnsi" w:cs="Arial"/>
        </w:rPr>
      </w:pPr>
    </w:p>
    <w:p w:rsidR="00A61D20" w:rsidRPr="00EF6E10" w:rsidRDefault="00023930" w:rsidP="00EF6E10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="Arial"/>
        </w:rPr>
      </w:pPr>
      <w:r w:rsidRPr="00EF6E10">
        <w:rPr>
          <w:rFonts w:asciiTheme="minorHAnsi" w:hAnsiTheme="minorHAnsi" w:cs="Arial"/>
        </w:rPr>
        <w:t>FAQ</w:t>
      </w:r>
      <w:r w:rsidR="00C04A92" w:rsidRPr="00EF6E10">
        <w:rPr>
          <w:rFonts w:asciiTheme="minorHAnsi" w:hAnsiTheme="minorHAnsi" w:cs="Arial"/>
        </w:rPr>
        <w:t>’s</w:t>
      </w:r>
      <w:r w:rsidR="00395D63">
        <w:rPr>
          <w:rFonts w:asciiTheme="minorHAnsi" w:hAnsiTheme="minorHAnsi" w:cs="Arial"/>
        </w:rPr>
        <w:t xml:space="preserve">:  </w:t>
      </w:r>
      <w:r w:rsidRPr="00EF6E10">
        <w:rPr>
          <w:rFonts w:asciiTheme="minorHAnsi" w:hAnsiTheme="minorHAnsi" w:cs="Arial"/>
        </w:rPr>
        <w:t>Team discussed</w:t>
      </w:r>
      <w:r w:rsidR="00757BE3" w:rsidRPr="00EF6E10">
        <w:rPr>
          <w:rFonts w:asciiTheme="minorHAnsi" w:hAnsiTheme="minorHAnsi" w:cs="Arial"/>
        </w:rPr>
        <w:t xml:space="preserve"> that they will need clarification</w:t>
      </w:r>
      <w:r w:rsidRPr="00EF6E10">
        <w:rPr>
          <w:rFonts w:asciiTheme="minorHAnsi" w:hAnsiTheme="minorHAnsi" w:cs="Arial"/>
        </w:rPr>
        <w:t xml:space="preserve"> </w:t>
      </w:r>
      <w:r w:rsidR="00757BE3" w:rsidRPr="00EF6E10">
        <w:rPr>
          <w:rFonts w:asciiTheme="minorHAnsi" w:hAnsiTheme="minorHAnsi" w:cs="Arial"/>
        </w:rPr>
        <w:t xml:space="preserve">from the </w:t>
      </w:r>
      <w:r w:rsidRPr="00EF6E10">
        <w:rPr>
          <w:rFonts w:asciiTheme="minorHAnsi" w:hAnsiTheme="minorHAnsi" w:cs="Arial"/>
        </w:rPr>
        <w:t xml:space="preserve">May TM call </w:t>
      </w:r>
      <w:r w:rsidR="00563937" w:rsidRPr="00EF6E10">
        <w:rPr>
          <w:rFonts w:asciiTheme="minorHAnsi" w:hAnsiTheme="minorHAnsi" w:cs="Arial"/>
        </w:rPr>
        <w:t xml:space="preserve">regarding an </w:t>
      </w:r>
      <w:r w:rsidR="00AB3636" w:rsidRPr="00EF6E10">
        <w:rPr>
          <w:rFonts w:asciiTheme="minorHAnsi" w:hAnsiTheme="minorHAnsi" w:cs="Arial"/>
        </w:rPr>
        <w:t>answer</w:t>
      </w:r>
      <w:r w:rsidR="00563937" w:rsidRPr="00EF6E10">
        <w:rPr>
          <w:rFonts w:asciiTheme="minorHAnsi" w:hAnsiTheme="minorHAnsi" w:cs="Arial"/>
        </w:rPr>
        <w:t xml:space="preserve"> to the </w:t>
      </w:r>
      <w:r w:rsidR="00C04A92" w:rsidRPr="00EF6E10">
        <w:rPr>
          <w:rFonts w:asciiTheme="minorHAnsi" w:hAnsiTheme="minorHAnsi" w:cs="Arial"/>
        </w:rPr>
        <w:t xml:space="preserve">FAQ </w:t>
      </w:r>
      <w:r w:rsidR="00563937" w:rsidRPr="00EF6E10">
        <w:rPr>
          <w:rFonts w:asciiTheme="minorHAnsi" w:hAnsiTheme="minorHAnsi" w:cs="Arial"/>
        </w:rPr>
        <w:t xml:space="preserve">that </w:t>
      </w:r>
      <w:r w:rsidR="00757BE3" w:rsidRPr="00EF6E10">
        <w:rPr>
          <w:rFonts w:asciiTheme="minorHAnsi" w:hAnsiTheme="minorHAnsi" w:cs="Arial"/>
        </w:rPr>
        <w:t>was aske</w:t>
      </w:r>
      <w:r w:rsidR="00C3047F">
        <w:rPr>
          <w:rFonts w:asciiTheme="minorHAnsi" w:hAnsiTheme="minorHAnsi" w:cs="Arial"/>
        </w:rPr>
        <w:t>d.  Kathy has not heard anything about</w:t>
      </w:r>
      <w:r w:rsidR="00757BE3" w:rsidRPr="00EF6E10">
        <w:rPr>
          <w:rFonts w:asciiTheme="minorHAnsi" w:hAnsiTheme="minorHAnsi" w:cs="Arial"/>
        </w:rPr>
        <w:t xml:space="preserve"> </w:t>
      </w:r>
      <w:r w:rsidR="00C3047F">
        <w:rPr>
          <w:rFonts w:asciiTheme="minorHAnsi" w:hAnsiTheme="minorHAnsi" w:cs="Arial"/>
        </w:rPr>
        <w:t>an</w:t>
      </w:r>
      <w:r w:rsidR="00757BE3" w:rsidRPr="00EF6E10">
        <w:rPr>
          <w:rFonts w:asciiTheme="minorHAnsi" w:hAnsiTheme="minorHAnsi" w:cs="Arial"/>
        </w:rPr>
        <w:t xml:space="preserve"> answer.</w:t>
      </w:r>
    </w:p>
    <w:p w:rsidR="00C04A92" w:rsidRDefault="00757BE3" w:rsidP="00BB222F">
      <w:pPr>
        <w:pStyle w:val="ListParagraph"/>
        <w:numPr>
          <w:ilvl w:val="1"/>
          <w:numId w:val="11"/>
        </w:numPr>
        <w:contextualSpacing/>
        <w:rPr>
          <w:rFonts w:asciiTheme="minorHAnsi" w:hAnsiTheme="minorHAnsi" w:cs="Arial"/>
        </w:rPr>
      </w:pPr>
      <w:r w:rsidRPr="00757BE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Jean will follow up with </w:t>
      </w:r>
      <w:r w:rsidR="00C04A92">
        <w:rPr>
          <w:rFonts w:asciiTheme="minorHAnsi" w:hAnsiTheme="minorHAnsi" w:cs="Arial"/>
        </w:rPr>
        <w:t>Compensation Services and the Academy.</w:t>
      </w:r>
      <w:r w:rsidR="00563937">
        <w:rPr>
          <w:rFonts w:asciiTheme="minorHAnsi" w:hAnsiTheme="minorHAnsi" w:cs="Arial"/>
        </w:rPr>
        <w:t xml:space="preserve"> We will add to the FAQ’s once we receive</w:t>
      </w:r>
      <w:r w:rsidR="00A61D20">
        <w:rPr>
          <w:rFonts w:asciiTheme="minorHAnsi" w:hAnsiTheme="minorHAnsi" w:cs="Arial"/>
        </w:rPr>
        <w:t xml:space="preserve"> the answer</w:t>
      </w:r>
      <w:r w:rsidR="00563937">
        <w:rPr>
          <w:rFonts w:asciiTheme="minorHAnsi" w:hAnsiTheme="minorHAnsi" w:cs="Arial"/>
        </w:rPr>
        <w:t>.</w:t>
      </w:r>
    </w:p>
    <w:p w:rsidR="00C04A92" w:rsidRPr="00A61D20" w:rsidRDefault="00C04A92" w:rsidP="00BB222F">
      <w:pPr>
        <w:pStyle w:val="ListParagraph"/>
        <w:numPr>
          <w:ilvl w:val="1"/>
          <w:numId w:val="11"/>
        </w:numPr>
        <w:contextualSpacing/>
        <w:rPr>
          <w:rFonts w:asciiTheme="minorHAnsi" w:hAnsiTheme="minorHAnsi" w:cs="Arial"/>
        </w:rPr>
      </w:pPr>
      <w:r w:rsidRPr="00A61D20">
        <w:rPr>
          <w:rFonts w:asciiTheme="minorHAnsi" w:hAnsiTheme="minorHAnsi" w:cs="Arial"/>
        </w:rPr>
        <w:t xml:space="preserve">Team discussed </w:t>
      </w:r>
      <w:r w:rsidR="00BB222F" w:rsidRPr="00A61D20">
        <w:rPr>
          <w:rFonts w:asciiTheme="minorHAnsi" w:hAnsiTheme="minorHAnsi" w:cs="Arial"/>
        </w:rPr>
        <w:t>that the</w:t>
      </w:r>
      <w:r w:rsidRPr="00A61D20">
        <w:rPr>
          <w:rFonts w:asciiTheme="minorHAnsi" w:hAnsiTheme="minorHAnsi" w:cs="Arial"/>
        </w:rPr>
        <w:t xml:space="preserve"> FAQ’s</w:t>
      </w:r>
      <w:r w:rsidR="001E1936">
        <w:rPr>
          <w:rFonts w:asciiTheme="minorHAnsi" w:hAnsiTheme="minorHAnsi" w:cs="Arial"/>
        </w:rPr>
        <w:t xml:space="preserve"> should </w:t>
      </w:r>
      <w:r w:rsidR="00BB222F">
        <w:rPr>
          <w:rFonts w:asciiTheme="minorHAnsi" w:hAnsiTheme="minorHAnsi" w:cs="Arial"/>
        </w:rPr>
        <w:t xml:space="preserve">not </w:t>
      </w:r>
      <w:r w:rsidR="00BB222F" w:rsidRPr="00A61D20">
        <w:rPr>
          <w:rFonts w:asciiTheme="minorHAnsi" w:hAnsiTheme="minorHAnsi" w:cs="Arial"/>
        </w:rPr>
        <w:t>be</w:t>
      </w:r>
      <w:r w:rsidRPr="00A61D20">
        <w:rPr>
          <w:rFonts w:asciiTheme="minorHAnsi" w:hAnsiTheme="minorHAnsi" w:cs="Arial"/>
        </w:rPr>
        <w:t xml:space="preserve"> time sensitive</w:t>
      </w:r>
      <w:r w:rsidR="001E1936">
        <w:rPr>
          <w:rFonts w:asciiTheme="minorHAnsi" w:hAnsiTheme="minorHAnsi" w:cs="Arial"/>
        </w:rPr>
        <w:t xml:space="preserve">. Where do we </w:t>
      </w:r>
      <w:r w:rsidR="00BB222F">
        <w:rPr>
          <w:rFonts w:asciiTheme="minorHAnsi" w:hAnsiTheme="minorHAnsi" w:cs="Arial"/>
        </w:rPr>
        <w:t xml:space="preserve">post </w:t>
      </w:r>
      <w:r w:rsidR="00BB222F" w:rsidRPr="00A61D20">
        <w:rPr>
          <w:rFonts w:asciiTheme="minorHAnsi" w:hAnsiTheme="minorHAnsi" w:cs="Arial"/>
        </w:rPr>
        <w:t>information</w:t>
      </w:r>
      <w:r w:rsidR="008D15A7">
        <w:rPr>
          <w:rFonts w:asciiTheme="minorHAnsi" w:hAnsiTheme="minorHAnsi" w:cs="Arial"/>
        </w:rPr>
        <w:t xml:space="preserve"> that needs </w:t>
      </w:r>
      <w:r w:rsidR="001E1936">
        <w:rPr>
          <w:rFonts w:asciiTheme="minorHAnsi" w:hAnsiTheme="minorHAnsi" w:cs="Arial"/>
        </w:rPr>
        <w:t>to get</w:t>
      </w:r>
      <w:r w:rsidRPr="00A61D20">
        <w:rPr>
          <w:rFonts w:asciiTheme="minorHAnsi" w:hAnsiTheme="minorHAnsi" w:cs="Arial"/>
        </w:rPr>
        <w:t xml:space="preserve"> out quickly</w:t>
      </w:r>
      <w:r w:rsidR="00A61D20" w:rsidRPr="00A61D20">
        <w:rPr>
          <w:rFonts w:asciiTheme="minorHAnsi" w:hAnsiTheme="minorHAnsi" w:cs="Arial"/>
        </w:rPr>
        <w:t>.</w:t>
      </w:r>
      <w:r w:rsidR="001D0681">
        <w:rPr>
          <w:rFonts w:asciiTheme="minorHAnsi" w:hAnsiTheme="minorHAnsi" w:cs="Arial"/>
        </w:rPr>
        <w:t xml:space="preserve">  </w:t>
      </w:r>
      <w:r w:rsidR="00A61D20" w:rsidRPr="00A61D20">
        <w:rPr>
          <w:rFonts w:asciiTheme="minorHAnsi" w:hAnsiTheme="minorHAnsi" w:cs="Arial"/>
        </w:rPr>
        <w:t xml:space="preserve">How </w:t>
      </w:r>
      <w:r w:rsidRPr="00A61D20">
        <w:rPr>
          <w:rFonts w:asciiTheme="minorHAnsi" w:hAnsiTheme="minorHAnsi" w:cs="Arial"/>
        </w:rPr>
        <w:t xml:space="preserve">long </w:t>
      </w:r>
      <w:r w:rsidR="001E1936">
        <w:rPr>
          <w:rFonts w:asciiTheme="minorHAnsi" w:hAnsiTheme="minorHAnsi" w:cs="Arial"/>
        </w:rPr>
        <w:t>does it</w:t>
      </w:r>
      <w:r w:rsidR="00563937" w:rsidRPr="00A61D20">
        <w:rPr>
          <w:rFonts w:asciiTheme="minorHAnsi" w:hAnsiTheme="minorHAnsi" w:cs="Arial"/>
        </w:rPr>
        <w:t xml:space="preserve"> </w:t>
      </w:r>
      <w:r w:rsidRPr="00A61D20">
        <w:rPr>
          <w:rFonts w:asciiTheme="minorHAnsi" w:hAnsiTheme="minorHAnsi" w:cs="Arial"/>
        </w:rPr>
        <w:t>take for the programmers to update</w:t>
      </w:r>
      <w:r w:rsidR="001E1936">
        <w:rPr>
          <w:rFonts w:asciiTheme="minorHAnsi" w:hAnsiTheme="minorHAnsi" w:cs="Arial"/>
        </w:rPr>
        <w:t xml:space="preserve"> the website</w:t>
      </w:r>
      <w:r w:rsidR="00DF1268" w:rsidRPr="00A61D20">
        <w:rPr>
          <w:rFonts w:asciiTheme="minorHAnsi" w:hAnsiTheme="minorHAnsi" w:cs="Arial"/>
        </w:rPr>
        <w:t xml:space="preserve">. </w:t>
      </w:r>
      <w:r w:rsidRPr="00A61D20">
        <w:rPr>
          <w:rFonts w:asciiTheme="minorHAnsi" w:hAnsiTheme="minorHAnsi" w:cs="Arial"/>
        </w:rPr>
        <w:t>Team discussed that if it is general information, it could be within a week; if it is a major item, it could take more time to update.</w:t>
      </w:r>
      <w:r w:rsidR="001E1936">
        <w:rPr>
          <w:rFonts w:asciiTheme="minorHAnsi" w:hAnsiTheme="minorHAnsi" w:cs="Arial"/>
        </w:rPr>
        <w:t xml:space="preserve"> Additionally, if it is an urgent item we could do special out-of-cycle updates to the TMRC. </w:t>
      </w:r>
    </w:p>
    <w:p w:rsidR="00E841FA" w:rsidRDefault="00E841FA">
      <w:pPr>
        <w:rPr>
          <w:rFonts w:asciiTheme="minorHAnsi" w:eastAsia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757BE3" w:rsidRPr="0090449B" w:rsidRDefault="00757BE3" w:rsidP="00FF4072">
      <w:pPr>
        <w:pStyle w:val="ListParagraph"/>
        <w:numPr>
          <w:ilvl w:val="0"/>
          <w:numId w:val="11"/>
        </w:numPr>
        <w:contextualSpacing/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lastRenderedPageBreak/>
        <w:t>Team discussed</w:t>
      </w:r>
      <w:r w:rsidR="00DF1268" w:rsidRPr="0090449B">
        <w:rPr>
          <w:rFonts w:asciiTheme="minorHAnsi" w:hAnsiTheme="minorHAnsi" w:cs="Arial"/>
        </w:rPr>
        <w:t xml:space="preserve"> </w:t>
      </w:r>
      <w:r w:rsidRPr="0090449B">
        <w:rPr>
          <w:rFonts w:asciiTheme="minorHAnsi" w:hAnsiTheme="minorHAnsi" w:cs="Arial"/>
        </w:rPr>
        <w:t xml:space="preserve">the list </w:t>
      </w:r>
      <w:r w:rsidR="00BE0FE5" w:rsidRPr="0090449B">
        <w:rPr>
          <w:rFonts w:asciiTheme="minorHAnsi" w:hAnsiTheme="minorHAnsi" w:cs="Arial"/>
        </w:rPr>
        <w:t xml:space="preserve">for </w:t>
      </w:r>
      <w:r w:rsidRPr="0090449B">
        <w:rPr>
          <w:rFonts w:asciiTheme="minorHAnsi" w:hAnsiTheme="minorHAnsi" w:cs="Arial"/>
        </w:rPr>
        <w:t>priori</w:t>
      </w:r>
      <w:r w:rsidR="00C3047F" w:rsidRPr="0090449B">
        <w:rPr>
          <w:rFonts w:asciiTheme="minorHAnsi" w:hAnsiTheme="minorHAnsi" w:cs="Arial"/>
        </w:rPr>
        <w:t>ties for the TMRC:</w:t>
      </w:r>
    </w:p>
    <w:p w:rsidR="00757BE3" w:rsidRPr="0090449B" w:rsidRDefault="00C3047F" w:rsidP="00DF1268">
      <w:pPr>
        <w:pStyle w:val="ListParagraph"/>
        <w:numPr>
          <w:ilvl w:val="1"/>
          <w:numId w:val="46"/>
        </w:numPr>
        <w:contextualSpacing/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t xml:space="preserve">TM </w:t>
      </w:r>
      <w:r w:rsidR="00757BE3" w:rsidRPr="0090449B">
        <w:rPr>
          <w:rFonts w:asciiTheme="minorHAnsi" w:hAnsiTheme="minorHAnsi" w:cs="Arial"/>
        </w:rPr>
        <w:t>Resource</w:t>
      </w:r>
      <w:r w:rsidRPr="0090449B">
        <w:rPr>
          <w:rFonts w:asciiTheme="minorHAnsi" w:hAnsiTheme="minorHAnsi" w:cs="Arial"/>
        </w:rPr>
        <w:t>s</w:t>
      </w:r>
      <w:r w:rsidR="00190158" w:rsidRPr="0090449B">
        <w:rPr>
          <w:rFonts w:asciiTheme="minorHAnsi" w:hAnsiTheme="minorHAnsi" w:cs="Arial"/>
        </w:rPr>
        <w:t xml:space="preserve"> p</w:t>
      </w:r>
      <w:r w:rsidR="00757BE3" w:rsidRPr="0090449B">
        <w:rPr>
          <w:rFonts w:asciiTheme="minorHAnsi" w:hAnsiTheme="minorHAnsi" w:cs="Arial"/>
        </w:rPr>
        <w:t>age</w:t>
      </w:r>
    </w:p>
    <w:p w:rsidR="00757BE3" w:rsidRPr="0090449B" w:rsidRDefault="00C3047F" w:rsidP="00DF1268">
      <w:pPr>
        <w:pStyle w:val="ListParagraph"/>
        <w:numPr>
          <w:ilvl w:val="1"/>
          <w:numId w:val="46"/>
        </w:numPr>
        <w:contextualSpacing/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t>Calen</w:t>
      </w:r>
      <w:r w:rsidR="00190158" w:rsidRPr="0090449B">
        <w:rPr>
          <w:rFonts w:asciiTheme="minorHAnsi" w:hAnsiTheme="minorHAnsi" w:cs="Arial"/>
        </w:rPr>
        <w:t>dar p</w:t>
      </w:r>
      <w:r w:rsidRPr="0090449B">
        <w:rPr>
          <w:rFonts w:asciiTheme="minorHAnsi" w:hAnsiTheme="minorHAnsi" w:cs="Arial"/>
        </w:rPr>
        <w:t>age (to populate)</w:t>
      </w:r>
    </w:p>
    <w:p w:rsidR="00757BE3" w:rsidRPr="0090449B" w:rsidRDefault="00757BE3" w:rsidP="00DF1268">
      <w:pPr>
        <w:pStyle w:val="ListParagraph"/>
        <w:numPr>
          <w:ilvl w:val="1"/>
          <w:numId w:val="46"/>
        </w:numPr>
        <w:contextualSpacing/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t>FAQ’s</w:t>
      </w:r>
      <w:r w:rsidR="00190158" w:rsidRPr="0090449B">
        <w:rPr>
          <w:rFonts w:asciiTheme="minorHAnsi" w:hAnsiTheme="minorHAnsi" w:cs="Arial"/>
        </w:rPr>
        <w:t xml:space="preserve"> page</w:t>
      </w:r>
    </w:p>
    <w:p w:rsidR="00757BE3" w:rsidRPr="0090449B" w:rsidRDefault="00757BE3" w:rsidP="00DF1268">
      <w:pPr>
        <w:pStyle w:val="ListParagraph"/>
        <w:numPr>
          <w:ilvl w:val="1"/>
          <w:numId w:val="46"/>
        </w:numPr>
        <w:contextualSpacing/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t>TM Training</w:t>
      </w:r>
      <w:r w:rsidR="00190158" w:rsidRPr="0090449B">
        <w:rPr>
          <w:rFonts w:asciiTheme="minorHAnsi" w:hAnsiTheme="minorHAnsi" w:cs="Arial"/>
        </w:rPr>
        <w:t xml:space="preserve"> p</w:t>
      </w:r>
      <w:r w:rsidRPr="0090449B">
        <w:rPr>
          <w:rFonts w:asciiTheme="minorHAnsi" w:hAnsiTheme="minorHAnsi" w:cs="Arial"/>
        </w:rPr>
        <w:t>age</w:t>
      </w:r>
      <w:r w:rsidR="006E5BBC" w:rsidRPr="0090449B">
        <w:rPr>
          <w:rFonts w:asciiTheme="minorHAnsi" w:hAnsiTheme="minorHAnsi" w:cs="Arial"/>
        </w:rPr>
        <w:t xml:space="preserve"> (this would not involve programmers</w:t>
      </w:r>
      <w:r w:rsidR="00C3047F" w:rsidRPr="0090449B">
        <w:rPr>
          <w:rFonts w:asciiTheme="minorHAnsi" w:hAnsiTheme="minorHAnsi" w:cs="Arial"/>
        </w:rPr>
        <w:t>;  would mainly need ISDs</w:t>
      </w:r>
      <w:r w:rsidR="006E5BBC" w:rsidRPr="0090449B">
        <w:rPr>
          <w:rFonts w:asciiTheme="minorHAnsi" w:hAnsiTheme="minorHAnsi" w:cs="Arial"/>
        </w:rPr>
        <w:t>)</w:t>
      </w:r>
    </w:p>
    <w:p w:rsidR="00A61D20" w:rsidRPr="0090449B" w:rsidRDefault="00A61D20" w:rsidP="00A61D20">
      <w:pPr>
        <w:pStyle w:val="ListParagraph"/>
        <w:ind w:left="1080"/>
        <w:contextualSpacing/>
        <w:rPr>
          <w:rFonts w:asciiTheme="minorHAnsi" w:hAnsiTheme="minorHAnsi" w:cs="Arial"/>
        </w:rPr>
      </w:pPr>
    </w:p>
    <w:p w:rsidR="00757BE3" w:rsidRDefault="00757BE3" w:rsidP="00BF5200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Team discussed setting up </w:t>
      </w:r>
      <w:r w:rsidR="00C3047F">
        <w:rPr>
          <w:rFonts w:asciiTheme="minorHAnsi" w:hAnsiTheme="minorHAnsi" w:cs="Arial"/>
        </w:rPr>
        <w:t xml:space="preserve">Action </w:t>
      </w:r>
      <w:r w:rsidR="0090449B">
        <w:rPr>
          <w:rFonts w:asciiTheme="minorHAnsi" w:hAnsiTheme="minorHAnsi" w:cs="Arial"/>
        </w:rPr>
        <w:t>I</w:t>
      </w:r>
      <w:r w:rsidR="00C3047F">
        <w:rPr>
          <w:rFonts w:asciiTheme="minorHAnsi" w:hAnsiTheme="minorHAnsi" w:cs="Arial"/>
        </w:rPr>
        <w:t>tems for the TM Support Team</w:t>
      </w:r>
      <w:r>
        <w:rPr>
          <w:rFonts w:asciiTheme="minorHAnsi" w:hAnsiTheme="minorHAnsi" w:cs="Arial"/>
        </w:rPr>
        <w:t xml:space="preserve"> to complete, and include due dates.</w:t>
      </w:r>
    </w:p>
    <w:p w:rsidR="00757BE3" w:rsidRDefault="00757BE3" w:rsidP="00757BE3">
      <w:pPr>
        <w:pStyle w:val="ListParagraph"/>
        <w:numPr>
          <w:ilvl w:val="1"/>
          <w:numId w:val="4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Creating Processes and Procedures</w:t>
      </w:r>
      <w:r w:rsidR="00C5610A">
        <w:rPr>
          <w:rFonts w:asciiTheme="minorHAnsi" w:hAnsiTheme="minorHAnsi" w:cs="Arial"/>
        </w:rPr>
        <w:t xml:space="preserve"> for Calendar page, What’s New page, FAQ page and Champion’s Corner page</w:t>
      </w:r>
      <w:r w:rsidR="0090449B">
        <w:rPr>
          <w:rFonts w:asciiTheme="minorHAnsi" w:hAnsiTheme="minorHAnsi" w:cs="Arial"/>
        </w:rPr>
        <w:t>.</w:t>
      </w:r>
    </w:p>
    <w:p w:rsidR="00A61D20" w:rsidRDefault="00A61D20" w:rsidP="00A61D20">
      <w:pPr>
        <w:pStyle w:val="ListParagraph"/>
        <w:ind w:left="1080"/>
        <w:rPr>
          <w:rFonts w:asciiTheme="minorHAnsi" w:hAnsiTheme="minorHAnsi" w:cs="Arial"/>
        </w:rPr>
      </w:pPr>
    </w:p>
    <w:p w:rsidR="00757BE3" w:rsidRDefault="00C04A92" w:rsidP="00A27A27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Kathy and Jean discussed the </w:t>
      </w:r>
      <w:r w:rsidR="0085086B">
        <w:rPr>
          <w:rFonts w:asciiTheme="minorHAnsi" w:hAnsiTheme="minorHAnsi" w:cs="Arial"/>
        </w:rPr>
        <w:t>c</w:t>
      </w:r>
      <w:r>
        <w:rPr>
          <w:rFonts w:asciiTheme="minorHAnsi" w:hAnsiTheme="minorHAnsi" w:cs="Arial"/>
        </w:rPr>
        <w:t xml:space="preserve">hart that Kathy created that might be on the TMRC when finished. </w:t>
      </w:r>
      <w:r w:rsidR="00563937">
        <w:rPr>
          <w:rFonts w:asciiTheme="minorHAnsi" w:hAnsiTheme="minorHAnsi" w:cs="Arial"/>
        </w:rPr>
        <w:t xml:space="preserve">This </w:t>
      </w:r>
      <w:r>
        <w:rPr>
          <w:rFonts w:asciiTheme="minorHAnsi" w:hAnsiTheme="minorHAnsi" w:cs="Arial"/>
        </w:rPr>
        <w:t xml:space="preserve">is a quick reference for mandatory training </w:t>
      </w:r>
      <w:r w:rsidR="00DF1268">
        <w:rPr>
          <w:rFonts w:asciiTheme="minorHAnsi" w:hAnsiTheme="minorHAnsi" w:cs="Arial"/>
        </w:rPr>
        <w:t xml:space="preserve">where it could be placed under </w:t>
      </w:r>
      <w:r w:rsidR="00C5610A">
        <w:rPr>
          <w:rFonts w:asciiTheme="minorHAnsi" w:hAnsiTheme="minorHAnsi" w:cs="Arial"/>
        </w:rPr>
        <w:t xml:space="preserve">TM </w:t>
      </w:r>
      <w:r w:rsidR="00DF1268">
        <w:rPr>
          <w:rFonts w:asciiTheme="minorHAnsi" w:hAnsiTheme="minorHAnsi" w:cs="Arial"/>
        </w:rPr>
        <w:t>R</w:t>
      </w:r>
      <w:r>
        <w:rPr>
          <w:rFonts w:asciiTheme="minorHAnsi" w:hAnsiTheme="minorHAnsi" w:cs="Arial"/>
        </w:rPr>
        <w:t>es</w:t>
      </w:r>
      <w:r w:rsidR="00563937">
        <w:rPr>
          <w:rFonts w:asciiTheme="minorHAnsi" w:hAnsiTheme="minorHAnsi" w:cs="Arial"/>
        </w:rPr>
        <w:t>ources, as well as things that would affect all employees.</w:t>
      </w:r>
    </w:p>
    <w:p w:rsidR="00A61D20" w:rsidRDefault="00A61D20" w:rsidP="00A61D20">
      <w:pPr>
        <w:pStyle w:val="ListParagraph"/>
        <w:ind w:left="360"/>
        <w:rPr>
          <w:rFonts w:asciiTheme="minorHAnsi" w:hAnsiTheme="minorHAnsi" w:cs="Arial"/>
        </w:rPr>
      </w:pPr>
    </w:p>
    <w:p w:rsidR="00FA5807" w:rsidRDefault="00DF1268" w:rsidP="00757BE3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Team discussed a calendar App</w:t>
      </w:r>
      <w:r w:rsidR="00563937">
        <w:rPr>
          <w:rFonts w:asciiTheme="minorHAnsi" w:hAnsiTheme="minorHAnsi" w:cs="Arial"/>
        </w:rPr>
        <w:t xml:space="preserve"> (</w:t>
      </w:r>
      <w:r w:rsidR="0085086B">
        <w:rPr>
          <w:rFonts w:asciiTheme="minorHAnsi" w:hAnsiTheme="minorHAnsi" w:cs="Arial"/>
        </w:rPr>
        <w:t xml:space="preserve">this will </w:t>
      </w:r>
      <w:r w:rsidR="00FA5807">
        <w:rPr>
          <w:rFonts w:asciiTheme="minorHAnsi" w:hAnsiTheme="minorHAnsi" w:cs="Arial"/>
        </w:rPr>
        <w:t>take a while to develop</w:t>
      </w:r>
      <w:r w:rsidR="00563937">
        <w:rPr>
          <w:rFonts w:asciiTheme="minorHAnsi" w:hAnsiTheme="minorHAnsi" w:cs="Arial"/>
        </w:rPr>
        <w:t>)</w:t>
      </w:r>
      <w:r w:rsidR="00FA5807">
        <w:rPr>
          <w:rFonts w:asciiTheme="minorHAnsi" w:hAnsiTheme="minorHAnsi" w:cs="Arial"/>
        </w:rPr>
        <w:t>. Suggestions for this calendar are as follows:</w:t>
      </w:r>
    </w:p>
    <w:p w:rsidR="00FA5807" w:rsidRPr="00FA5807" w:rsidRDefault="00FA5807" w:rsidP="00FA580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FA5807">
        <w:rPr>
          <w:rFonts w:asciiTheme="minorHAnsi" w:hAnsiTheme="minorHAnsi" w:cs="Arial"/>
        </w:rPr>
        <w:t xml:space="preserve">Calendar </w:t>
      </w:r>
      <w:r w:rsidR="00102296">
        <w:rPr>
          <w:rFonts w:asciiTheme="minorHAnsi" w:hAnsiTheme="minorHAnsi" w:cs="Arial"/>
        </w:rPr>
        <w:t>coul</w:t>
      </w:r>
      <w:r w:rsidR="001D0681">
        <w:rPr>
          <w:rFonts w:asciiTheme="minorHAnsi" w:hAnsiTheme="minorHAnsi" w:cs="Arial"/>
        </w:rPr>
        <w:t>d post TM M</w:t>
      </w:r>
      <w:r w:rsidR="00102296">
        <w:rPr>
          <w:rFonts w:asciiTheme="minorHAnsi" w:hAnsiTheme="minorHAnsi" w:cs="Arial"/>
        </w:rPr>
        <w:t xml:space="preserve">onthly </w:t>
      </w:r>
      <w:r w:rsidR="001D0681">
        <w:rPr>
          <w:rFonts w:asciiTheme="minorHAnsi" w:hAnsiTheme="minorHAnsi" w:cs="Arial"/>
        </w:rPr>
        <w:t>Conference C</w:t>
      </w:r>
      <w:r w:rsidR="00102296">
        <w:rPr>
          <w:rFonts w:asciiTheme="minorHAnsi" w:hAnsiTheme="minorHAnsi" w:cs="Arial"/>
        </w:rPr>
        <w:t>all</w:t>
      </w:r>
      <w:r w:rsidR="001D0681">
        <w:rPr>
          <w:rFonts w:asciiTheme="minorHAnsi" w:hAnsiTheme="minorHAnsi" w:cs="Arial"/>
        </w:rPr>
        <w:t>s</w:t>
      </w:r>
      <w:r w:rsidR="00DE2F1A">
        <w:rPr>
          <w:rFonts w:asciiTheme="minorHAnsi" w:hAnsiTheme="minorHAnsi" w:cs="Arial"/>
        </w:rPr>
        <w:t>,</w:t>
      </w:r>
      <w:r w:rsidR="00102296">
        <w:rPr>
          <w:rFonts w:asciiTheme="minorHAnsi" w:hAnsiTheme="minorHAnsi" w:cs="Arial"/>
        </w:rPr>
        <w:t xml:space="preserve"> </w:t>
      </w:r>
      <w:r w:rsidR="00AB3636" w:rsidRPr="00FA5807">
        <w:rPr>
          <w:rFonts w:asciiTheme="minorHAnsi" w:hAnsiTheme="minorHAnsi" w:cs="Arial"/>
        </w:rPr>
        <w:t>agenda</w:t>
      </w:r>
      <w:r w:rsidRPr="00FA5807">
        <w:rPr>
          <w:rFonts w:asciiTheme="minorHAnsi" w:hAnsiTheme="minorHAnsi" w:cs="Arial"/>
        </w:rPr>
        <w:t xml:space="preserve"> and link.</w:t>
      </w:r>
    </w:p>
    <w:p w:rsidR="00FA5807" w:rsidRDefault="00C5610A" w:rsidP="00FA580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TM </w:t>
      </w:r>
      <w:r w:rsidR="00FA5807">
        <w:rPr>
          <w:rFonts w:asciiTheme="minorHAnsi" w:hAnsiTheme="minorHAnsi" w:cs="Arial"/>
        </w:rPr>
        <w:t>Summer Learning Events could be on this page.</w:t>
      </w:r>
    </w:p>
    <w:p w:rsidR="00FA5807" w:rsidRPr="00C5610A" w:rsidRDefault="00190158" w:rsidP="00C5610A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Jean could set up a Lync</w:t>
      </w:r>
      <w:r w:rsidR="00FA5807">
        <w:rPr>
          <w:rFonts w:asciiTheme="minorHAnsi" w:hAnsiTheme="minorHAnsi" w:cs="Arial"/>
        </w:rPr>
        <w:t xml:space="preserve"> meeting for the rest of the year</w:t>
      </w:r>
      <w:r w:rsidR="00C5610A">
        <w:rPr>
          <w:rFonts w:asciiTheme="minorHAnsi" w:hAnsiTheme="minorHAnsi" w:cs="Arial"/>
        </w:rPr>
        <w:t xml:space="preserve"> for the </w:t>
      </w:r>
      <w:r w:rsidR="001D0681">
        <w:rPr>
          <w:rFonts w:asciiTheme="minorHAnsi" w:hAnsiTheme="minorHAnsi" w:cs="Arial"/>
        </w:rPr>
        <w:t xml:space="preserve">TM </w:t>
      </w:r>
      <w:r w:rsidR="00C5610A">
        <w:rPr>
          <w:rFonts w:asciiTheme="minorHAnsi" w:hAnsiTheme="minorHAnsi" w:cs="Arial"/>
        </w:rPr>
        <w:t>Monthly Conference Calls</w:t>
      </w:r>
      <w:r w:rsidR="00563937">
        <w:rPr>
          <w:rFonts w:asciiTheme="minorHAnsi" w:hAnsiTheme="minorHAnsi" w:cs="Arial"/>
        </w:rPr>
        <w:t>.</w:t>
      </w:r>
    </w:p>
    <w:p w:rsidR="00ED2543" w:rsidRDefault="00ED2543" w:rsidP="00FA580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Link to archives where you could see minutes</w:t>
      </w:r>
      <w:r w:rsidR="00C5610A">
        <w:rPr>
          <w:rFonts w:asciiTheme="minorHAnsi" w:hAnsiTheme="minorHAnsi" w:cs="Arial"/>
        </w:rPr>
        <w:t xml:space="preserve"> from </w:t>
      </w:r>
      <w:r w:rsidR="001D0681">
        <w:rPr>
          <w:rFonts w:asciiTheme="minorHAnsi" w:hAnsiTheme="minorHAnsi" w:cs="Arial"/>
        </w:rPr>
        <w:t xml:space="preserve">TM </w:t>
      </w:r>
      <w:r w:rsidR="00C5610A">
        <w:rPr>
          <w:rFonts w:asciiTheme="minorHAnsi" w:hAnsiTheme="minorHAnsi" w:cs="Arial"/>
        </w:rPr>
        <w:t xml:space="preserve">Monthly </w:t>
      </w:r>
      <w:r w:rsidR="001D0681">
        <w:rPr>
          <w:rFonts w:asciiTheme="minorHAnsi" w:hAnsiTheme="minorHAnsi" w:cs="Arial"/>
        </w:rPr>
        <w:t>C</w:t>
      </w:r>
      <w:r w:rsidR="00C5610A">
        <w:rPr>
          <w:rFonts w:asciiTheme="minorHAnsi" w:hAnsiTheme="minorHAnsi" w:cs="Arial"/>
        </w:rPr>
        <w:t>onference Calls</w:t>
      </w:r>
      <w:r w:rsidR="00563937">
        <w:rPr>
          <w:rFonts w:asciiTheme="minorHAnsi" w:hAnsiTheme="minorHAnsi" w:cs="Arial"/>
        </w:rPr>
        <w:t>.</w:t>
      </w:r>
      <w:r>
        <w:rPr>
          <w:rFonts w:asciiTheme="minorHAnsi" w:hAnsiTheme="minorHAnsi" w:cs="Arial"/>
        </w:rPr>
        <w:t xml:space="preserve"> </w:t>
      </w:r>
    </w:p>
    <w:p w:rsidR="00ED2543" w:rsidRDefault="00ED2543" w:rsidP="00FA580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Skill</w:t>
      </w:r>
      <w:r w:rsidR="00102296">
        <w:rPr>
          <w:rFonts w:asciiTheme="minorHAnsi" w:hAnsiTheme="minorHAnsi" w:cs="Arial"/>
        </w:rPr>
        <w:t xml:space="preserve">s Certification test dates-- </w:t>
      </w:r>
      <w:r w:rsidR="00BB222F">
        <w:rPr>
          <w:rFonts w:asciiTheme="minorHAnsi" w:hAnsiTheme="minorHAnsi" w:cs="Arial"/>
        </w:rPr>
        <w:t>we should</w:t>
      </w:r>
      <w:r w:rsidR="005E484C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post dates for the entire year</w:t>
      </w:r>
      <w:r w:rsidR="00102296">
        <w:rPr>
          <w:rFonts w:asciiTheme="minorHAnsi" w:hAnsiTheme="minorHAnsi" w:cs="Arial"/>
        </w:rPr>
        <w:t xml:space="preserve"> on the calendar</w:t>
      </w:r>
      <w:r w:rsidR="00563937">
        <w:rPr>
          <w:rFonts w:asciiTheme="minorHAnsi" w:hAnsiTheme="minorHAnsi" w:cs="Arial"/>
        </w:rPr>
        <w:t>.</w:t>
      </w:r>
    </w:p>
    <w:p w:rsidR="00FA5807" w:rsidRPr="0085086B" w:rsidRDefault="00FA5807" w:rsidP="0085086B">
      <w:pPr>
        <w:rPr>
          <w:rFonts w:asciiTheme="minorHAnsi" w:hAnsiTheme="minorHAnsi" w:cs="Arial"/>
        </w:rPr>
      </w:pPr>
    </w:p>
    <w:p w:rsidR="0085086B" w:rsidRPr="0090449B" w:rsidRDefault="00592B1E" w:rsidP="00757BE3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90449B">
        <w:rPr>
          <w:rFonts w:asciiTheme="minorHAnsi" w:hAnsiTheme="minorHAnsi" w:cs="Arial"/>
        </w:rPr>
        <w:t>Discussion about processes and procedures</w:t>
      </w:r>
      <w:r w:rsidR="0090449B">
        <w:rPr>
          <w:rFonts w:asciiTheme="minorHAnsi" w:hAnsiTheme="minorHAnsi" w:cs="Arial"/>
        </w:rPr>
        <w:t>:</w:t>
      </w:r>
      <w:r w:rsidR="0085086B" w:rsidRPr="0090449B">
        <w:rPr>
          <w:rFonts w:asciiTheme="minorHAnsi" w:hAnsiTheme="minorHAnsi" w:cs="Arial"/>
        </w:rPr>
        <w:t xml:space="preserve"> </w:t>
      </w:r>
    </w:p>
    <w:p w:rsidR="00FA5807" w:rsidRPr="005E484C" w:rsidRDefault="00592B1E" w:rsidP="0085086B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5E484C">
        <w:rPr>
          <w:rFonts w:asciiTheme="minorHAnsi" w:hAnsiTheme="minorHAnsi" w:cs="Arial"/>
        </w:rPr>
        <w:t xml:space="preserve">Team discussed whether </w:t>
      </w:r>
      <w:r w:rsidR="0085086B" w:rsidRPr="005E484C">
        <w:rPr>
          <w:rFonts w:asciiTheme="minorHAnsi" w:hAnsiTheme="minorHAnsi" w:cs="Arial"/>
        </w:rPr>
        <w:t xml:space="preserve">we </w:t>
      </w:r>
      <w:r w:rsidRPr="005E484C">
        <w:rPr>
          <w:rFonts w:asciiTheme="minorHAnsi" w:hAnsiTheme="minorHAnsi" w:cs="Arial"/>
        </w:rPr>
        <w:t xml:space="preserve">need to develop </w:t>
      </w:r>
      <w:r w:rsidR="0085086B" w:rsidRPr="005E484C">
        <w:rPr>
          <w:rFonts w:asciiTheme="minorHAnsi" w:hAnsiTheme="minorHAnsi" w:cs="Arial"/>
        </w:rPr>
        <w:t>p</w:t>
      </w:r>
      <w:r w:rsidR="00FA5807" w:rsidRPr="005E484C">
        <w:rPr>
          <w:rFonts w:asciiTheme="minorHAnsi" w:hAnsiTheme="minorHAnsi" w:cs="Arial"/>
        </w:rPr>
        <w:t>rocesses</w:t>
      </w:r>
      <w:r w:rsidRPr="005E484C">
        <w:rPr>
          <w:rFonts w:asciiTheme="minorHAnsi" w:hAnsiTheme="minorHAnsi" w:cs="Arial"/>
        </w:rPr>
        <w:t>/procedures</w:t>
      </w:r>
      <w:r w:rsidR="0085086B" w:rsidRPr="005E484C">
        <w:rPr>
          <w:rFonts w:asciiTheme="minorHAnsi" w:hAnsiTheme="minorHAnsi" w:cs="Arial"/>
        </w:rPr>
        <w:t xml:space="preserve">. We would include </w:t>
      </w:r>
      <w:r w:rsidR="00FA5807" w:rsidRPr="005E484C">
        <w:rPr>
          <w:rFonts w:asciiTheme="minorHAnsi" w:hAnsiTheme="minorHAnsi" w:cs="Arial"/>
        </w:rPr>
        <w:t xml:space="preserve">Raven and Ariadna on these discussions, as we can’t make decisions, but </w:t>
      </w:r>
      <w:r w:rsidR="00A27A27" w:rsidRPr="005E484C">
        <w:rPr>
          <w:rFonts w:asciiTheme="minorHAnsi" w:hAnsiTheme="minorHAnsi" w:cs="Arial"/>
        </w:rPr>
        <w:t xml:space="preserve">can </w:t>
      </w:r>
      <w:r w:rsidR="00FA5807" w:rsidRPr="005E484C">
        <w:rPr>
          <w:rFonts w:asciiTheme="minorHAnsi" w:hAnsiTheme="minorHAnsi" w:cs="Arial"/>
        </w:rPr>
        <w:t xml:space="preserve">make recommendations. </w:t>
      </w:r>
    </w:p>
    <w:p w:rsidR="0085086B" w:rsidRPr="005E484C" w:rsidRDefault="00592B1E" w:rsidP="0085086B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5E484C">
        <w:rPr>
          <w:rFonts w:asciiTheme="minorHAnsi" w:hAnsiTheme="minorHAnsi" w:cs="Arial"/>
        </w:rPr>
        <w:t>Some of the process</w:t>
      </w:r>
      <w:r w:rsidR="00190158" w:rsidRPr="005E484C">
        <w:rPr>
          <w:rFonts w:asciiTheme="minorHAnsi" w:hAnsiTheme="minorHAnsi" w:cs="Arial"/>
        </w:rPr>
        <w:t>es</w:t>
      </w:r>
      <w:r w:rsidRPr="005E484C">
        <w:rPr>
          <w:rFonts w:asciiTheme="minorHAnsi" w:hAnsiTheme="minorHAnsi" w:cs="Arial"/>
        </w:rPr>
        <w:t>/</w:t>
      </w:r>
      <w:r w:rsidR="0085086B" w:rsidRPr="005E484C">
        <w:rPr>
          <w:rFonts w:asciiTheme="minorHAnsi" w:hAnsiTheme="minorHAnsi" w:cs="Arial"/>
        </w:rPr>
        <w:t>procedures would be for the Calendar</w:t>
      </w:r>
      <w:r w:rsidRPr="005E484C">
        <w:rPr>
          <w:rFonts w:asciiTheme="minorHAnsi" w:hAnsiTheme="minorHAnsi" w:cs="Arial"/>
        </w:rPr>
        <w:t xml:space="preserve"> page</w:t>
      </w:r>
      <w:r w:rsidR="0085086B" w:rsidRPr="005E484C">
        <w:rPr>
          <w:rFonts w:asciiTheme="minorHAnsi" w:hAnsiTheme="minorHAnsi" w:cs="Arial"/>
        </w:rPr>
        <w:t>, What’s New</w:t>
      </w:r>
      <w:r w:rsidRPr="005E484C">
        <w:rPr>
          <w:rFonts w:asciiTheme="minorHAnsi" w:hAnsiTheme="minorHAnsi" w:cs="Arial"/>
        </w:rPr>
        <w:t xml:space="preserve"> page</w:t>
      </w:r>
      <w:r w:rsidR="0085086B" w:rsidRPr="005E484C">
        <w:rPr>
          <w:rFonts w:asciiTheme="minorHAnsi" w:hAnsiTheme="minorHAnsi" w:cs="Arial"/>
        </w:rPr>
        <w:t xml:space="preserve">, </w:t>
      </w:r>
      <w:r w:rsidRPr="005E484C">
        <w:rPr>
          <w:rFonts w:asciiTheme="minorHAnsi" w:hAnsiTheme="minorHAnsi" w:cs="Arial"/>
        </w:rPr>
        <w:t xml:space="preserve">FAQ page, </w:t>
      </w:r>
      <w:r w:rsidR="00A27A27" w:rsidRPr="005E484C">
        <w:rPr>
          <w:rFonts w:asciiTheme="minorHAnsi" w:hAnsiTheme="minorHAnsi" w:cs="Arial"/>
        </w:rPr>
        <w:t xml:space="preserve">and </w:t>
      </w:r>
      <w:r w:rsidR="0085086B" w:rsidRPr="005E484C">
        <w:rPr>
          <w:rFonts w:asciiTheme="minorHAnsi" w:hAnsiTheme="minorHAnsi" w:cs="Arial"/>
        </w:rPr>
        <w:t>Champion</w:t>
      </w:r>
      <w:r w:rsidRPr="005E484C">
        <w:rPr>
          <w:rFonts w:asciiTheme="minorHAnsi" w:hAnsiTheme="minorHAnsi" w:cs="Arial"/>
        </w:rPr>
        <w:t>’</w:t>
      </w:r>
      <w:r w:rsidR="00A27A27" w:rsidRPr="005E484C">
        <w:rPr>
          <w:rFonts w:asciiTheme="minorHAnsi" w:hAnsiTheme="minorHAnsi" w:cs="Arial"/>
        </w:rPr>
        <w:t>s</w:t>
      </w:r>
      <w:r w:rsidR="0085086B" w:rsidRPr="005E484C">
        <w:rPr>
          <w:rFonts w:asciiTheme="minorHAnsi" w:hAnsiTheme="minorHAnsi" w:cs="Arial"/>
        </w:rPr>
        <w:t xml:space="preserve"> Corner </w:t>
      </w:r>
      <w:r w:rsidRPr="005E484C">
        <w:rPr>
          <w:rFonts w:asciiTheme="minorHAnsi" w:hAnsiTheme="minorHAnsi" w:cs="Arial"/>
        </w:rPr>
        <w:t>(</w:t>
      </w:r>
      <w:r w:rsidR="0085086B" w:rsidRPr="005E484C">
        <w:rPr>
          <w:rFonts w:asciiTheme="minorHAnsi" w:hAnsiTheme="minorHAnsi" w:cs="Arial"/>
        </w:rPr>
        <w:t xml:space="preserve">which is </w:t>
      </w:r>
      <w:r w:rsidR="00190158" w:rsidRPr="005E484C">
        <w:rPr>
          <w:rFonts w:asciiTheme="minorHAnsi" w:hAnsiTheme="minorHAnsi" w:cs="Arial"/>
        </w:rPr>
        <w:t xml:space="preserve">part of </w:t>
      </w:r>
      <w:r w:rsidR="00BB222F" w:rsidRPr="005E484C">
        <w:rPr>
          <w:rFonts w:asciiTheme="minorHAnsi" w:hAnsiTheme="minorHAnsi" w:cs="Arial"/>
        </w:rPr>
        <w:t>the TM</w:t>
      </w:r>
      <w:r w:rsidR="0085086B" w:rsidRPr="005E484C">
        <w:rPr>
          <w:rFonts w:asciiTheme="minorHAnsi" w:hAnsiTheme="minorHAnsi" w:cs="Arial"/>
        </w:rPr>
        <w:t xml:space="preserve"> Resource</w:t>
      </w:r>
      <w:r w:rsidR="00190158" w:rsidRPr="005E484C">
        <w:rPr>
          <w:rFonts w:asciiTheme="minorHAnsi" w:hAnsiTheme="minorHAnsi" w:cs="Arial"/>
        </w:rPr>
        <w:t>s</w:t>
      </w:r>
      <w:r w:rsidR="0085086B" w:rsidRPr="005E484C">
        <w:rPr>
          <w:rFonts w:asciiTheme="minorHAnsi" w:hAnsiTheme="minorHAnsi" w:cs="Arial"/>
        </w:rPr>
        <w:t xml:space="preserve"> page</w:t>
      </w:r>
      <w:r w:rsidRPr="005E484C">
        <w:rPr>
          <w:rFonts w:asciiTheme="minorHAnsi" w:hAnsiTheme="minorHAnsi" w:cs="Arial"/>
        </w:rPr>
        <w:t>).</w:t>
      </w:r>
    </w:p>
    <w:p w:rsidR="0085086B" w:rsidRPr="0085086B" w:rsidRDefault="0085086B" w:rsidP="00592B1E">
      <w:pPr>
        <w:pStyle w:val="ListParagraph"/>
        <w:ind w:left="1080"/>
        <w:rPr>
          <w:rFonts w:asciiTheme="minorHAnsi" w:hAnsiTheme="minorHAnsi" w:cs="Arial"/>
          <w:color w:val="FF0000"/>
        </w:rPr>
      </w:pPr>
    </w:p>
    <w:p w:rsidR="0085086B" w:rsidRDefault="00ED2543" w:rsidP="0085086B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Team brainstormed ideas for Champion</w:t>
      </w:r>
      <w:r w:rsidR="00592B1E">
        <w:rPr>
          <w:rFonts w:asciiTheme="minorHAnsi" w:hAnsiTheme="minorHAnsi" w:cs="Arial"/>
        </w:rPr>
        <w:t>’</w:t>
      </w:r>
      <w:r>
        <w:rPr>
          <w:rFonts w:asciiTheme="minorHAnsi" w:hAnsiTheme="minorHAnsi" w:cs="Arial"/>
        </w:rPr>
        <w:t>s Corner.</w:t>
      </w:r>
    </w:p>
    <w:p w:rsidR="00A27A27" w:rsidRDefault="00ED2543" w:rsidP="00ED2543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Have </w:t>
      </w:r>
      <w:r w:rsidR="007B330F">
        <w:rPr>
          <w:rFonts w:asciiTheme="minorHAnsi" w:hAnsiTheme="minorHAnsi" w:cs="Arial"/>
        </w:rPr>
        <w:t>Champion</w:t>
      </w:r>
      <w:r w:rsidR="00592B1E">
        <w:rPr>
          <w:rFonts w:asciiTheme="minorHAnsi" w:hAnsiTheme="minorHAnsi" w:cs="Arial"/>
        </w:rPr>
        <w:t>’</w:t>
      </w:r>
      <w:r w:rsidR="007B330F">
        <w:rPr>
          <w:rFonts w:asciiTheme="minorHAnsi" w:hAnsiTheme="minorHAnsi" w:cs="Arial"/>
        </w:rPr>
        <w:t xml:space="preserve">s Corner </w:t>
      </w:r>
      <w:r>
        <w:rPr>
          <w:rFonts w:asciiTheme="minorHAnsi" w:hAnsiTheme="minorHAnsi" w:cs="Arial"/>
        </w:rPr>
        <w:t>go to its own page</w:t>
      </w:r>
      <w:r w:rsidR="00C50AC2">
        <w:rPr>
          <w:rFonts w:asciiTheme="minorHAnsi" w:hAnsiTheme="minorHAnsi" w:cs="Arial"/>
        </w:rPr>
        <w:t xml:space="preserve">. </w:t>
      </w:r>
    </w:p>
    <w:p w:rsidR="00ED2543" w:rsidRDefault="00A27A27" w:rsidP="00ED2543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</w:t>
      </w:r>
      <w:r w:rsidR="00ED2543">
        <w:rPr>
          <w:rFonts w:asciiTheme="minorHAnsi" w:hAnsiTheme="minorHAnsi" w:cs="Arial"/>
        </w:rPr>
        <w:t>ndex Champion</w:t>
      </w:r>
      <w:r w:rsidR="00592B1E">
        <w:rPr>
          <w:rFonts w:asciiTheme="minorHAnsi" w:hAnsiTheme="minorHAnsi" w:cs="Arial"/>
        </w:rPr>
        <w:t>’</w:t>
      </w:r>
      <w:r w:rsidR="00ED2543">
        <w:rPr>
          <w:rFonts w:asciiTheme="minorHAnsi" w:hAnsiTheme="minorHAnsi" w:cs="Arial"/>
        </w:rPr>
        <w:t>s Corner content</w:t>
      </w:r>
      <w:r w:rsidR="00C50AC2">
        <w:rPr>
          <w:rFonts w:asciiTheme="minorHAnsi" w:hAnsiTheme="minorHAnsi" w:cs="Arial"/>
        </w:rPr>
        <w:t>.</w:t>
      </w:r>
    </w:p>
    <w:p w:rsidR="00ED2543" w:rsidRDefault="00592B1E" w:rsidP="00ED2543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Have TM</w:t>
      </w:r>
      <w:r w:rsidR="00ED254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S</w:t>
      </w:r>
      <w:r w:rsidR="00ED2543">
        <w:rPr>
          <w:rFonts w:asciiTheme="minorHAnsi" w:hAnsiTheme="minorHAnsi" w:cs="Arial"/>
        </w:rPr>
        <w:t xml:space="preserve">upport </w:t>
      </w:r>
      <w:r>
        <w:rPr>
          <w:rFonts w:asciiTheme="minorHAnsi" w:hAnsiTheme="minorHAnsi" w:cs="Arial"/>
        </w:rPr>
        <w:t>T</w:t>
      </w:r>
      <w:r w:rsidR="00ED2543">
        <w:rPr>
          <w:rFonts w:asciiTheme="minorHAnsi" w:hAnsiTheme="minorHAnsi" w:cs="Arial"/>
        </w:rPr>
        <w:t>eam discuss and decide on format for accessing Champion</w:t>
      </w:r>
      <w:r>
        <w:rPr>
          <w:rFonts w:asciiTheme="minorHAnsi" w:hAnsiTheme="minorHAnsi" w:cs="Arial"/>
        </w:rPr>
        <w:t>’</w:t>
      </w:r>
      <w:r w:rsidR="00ED2543">
        <w:rPr>
          <w:rFonts w:asciiTheme="minorHAnsi" w:hAnsiTheme="minorHAnsi" w:cs="Arial"/>
        </w:rPr>
        <w:t>s Corner information.</w:t>
      </w:r>
    </w:p>
    <w:p w:rsidR="00563937" w:rsidRDefault="00ED2543" w:rsidP="00ED2543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563937">
        <w:rPr>
          <w:rFonts w:asciiTheme="minorHAnsi" w:hAnsiTheme="minorHAnsi" w:cs="Arial"/>
        </w:rPr>
        <w:t xml:space="preserve">Data Fields for TM’s, </w:t>
      </w:r>
      <w:r w:rsidR="00A27A27">
        <w:rPr>
          <w:rFonts w:asciiTheme="minorHAnsi" w:hAnsiTheme="minorHAnsi" w:cs="Arial"/>
        </w:rPr>
        <w:t>(</w:t>
      </w:r>
      <w:r w:rsidRPr="00563937">
        <w:rPr>
          <w:rFonts w:asciiTheme="minorHAnsi" w:hAnsiTheme="minorHAnsi" w:cs="Arial"/>
        </w:rPr>
        <w:t>if they need this</w:t>
      </w:r>
      <w:r w:rsidR="006E5BBC">
        <w:rPr>
          <w:rFonts w:asciiTheme="minorHAnsi" w:hAnsiTheme="minorHAnsi" w:cs="Arial"/>
        </w:rPr>
        <w:t xml:space="preserve">). </w:t>
      </w:r>
    </w:p>
    <w:p w:rsidR="00563937" w:rsidRDefault="00563937" w:rsidP="00563937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Programmers could build a front end and back end, so </w:t>
      </w:r>
      <w:r w:rsidR="00102296">
        <w:rPr>
          <w:rFonts w:asciiTheme="minorHAnsi" w:hAnsiTheme="minorHAnsi" w:cs="Arial"/>
        </w:rPr>
        <w:t xml:space="preserve">TMs </w:t>
      </w:r>
      <w:r>
        <w:rPr>
          <w:rFonts w:asciiTheme="minorHAnsi" w:hAnsiTheme="minorHAnsi" w:cs="Arial"/>
        </w:rPr>
        <w:t>could submit information</w:t>
      </w:r>
      <w:r w:rsidR="00102296">
        <w:rPr>
          <w:rFonts w:asciiTheme="minorHAnsi" w:hAnsiTheme="minorHAnsi" w:cs="Arial"/>
        </w:rPr>
        <w:t xml:space="preserve"> or ideas for Champion’s Corner and the TM</w:t>
      </w:r>
      <w:r w:rsidR="006A78A1">
        <w:rPr>
          <w:rFonts w:asciiTheme="minorHAnsi" w:hAnsiTheme="minorHAnsi" w:cs="Arial"/>
        </w:rPr>
        <w:t xml:space="preserve"> Support Team </w:t>
      </w:r>
      <w:r w:rsidR="00102296">
        <w:rPr>
          <w:rFonts w:asciiTheme="minorHAnsi" w:hAnsiTheme="minorHAnsi" w:cs="Arial"/>
        </w:rPr>
        <w:t>will review before posting on the website</w:t>
      </w:r>
      <w:r>
        <w:rPr>
          <w:rFonts w:asciiTheme="minorHAnsi" w:hAnsiTheme="minorHAnsi" w:cs="Arial"/>
        </w:rPr>
        <w:t xml:space="preserve">. </w:t>
      </w:r>
    </w:p>
    <w:p w:rsidR="00667121" w:rsidRDefault="00667121" w:rsidP="00667121">
      <w:pPr>
        <w:pStyle w:val="ListParagraph"/>
        <w:ind w:left="1080"/>
        <w:rPr>
          <w:rFonts w:asciiTheme="minorHAnsi" w:hAnsiTheme="minorHAnsi" w:cs="Arial"/>
        </w:rPr>
      </w:pPr>
    </w:p>
    <w:p w:rsidR="00346E38" w:rsidRDefault="00346E38" w:rsidP="00346E38">
      <w:pPr>
        <w:rPr>
          <w:rFonts w:asciiTheme="minorHAnsi" w:hAnsiTheme="minorHAnsi" w:cs="Arial"/>
        </w:rPr>
      </w:pPr>
    </w:p>
    <w:p w:rsidR="00BB222F" w:rsidRDefault="00BB222F" w:rsidP="00346E38">
      <w:pPr>
        <w:rPr>
          <w:rFonts w:asciiTheme="minorHAnsi" w:hAnsiTheme="minorHAnsi" w:cs="Arial"/>
        </w:rPr>
      </w:pPr>
    </w:p>
    <w:p w:rsidR="00BB222F" w:rsidRDefault="00BB222F" w:rsidP="00346E38">
      <w:pPr>
        <w:rPr>
          <w:rFonts w:asciiTheme="minorHAnsi" w:hAnsiTheme="minorHAnsi" w:cs="Arial"/>
        </w:rPr>
      </w:pPr>
    </w:p>
    <w:p w:rsidR="00BB222F" w:rsidRDefault="00BB222F" w:rsidP="00346E38">
      <w:pPr>
        <w:rPr>
          <w:rFonts w:asciiTheme="minorHAnsi" w:hAnsiTheme="minorHAnsi" w:cs="Arial"/>
        </w:rPr>
      </w:pPr>
    </w:p>
    <w:p w:rsidR="00BB222F" w:rsidRDefault="00BB222F" w:rsidP="00346E38">
      <w:pPr>
        <w:rPr>
          <w:rFonts w:asciiTheme="minorHAnsi" w:hAnsiTheme="minorHAnsi" w:cs="Arial"/>
        </w:rPr>
      </w:pPr>
    </w:p>
    <w:p w:rsidR="00346E38" w:rsidRDefault="00346E38" w:rsidP="00346E38">
      <w:pPr>
        <w:rPr>
          <w:rFonts w:asciiTheme="minorHAnsi" w:hAnsiTheme="minorHAnsi" w:cs="Arial"/>
        </w:rPr>
      </w:pPr>
    </w:p>
    <w:p w:rsidR="00346E38" w:rsidRPr="00346E38" w:rsidRDefault="00346E38" w:rsidP="00346E38">
      <w:pPr>
        <w:rPr>
          <w:rFonts w:asciiTheme="minorHAnsi" w:hAnsiTheme="minorHAnsi" w:cs="Arial"/>
        </w:rPr>
      </w:pPr>
    </w:p>
    <w:p w:rsidR="00DE6059" w:rsidRDefault="004028A2" w:rsidP="00FF4072">
      <w:pPr>
        <w:pStyle w:val="ListParagraph"/>
        <w:ind w:left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                                                   </w:t>
      </w:r>
    </w:p>
    <w:p w:rsidR="00AB5F78" w:rsidRDefault="00AB5F78" w:rsidP="00AB5F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 for TT&amp;E:</w:t>
      </w:r>
    </w:p>
    <w:p w:rsidR="004B0977" w:rsidRDefault="00C04A92" w:rsidP="003A7839">
      <w:pPr>
        <w:pStyle w:val="ListParagraph"/>
        <w:numPr>
          <w:ilvl w:val="0"/>
          <w:numId w:val="4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Kathy will email </w:t>
      </w:r>
      <w:r w:rsidR="007B330F">
        <w:rPr>
          <w:rFonts w:asciiTheme="minorHAnsi" w:hAnsiTheme="minorHAnsi" w:cs="Arial"/>
        </w:rPr>
        <w:t xml:space="preserve">Jean </w:t>
      </w:r>
      <w:r w:rsidR="00A27A27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 xml:space="preserve">raft of </w:t>
      </w:r>
      <w:r w:rsidR="00C3047F">
        <w:rPr>
          <w:rFonts w:asciiTheme="minorHAnsi" w:hAnsiTheme="minorHAnsi" w:cs="Arial"/>
        </w:rPr>
        <w:t xml:space="preserve">VA’s Mandatory Training </w:t>
      </w:r>
      <w:r>
        <w:rPr>
          <w:rFonts w:asciiTheme="minorHAnsi" w:hAnsiTheme="minorHAnsi" w:cs="Arial"/>
        </w:rPr>
        <w:t>Chart she created</w:t>
      </w:r>
      <w:r w:rsidR="007B330F">
        <w:rPr>
          <w:rFonts w:asciiTheme="minorHAnsi" w:hAnsiTheme="minorHAnsi" w:cs="Arial"/>
        </w:rPr>
        <w:t xml:space="preserve">. </w:t>
      </w:r>
      <w:r>
        <w:rPr>
          <w:rFonts w:asciiTheme="minorHAnsi" w:hAnsiTheme="minorHAnsi" w:cs="Arial"/>
        </w:rPr>
        <w:t xml:space="preserve"> Jean</w:t>
      </w:r>
      <w:r w:rsidR="007B330F">
        <w:rPr>
          <w:rFonts w:asciiTheme="minorHAnsi" w:hAnsiTheme="minorHAnsi" w:cs="Arial"/>
        </w:rPr>
        <w:t xml:space="preserve"> and Kathy to discuss</w:t>
      </w:r>
      <w:r w:rsidR="00102296">
        <w:rPr>
          <w:rFonts w:asciiTheme="minorHAnsi" w:hAnsiTheme="minorHAnsi" w:cs="Arial"/>
        </w:rPr>
        <w:t xml:space="preserve"> if this training could be used on the TM Training page</w:t>
      </w:r>
      <w:r w:rsidR="009255E6">
        <w:rPr>
          <w:rFonts w:asciiTheme="minorHAnsi" w:hAnsiTheme="minorHAnsi" w:cs="Arial"/>
        </w:rPr>
        <w:t>.</w:t>
      </w:r>
    </w:p>
    <w:p w:rsidR="00E30878" w:rsidRDefault="00E30878" w:rsidP="003A7839">
      <w:pPr>
        <w:pStyle w:val="ListParagraph"/>
        <w:numPr>
          <w:ilvl w:val="0"/>
          <w:numId w:val="4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Kathy will review notes from her FAQ’s from her conference calls, </w:t>
      </w:r>
      <w:r w:rsidR="009255E6">
        <w:rPr>
          <w:rFonts w:asciiTheme="minorHAnsi" w:hAnsiTheme="minorHAnsi" w:cs="Arial"/>
        </w:rPr>
        <w:t xml:space="preserve">to </w:t>
      </w:r>
      <w:r>
        <w:rPr>
          <w:rFonts w:asciiTheme="minorHAnsi" w:hAnsiTheme="minorHAnsi" w:cs="Arial"/>
        </w:rPr>
        <w:t>see if she has information</w:t>
      </w:r>
      <w:r w:rsidR="00102296">
        <w:rPr>
          <w:rFonts w:asciiTheme="minorHAnsi" w:hAnsiTheme="minorHAnsi" w:cs="Arial"/>
        </w:rPr>
        <w:t xml:space="preserve"> that can be used to develop some FAQs</w:t>
      </w:r>
      <w:r>
        <w:rPr>
          <w:rFonts w:asciiTheme="minorHAnsi" w:hAnsiTheme="minorHAnsi" w:cs="Arial"/>
        </w:rPr>
        <w:t>. On June 6</w:t>
      </w:r>
      <w:r w:rsidRPr="00E30878">
        <w:rPr>
          <w:rFonts w:asciiTheme="minorHAnsi" w:hAnsiTheme="minorHAnsi" w:cs="Arial"/>
          <w:vertAlign w:val="superscript"/>
        </w:rPr>
        <w:t>th</w:t>
      </w:r>
      <w:r>
        <w:rPr>
          <w:rFonts w:asciiTheme="minorHAnsi" w:hAnsiTheme="minorHAnsi" w:cs="Arial"/>
        </w:rPr>
        <w:t xml:space="preserve"> she will </w:t>
      </w:r>
      <w:r w:rsidR="007B330F">
        <w:rPr>
          <w:rFonts w:asciiTheme="minorHAnsi" w:hAnsiTheme="minorHAnsi" w:cs="Arial"/>
        </w:rPr>
        <w:t>advise team.</w:t>
      </w:r>
    </w:p>
    <w:p w:rsidR="00D3336C" w:rsidRDefault="00D3336C" w:rsidP="00D3336C">
      <w:pPr>
        <w:pStyle w:val="ListParagraph"/>
        <w:ind w:left="1080"/>
        <w:rPr>
          <w:rFonts w:asciiTheme="minorHAnsi" w:hAnsiTheme="minorHAnsi" w:cs="Arial"/>
        </w:rPr>
      </w:pPr>
    </w:p>
    <w:p w:rsidR="00001CBF" w:rsidRPr="004B0977" w:rsidRDefault="00001CBF" w:rsidP="00001CBF">
      <w:pPr>
        <w:pStyle w:val="ListParagraph"/>
        <w:rPr>
          <w:rFonts w:asciiTheme="minorHAnsi" w:hAnsiTheme="minorHAnsi" w:cs="Arial"/>
        </w:rPr>
      </w:pPr>
    </w:p>
    <w:p w:rsidR="00AB5F78" w:rsidRDefault="00D800C0" w:rsidP="00AB5F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AB5F78">
        <w:rPr>
          <w:b/>
          <w:bCs/>
          <w:sz w:val="24"/>
          <w:szCs w:val="24"/>
        </w:rPr>
        <w:t>Action Items for Camber:</w:t>
      </w:r>
    </w:p>
    <w:p w:rsidR="00001CBF" w:rsidRPr="0090449B" w:rsidRDefault="0085086B" w:rsidP="00AB5F78">
      <w:pPr>
        <w:pStyle w:val="ListParagraph"/>
        <w:numPr>
          <w:ilvl w:val="0"/>
          <w:numId w:val="37"/>
        </w:numPr>
        <w:rPr>
          <w:bCs/>
        </w:rPr>
      </w:pPr>
      <w:r w:rsidRPr="0090449B">
        <w:rPr>
          <w:bCs/>
        </w:rPr>
        <w:t xml:space="preserve">Ken to discuss </w:t>
      </w:r>
      <w:r w:rsidR="007B330F" w:rsidRPr="0090449B">
        <w:rPr>
          <w:bCs/>
        </w:rPr>
        <w:t>Data F</w:t>
      </w:r>
      <w:r w:rsidRPr="0090449B">
        <w:rPr>
          <w:bCs/>
        </w:rPr>
        <w:t>ields</w:t>
      </w:r>
      <w:r w:rsidR="00102296" w:rsidRPr="0090449B">
        <w:rPr>
          <w:bCs/>
        </w:rPr>
        <w:t xml:space="preserve"> that are needed</w:t>
      </w:r>
      <w:r w:rsidRPr="0090449B">
        <w:rPr>
          <w:bCs/>
        </w:rPr>
        <w:t xml:space="preserve"> for </w:t>
      </w:r>
      <w:r w:rsidR="00102296" w:rsidRPr="0090449B">
        <w:rPr>
          <w:bCs/>
        </w:rPr>
        <w:t xml:space="preserve">the </w:t>
      </w:r>
      <w:r w:rsidRPr="0090449B">
        <w:rPr>
          <w:bCs/>
        </w:rPr>
        <w:t xml:space="preserve">Champions Corner with </w:t>
      </w:r>
      <w:r w:rsidR="00102296" w:rsidRPr="0090449B">
        <w:rPr>
          <w:bCs/>
        </w:rPr>
        <w:t xml:space="preserve">Jean by </w:t>
      </w:r>
      <w:r w:rsidR="007B330F" w:rsidRPr="0090449B">
        <w:rPr>
          <w:bCs/>
        </w:rPr>
        <w:t>June 6</w:t>
      </w:r>
      <w:r w:rsidR="007B330F" w:rsidRPr="0090449B">
        <w:rPr>
          <w:bCs/>
          <w:vertAlign w:val="superscript"/>
        </w:rPr>
        <w:t>th</w:t>
      </w:r>
      <w:r w:rsidR="007B330F" w:rsidRPr="0090449B">
        <w:rPr>
          <w:bCs/>
        </w:rPr>
        <w:t>.</w:t>
      </w:r>
    </w:p>
    <w:p w:rsidR="00A61D20" w:rsidRPr="0090449B" w:rsidRDefault="00A61D20" w:rsidP="00AB5F78">
      <w:pPr>
        <w:pStyle w:val="ListParagraph"/>
        <w:numPr>
          <w:ilvl w:val="0"/>
          <w:numId w:val="37"/>
        </w:numPr>
        <w:rPr>
          <w:bCs/>
        </w:rPr>
      </w:pPr>
      <w:r w:rsidRPr="0090449B">
        <w:rPr>
          <w:bCs/>
        </w:rPr>
        <w:t>Ken to discuss with programmer</w:t>
      </w:r>
      <w:r w:rsidR="00395D63" w:rsidRPr="0090449B">
        <w:rPr>
          <w:bCs/>
        </w:rPr>
        <w:t xml:space="preserve">s </w:t>
      </w:r>
      <w:r w:rsidR="00102296" w:rsidRPr="0090449B">
        <w:rPr>
          <w:bCs/>
        </w:rPr>
        <w:t xml:space="preserve">options and </w:t>
      </w:r>
      <w:r w:rsidR="00395D63" w:rsidRPr="0090449B">
        <w:rPr>
          <w:bCs/>
        </w:rPr>
        <w:t>timeframe for the Calendar page</w:t>
      </w:r>
      <w:r w:rsidRPr="0090449B">
        <w:rPr>
          <w:bCs/>
        </w:rPr>
        <w:t>. Will advise team on June 6</w:t>
      </w:r>
      <w:r w:rsidRPr="0090449B">
        <w:rPr>
          <w:bCs/>
          <w:vertAlign w:val="superscript"/>
        </w:rPr>
        <w:t>th</w:t>
      </w:r>
      <w:r w:rsidRPr="0090449B">
        <w:rPr>
          <w:bCs/>
        </w:rPr>
        <w:t>.</w:t>
      </w:r>
    </w:p>
    <w:p w:rsidR="00ED2543" w:rsidRPr="0090449B" w:rsidRDefault="00ED2543" w:rsidP="00AB5F78">
      <w:pPr>
        <w:pStyle w:val="ListParagraph"/>
        <w:numPr>
          <w:ilvl w:val="0"/>
          <w:numId w:val="37"/>
        </w:numPr>
        <w:rPr>
          <w:bCs/>
        </w:rPr>
      </w:pPr>
      <w:r w:rsidRPr="0090449B">
        <w:rPr>
          <w:bCs/>
        </w:rPr>
        <w:t>Jean to contact Comp Services and the Academy</w:t>
      </w:r>
      <w:r w:rsidR="00C3047F" w:rsidRPr="0090449B">
        <w:rPr>
          <w:bCs/>
        </w:rPr>
        <w:t xml:space="preserve"> (Lynne Patrick, Greg </w:t>
      </w:r>
      <w:r w:rsidR="00BB222F" w:rsidRPr="0090449B">
        <w:rPr>
          <w:bCs/>
        </w:rPr>
        <w:t>Cross,</w:t>
      </w:r>
      <w:r w:rsidR="00C3047F" w:rsidRPr="0090449B">
        <w:rPr>
          <w:bCs/>
        </w:rPr>
        <w:t xml:space="preserve"> and/or Laura Theiss)</w:t>
      </w:r>
      <w:r w:rsidRPr="0090449B">
        <w:rPr>
          <w:bCs/>
        </w:rPr>
        <w:t xml:space="preserve"> to get clarification and expectations of ROs for</w:t>
      </w:r>
      <w:r w:rsidR="00395D63" w:rsidRPr="0090449B">
        <w:rPr>
          <w:bCs/>
        </w:rPr>
        <w:t xml:space="preserve"> new employees going through</w:t>
      </w:r>
      <w:r w:rsidRPr="0090449B">
        <w:rPr>
          <w:bCs/>
        </w:rPr>
        <w:t xml:space="preserve"> IWT</w:t>
      </w:r>
      <w:r w:rsidR="00C3047F" w:rsidRPr="0090449B">
        <w:rPr>
          <w:bCs/>
        </w:rPr>
        <w:t xml:space="preserve">. </w:t>
      </w:r>
      <w:r w:rsidR="00102296" w:rsidRPr="0090449B">
        <w:rPr>
          <w:bCs/>
        </w:rPr>
        <w:t xml:space="preserve">Jean will see if this can be turned into an item for the FAQ page and </w:t>
      </w:r>
      <w:r w:rsidR="00A61D20" w:rsidRPr="0090449B">
        <w:rPr>
          <w:bCs/>
        </w:rPr>
        <w:t xml:space="preserve">Jean will advise team </w:t>
      </w:r>
      <w:r w:rsidR="00395D63" w:rsidRPr="0090449B">
        <w:rPr>
          <w:bCs/>
        </w:rPr>
        <w:t xml:space="preserve">of her findings </w:t>
      </w:r>
      <w:r w:rsidR="00A61D20" w:rsidRPr="0090449B">
        <w:rPr>
          <w:bCs/>
        </w:rPr>
        <w:t>o</w:t>
      </w:r>
      <w:r w:rsidRPr="0090449B">
        <w:rPr>
          <w:bCs/>
        </w:rPr>
        <w:t xml:space="preserve">n June </w:t>
      </w:r>
      <w:r w:rsidR="006E5BBC" w:rsidRPr="0090449B">
        <w:rPr>
          <w:bCs/>
        </w:rPr>
        <w:t>6</w:t>
      </w:r>
      <w:r w:rsidR="006E5BBC" w:rsidRPr="0090449B">
        <w:rPr>
          <w:bCs/>
          <w:vertAlign w:val="superscript"/>
        </w:rPr>
        <w:t>th</w:t>
      </w:r>
      <w:r w:rsidR="006E5BBC" w:rsidRPr="0090449B">
        <w:rPr>
          <w:bCs/>
        </w:rPr>
        <w:t>.</w:t>
      </w:r>
    </w:p>
    <w:p w:rsidR="009C7767" w:rsidRDefault="009C7767" w:rsidP="009C7767">
      <w:pPr>
        <w:pStyle w:val="ListParagraph"/>
        <w:ind w:left="360"/>
        <w:contextualSpacing/>
        <w:rPr>
          <w:rFonts w:asciiTheme="minorHAnsi" w:hAnsiTheme="minorHAnsi"/>
        </w:rPr>
      </w:pPr>
    </w:p>
    <w:p w:rsidR="00484530" w:rsidRDefault="00484530" w:rsidP="009C7767">
      <w:pPr>
        <w:pStyle w:val="ListParagraph"/>
        <w:ind w:left="360"/>
        <w:contextualSpacing/>
        <w:rPr>
          <w:rFonts w:asciiTheme="minorHAnsi" w:hAnsiTheme="minorHAnsi"/>
        </w:rPr>
      </w:pPr>
    </w:p>
    <w:tbl>
      <w:tblPr>
        <w:tblStyle w:val="TableGrid"/>
        <w:tblW w:w="8919" w:type="dxa"/>
        <w:jc w:val="center"/>
        <w:tblInd w:w="1098" w:type="dxa"/>
        <w:tblLook w:val="04A0" w:firstRow="1" w:lastRow="0" w:firstColumn="1" w:lastColumn="0" w:noHBand="0" w:noVBand="1"/>
      </w:tblPr>
      <w:tblGrid>
        <w:gridCol w:w="8919"/>
      </w:tblGrid>
      <w:tr w:rsidR="009C7767" w:rsidTr="00CC3C7D">
        <w:trPr>
          <w:jc w:val="center"/>
        </w:trPr>
        <w:tc>
          <w:tcPr>
            <w:tcW w:w="8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767" w:rsidRDefault="009C7767" w:rsidP="00CC3C7D">
            <w:pPr>
              <w:jc w:val="center"/>
              <w:rPr>
                <w:rFonts w:cs="Segoe UI"/>
                <w:b/>
                <w:bCs/>
              </w:rPr>
            </w:pPr>
            <w:r>
              <w:rPr>
                <w:rFonts w:cs="Segoe UI"/>
                <w:b/>
                <w:bCs/>
              </w:rPr>
              <w:t xml:space="preserve"> </w:t>
            </w:r>
            <w:r w:rsidRPr="00932F9D">
              <w:rPr>
                <w:rFonts w:cs="Segoe UI"/>
                <w:b/>
                <w:bCs/>
              </w:rPr>
              <w:t>TM Development Program Conference call (TMRC Website) •Friday</w:t>
            </w:r>
          </w:p>
          <w:p w:rsidR="009C7767" w:rsidRDefault="009C7767" w:rsidP="00CC3C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NEW Lync Meeting Information</w:t>
            </w:r>
          </w:p>
          <w:p w:rsidR="009C7767" w:rsidRDefault="009C7767" w:rsidP="00CC3C7D">
            <w:pPr>
              <w:autoSpaceDE w:val="0"/>
              <w:autoSpaceDN w:val="0"/>
              <w:jc w:val="center"/>
              <w:rPr>
                <w:bCs/>
                <w:i/>
                <w:iCs/>
              </w:rPr>
            </w:pPr>
            <w:r>
              <w:rPr>
                <w:color w:val="000000"/>
              </w:rPr>
              <w:t xml:space="preserve">Conference Call Number: </w:t>
            </w:r>
            <w:r>
              <w:t>1-855-767-1051• Conference ID: 68416640#</w:t>
            </w:r>
          </w:p>
          <w:p w:rsidR="009C7767" w:rsidRDefault="009C7767" w:rsidP="00CC3C7D">
            <w:pPr>
              <w:autoSpaceDE w:val="0"/>
              <w:autoSpaceDN w:val="0"/>
              <w:rPr>
                <w:bCs/>
              </w:rPr>
            </w:pPr>
          </w:p>
          <w:p w:rsidR="009C7767" w:rsidRDefault="002021CD" w:rsidP="00CC3C7D">
            <w:pPr>
              <w:autoSpaceDE w:val="0"/>
              <w:autoSpaceDN w:val="0"/>
              <w:jc w:val="center"/>
              <w:rPr>
                <w:b/>
              </w:rPr>
            </w:pPr>
            <w:hyperlink r:id="rId10" w:history="1">
              <w:r w:rsidR="009C7767">
                <w:rPr>
                  <w:rStyle w:val="Hyperlink"/>
                  <w:color w:val="auto"/>
                  <w:u w:val="none"/>
                </w:rPr>
                <w:t>https://meet.RTC.VA.GOV/kathy.smith-sasse/PJ68N9VY</w:t>
              </w:r>
            </w:hyperlink>
          </w:p>
          <w:p w:rsidR="006A78A1" w:rsidRDefault="006A78A1" w:rsidP="00E56D8E">
            <w:pPr>
              <w:autoSpaceDE w:val="0"/>
              <w:autoSpaceDN w:val="0"/>
              <w:jc w:val="center"/>
              <w:rPr>
                <w:i/>
              </w:rPr>
            </w:pPr>
          </w:p>
          <w:p w:rsidR="009C7767" w:rsidRPr="006A78A1" w:rsidRDefault="009C7767" w:rsidP="00E56D8E">
            <w:pPr>
              <w:autoSpaceDE w:val="0"/>
              <w:autoSpaceDN w:val="0"/>
              <w:jc w:val="center"/>
              <w:rPr>
                <w:b/>
                <w:i/>
                <w:sz w:val="24"/>
                <w:szCs w:val="24"/>
              </w:rPr>
            </w:pPr>
            <w:r w:rsidRPr="006A78A1">
              <w:rPr>
                <w:i/>
                <w:sz w:val="24"/>
                <w:szCs w:val="24"/>
              </w:rPr>
              <w:t xml:space="preserve">Next 2014 TMRC Call will be:  </w:t>
            </w:r>
            <w:r w:rsidRPr="006A78A1">
              <w:rPr>
                <w:b/>
                <w:i/>
                <w:sz w:val="24"/>
                <w:szCs w:val="24"/>
              </w:rPr>
              <w:t xml:space="preserve">Friday, </w:t>
            </w:r>
            <w:r w:rsidR="00E56D8E" w:rsidRPr="006A78A1">
              <w:rPr>
                <w:b/>
                <w:i/>
                <w:sz w:val="24"/>
                <w:szCs w:val="24"/>
              </w:rPr>
              <w:t>June 6</w:t>
            </w:r>
            <w:r w:rsidRPr="006A78A1">
              <w:rPr>
                <w:b/>
                <w:i/>
                <w:sz w:val="24"/>
                <w:szCs w:val="24"/>
              </w:rPr>
              <w:t>, 2014 at 9:30 a.m. EDT</w:t>
            </w:r>
          </w:p>
        </w:tc>
      </w:tr>
    </w:tbl>
    <w:p w:rsidR="009C7767" w:rsidRDefault="009C7767" w:rsidP="009C7767"/>
    <w:p w:rsidR="009C7767" w:rsidRDefault="009C7767">
      <w:pPr>
        <w:rPr>
          <w:rFonts w:cs="Arial"/>
          <w:b/>
          <w:bCs/>
          <w:color w:val="000000"/>
          <w:sz w:val="28"/>
        </w:rPr>
      </w:pPr>
    </w:p>
    <w:sectPr w:rsidR="009C7767" w:rsidSect="009255E6">
      <w:footerReference w:type="default" r:id="rId11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F4D" w:rsidRDefault="00002F4D" w:rsidP="004D77EC">
      <w:pPr>
        <w:spacing w:after="0"/>
      </w:pPr>
      <w:r>
        <w:separator/>
      </w:r>
    </w:p>
  </w:endnote>
  <w:endnote w:type="continuationSeparator" w:id="0">
    <w:p w:rsidR="00002F4D" w:rsidRDefault="00002F4D" w:rsidP="004D77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615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876" w:rsidRDefault="00F568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1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6876" w:rsidRDefault="00F5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F4D" w:rsidRDefault="00002F4D" w:rsidP="004D77EC">
      <w:pPr>
        <w:spacing w:after="0"/>
      </w:pPr>
      <w:r>
        <w:separator/>
      </w:r>
    </w:p>
  </w:footnote>
  <w:footnote w:type="continuationSeparator" w:id="0">
    <w:p w:rsidR="00002F4D" w:rsidRDefault="00002F4D" w:rsidP="004D77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51F"/>
    <w:multiLevelType w:val="hybridMultilevel"/>
    <w:tmpl w:val="6DCEE9AC"/>
    <w:lvl w:ilvl="0" w:tplc="B42CAB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C923E8"/>
    <w:multiLevelType w:val="hybridMultilevel"/>
    <w:tmpl w:val="3D12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37860"/>
    <w:multiLevelType w:val="hybridMultilevel"/>
    <w:tmpl w:val="9C3C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6B7A"/>
    <w:multiLevelType w:val="hybridMultilevel"/>
    <w:tmpl w:val="4E10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EE3B40"/>
    <w:multiLevelType w:val="hybridMultilevel"/>
    <w:tmpl w:val="7272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97FDD"/>
    <w:multiLevelType w:val="hybridMultilevel"/>
    <w:tmpl w:val="3F981440"/>
    <w:lvl w:ilvl="0" w:tplc="B42CAB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193A18"/>
    <w:multiLevelType w:val="hybridMultilevel"/>
    <w:tmpl w:val="CE8A4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42CAB48">
      <w:numFmt w:val="bullet"/>
      <w:lvlText w:val="-"/>
      <w:lvlJc w:val="left"/>
      <w:pPr>
        <w:ind w:left="1440" w:hanging="180"/>
      </w:pPr>
      <w:rPr>
        <w:rFonts w:ascii="Arial" w:eastAsiaTheme="minorHAnsi" w:hAnsi="Arial" w:cs="Arial" w:hint="default"/>
      </w:rPr>
    </w:lvl>
    <w:lvl w:ilvl="3" w:tplc="B42CAB4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D393E02"/>
    <w:multiLevelType w:val="hybridMultilevel"/>
    <w:tmpl w:val="4740D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2CA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2" w:tplc="B42CAB48">
      <w:numFmt w:val="bullet"/>
      <w:lvlText w:val="-"/>
      <w:lvlJc w:val="left"/>
      <w:pPr>
        <w:ind w:left="1440" w:hanging="180"/>
      </w:pPr>
      <w:rPr>
        <w:rFonts w:ascii="Arial" w:eastAsiaTheme="minorHAnsi" w:hAnsi="Arial" w:cs="Arial" w:hint="default"/>
      </w:rPr>
    </w:lvl>
    <w:lvl w:ilvl="3" w:tplc="B42CAB4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00A625A"/>
    <w:multiLevelType w:val="hybridMultilevel"/>
    <w:tmpl w:val="EE76CB6E"/>
    <w:lvl w:ilvl="0" w:tplc="B42CAB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2CAB48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0CD1008"/>
    <w:multiLevelType w:val="hybridMultilevel"/>
    <w:tmpl w:val="72ACBC04"/>
    <w:lvl w:ilvl="0" w:tplc="B42CAB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AF01E0"/>
    <w:multiLevelType w:val="hybridMultilevel"/>
    <w:tmpl w:val="2F1480A6"/>
    <w:lvl w:ilvl="0" w:tplc="B42CAB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DE62D6"/>
    <w:multiLevelType w:val="hybridMultilevel"/>
    <w:tmpl w:val="CFB29CB0"/>
    <w:lvl w:ilvl="0" w:tplc="B42CAB4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3024A06"/>
    <w:multiLevelType w:val="hybridMultilevel"/>
    <w:tmpl w:val="F3525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983E46"/>
    <w:multiLevelType w:val="hybridMultilevel"/>
    <w:tmpl w:val="EBEC4320"/>
    <w:lvl w:ilvl="0" w:tplc="B42CAB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54C7BDD"/>
    <w:multiLevelType w:val="hybridMultilevel"/>
    <w:tmpl w:val="210639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2CAB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7971144"/>
    <w:multiLevelType w:val="hybridMultilevel"/>
    <w:tmpl w:val="D9287F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CE3223"/>
    <w:multiLevelType w:val="hybridMultilevel"/>
    <w:tmpl w:val="309A0286"/>
    <w:lvl w:ilvl="0" w:tplc="B42CAB48"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2F6A3911"/>
    <w:multiLevelType w:val="hybridMultilevel"/>
    <w:tmpl w:val="F0DA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A39B5"/>
    <w:multiLevelType w:val="hybridMultilevel"/>
    <w:tmpl w:val="1EF861C4"/>
    <w:lvl w:ilvl="0" w:tplc="B42CA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260FBD"/>
    <w:multiLevelType w:val="hybridMultilevel"/>
    <w:tmpl w:val="F990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310D23"/>
    <w:multiLevelType w:val="hybridMultilevel"/>
    <w:tmpl w:val="6B6C954C"/>
    <w:lvl w:ilvl="0" w:tplc="64F43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42CAB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B42CAB48">
      <w:numFmt w:val="bullet"/>
      <w:lvlText w:val="-"/>
      <w:lvlJc w:val="left"/>
      <w:pPr>
        <w:ind w:left="1800" w:hanging="18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3637B50"/>
    <w:multiLevelType w:val="hybridMultilevel"/>
    <w:tmpl w:val="E5245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D24704"/>
    <w:multiLevelType w:val="hybridMultilevel"/>
    <w:tmpl w:val="73CE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53A65"/>
    <w:multiLevelType w:val="hybridMultilevel"/>
    <w:tmpl w:val="FFAAB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C12C4C"/>
    <w:multiLevelType w:val="hybridMultilevel"/>
    <w:tmpl w:val="147661E8"/>
    <w:lvl w:ilvl="0" w:tplc="64F43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4F43C6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35044F"/>
    <w:multiLevelType w:val="hybridMultilevel"/>
    <w:tmpl w:val="348E7752"/>
    <w:lvl w:ilvl="0" w:tplc="B42CA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632D93"/>
    <w:multiLevelType w:val="hybridMultilevel"/>
    <w:tmpl w:val="222C7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2CAB4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B42CAB4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4025A3"/>
    <w:multiLevelType w:val="hybridMultilevel"/>
    <w:tmpl w:val="0C90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57020"/>
    <w:multiLevelType w:val="hybridMultilevel"/>
    <w:tmpl w:val="8806D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2CAB4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9F5A78"/>
    <w:multiLevelType w:val="hybridMultilevel"/>
    <w:tmpl w:val="0E622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587B09"/>
    <w:multiLevelType w:val="hybridMultilevel"/>
    <w:tmpl w:val="C7409D3C"/>
    <w:lvl w:ilvl="0" w:tplc="B42CAB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125129A"/>
    <w:multiLevelType w:val="hybridMultilevel"/>
    <w:tmpl w:val="C6A2D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B42CAB48">
      <w:numFmt w:val="bullet"/>
      <w:lvlText w:val="-"/>
      <w:lvlJc w:val="left"/>
      <w:pPr>
        <w:ind w:left="1440" w:hanging="180"/>
      </w:pPr>
      <w:rPr>
        <w:rFonts w:ascii="Arial" w:eastAsiaTheme="minorHAnsi" w:hAnsi="Arial" w:cs="Arial" w:hint="default"/>
      </w:rPr>
    </w:lvl>
    <w:lvl w:ilvl="3" w:tplc="B42CAB48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4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>
    <w:nsid w:val="620E7A21"/>
    <w:multiLevelType w:val="hybridMultilevel"/>
    <w:tmpl w:val="31E6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B47682"/>
    <w:multiLevelType w:val="hybridMultilevel"/>
    <w:tmpl w:val="67606662"/>
    <w:lvl w:ilvl="0" w:tplc="B42CA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4F6760"/>
    <w:multiLevelType w:val="hybridMultilevel"/>
    <w:tmpl w:val="517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E74387"/>
    <w:multiLevelType w:val="hybridMultilevel"/>
    <w:tmpl w:val="3AC89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49301B"/>
    <w:multiLevelType w:val="hybridMultilevel"/>
    <w:tmpl w:val="55F62722"/>
    <w:lvl w:ilvl="0" w:tplc="B42CAB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4E4202"/>
    <w:multiLevelType w:val="hybridMultilevel"/>
    <w:tmpl w:val="6B0AD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6"/>
  </w:num>
  <w:num w:numId="5">
    <w:abstractNumId w:val="36"/>
  </w:num>
  <w:num w:numId="6">
    <w:abstractNumId w:val="9"/>
  </w:num>
  <w:num w:numId="7">
    <w:abstractNumId w:val="25"/>
  </w:num>
  <w:num w:numId="8">
    <w:abstractNumId w:val="0"/>
  </w:num>
  <w:num w:numId="9">
    <w:abstractNumId w:val="31"/>
  </w:num>
  <w:num w:numId="10">
    <w:abstractNumId w:val="8"/>
  </w:num>
  <w:num w:numId="11">
    <w:abstractNumId w:val="20"/>
  </w:num>
  <w:num w:numId="12">
    <w:abstractNumId w:val="36"/>
  </w:num>
  <w:num w:numId="13">
    <w:abstractNumId w:val="0"/>
  </w:num>
  <w:num w:numId="14">
    <w:abstractNumId w:val="13"/>
  </w:num>
  <w:num w:numId="15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7"/>
  </w:num>
  <w:num w:numId="18">
    <w:abstractNumId w:val="18"/>
  </w:num>
  <w:num w:numId="19">
    <w:abstractNumId w:val="21"/>
  </w:num>
  <w:num w:numId="20">
    <w:abstractNumId w:val="26"/>
  </w:num>
  <w:num w:numId="21">
    <w:abstractNumId w:val="32"/>
  </w:num>
  <w:num w:numId="22">
    <w:abstractNumId w:val="22"/>
  </w:num>
  <w:num w:numId="23">
    <w:abstractNumId w:val="17"/>
  </w:num>
  <w:num w:numId="24">
    <w:abstractNumId w:val="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7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6"/>
  </w:num>
  <w:num w:numId="31">
    <w:abstractNumId w:val="29"/>
  </w:num>
  <w:num w:numId="32">
    <w:abstractNumId w:val="12"/>
  </w:num>
  <w:num w:numId="33">
    <w:abstractNumId w:val="34"/>
  </w:num>
  <w:num w:numId="34">
    <w:abstractNumId w:val="26"/>
  </w:num>
  <w:num w:numId="35">
    <w:abstractNumId w:val="30"/>
  </w:num>
  <w:num w:numId="36">
    <w:abstractNumId w:val="11"/>
  </w:num>
  <w:num w:numId="37">
    <w:abstractNumId w:val="35"/>
  </w:num>
  <w:num w:numId="38">
    <w:abstractNumId w:val="23"/>
  </w:num>
  <w:num w:numId="39">
    <w:abstractNumId w:val="2"/>
  </w:num>
  <w:num w:numId="40">
    <w:abstractNumId w:val="5"/>
  </w:num>
  <w:num w:numId="41">
    <w:abstractNumId w:val="3"/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4"/>
  </w:num>
  <w:num w:numId="45">
    <w:abstractNumId w:val="4"/>
  </w:num>
  <w:num w:numId="46">
    <w:abstractNumId w:val="24"/>
  </w:num>
  <w:num w:numId="47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EC"/>
    <w:rsid w:val="00001CBF"/>
    <w:rsid w:val="00002F4D"/>
    <w:rsid w:val="00014B29"/>
    <w:rsid w:val="00020623"/>
    <w:rsid w:val="00023930"/>
    <w:rsid w:val="00033762"/>
    <w:rsid w:val="00042554"/>
    <w:rsid w:val="00044396"/>
    <w:rsid w:val="00045CE7"/>
    <w:rsid w:val="000676BD"/>
    <w:rsid w:val="00072795"/>
    <w:rsid w:val="000821DF"/>
    <w:rsid w:val="00084799"/>
    <w:rsid w:val="00092CE8"/>
    <w:rsid w:val="00093AA8"/>
    <w:rsid w:val="00094648"/>
    <w:rsid w:val="00096738"/>
    <w:rsid w:val="000A3003"/>
    <w:rsid w:val="000A3AE1"/>
    <w:rsid w:val="000A6CA3"/>
    <w:rsid w:val="000A7149"/>
    <w:rsid w:val="000B0E94"/>
    <w:rsid w:val="000B3EEC"/>
    <w:rsid w:val="000B45F6"/>
    <w:rsid w:val="000C3FFC"/>
    <w:rsid w:val="000C675C"/>
    <w:rsid w:val="000C68CA"/>
    <w:rsid w:val="000D0F9F"/>
    <w:rsid w:val="000D3EC6"/>
    <w:rsid w:val="000E45EC"/>
    <w:rsid w:val="000E7CB7"/>
    <w:rsid w:val="000F03B7"/>
    <w:rsid w:val="00102296"/>
    <w:rsid w:val="00102CC5"/>
    <w:rsid w:val="00105792"/>
    <w:rsid w:val="00107039"/>
    <w:rsid w:val="00107FCB"/>
    <w:rsid w:val="001132F4"/>
    <w:rsid w:val="00115967"/>
    <w:rsid w:val="001177DD"/>
    <w:rsid w:val="00122415"/>
    <w:rsid w:val="001239D5"/>
    <w:rsid w:val="0012672A"/>
    <w:rsid w:val="0013075A"/>
    <w:rsid w:val="00131417"/>
    <w:rsid w:val="0013282B"/>
    <w:rsid w:val="00132C83"/>
    <w:rsid w:val="00137F46"/>
    <w:rsid w:val="001452C8"/>
    <w:rsid w:val="0014607F"/>
    <w:rsid w:val="001605C7"/>
    <w:rsid w:val="00162A8D"/>
    <w:rsid w:val="00164561"/>
    <w:rsid w:val="001668B5"/>
    <w:rsid w:val="00170743"/>
    <w:rsid w:val="00180C4C"/>
    <w:rsid w:val="00182CB1"/>
    <w:rsid w:val="00190158"/>
    <w:rsid w:val="00193D5E"/>
    <w:rsid w:val="001A0CC1"/>
    <w:rsid w:val="001A5926"/>
    <w:rsid w:val="001B4290"/>
    <w:rsid w:val="001C10AB"/>
    <w:rsid w:val="001C5286"/>
    <w:rsid w:val="001C5B0B"/>
    <w:rsid w:val="001D0681"/>
    <w:rsid w:val="001D251C"/>
    <w:rsid w:val="001D4DC0"/>
    <w:rsid w:val="001D586C"/>
    <w:rsid w:val="001E1936"/>
    <w:rsid w:val="001E443E"/>
    <w:rsid w:val="001E5B9B"/>
    <w:rsid w:val="001E6D50"/>
    <w:rsid w:val="002021CD"/>
    <w:rsid w:val="00205F6C"/>
    <w:rsid w:val="002119A0"/>
    <w:rsid w:val="00220164"/>
    <w:rsid w:val="002207CA"/>
    <w:rsid w:val="0023277B"/>
    <w:rsid w:val="00234891"/>
    <w:rsid w:val="0024157E"/>
    <w:rsid w:val="00241A75"/>
    <w:rsid w:val="00262F94"/>
    <w:rsid w:val="00277BB0"/>
    <w:rsid w:val="002870D3"/>
    <w:rsid w:val="00294B0C"/>
    <w:rsid w:val="002A1D06"/>
    <w:rsid w:val="002A7B53"/>
    <w:rsid w:val="002A7CF9"/>
    <w:rsid w:val="002B1261"/>
    <w:rsid w:val="002B70DA"/>
    <w:rsid w:val="002C6B38"/>
    <w:rsid w:val="002D1549"/>
    <w:rsid w:val="002D2720"/>
    <w:rsid w:val="002D2BCF"/>
    <w:rsid w:val="002D4DE1"/>
    <w:rsid w:val="002D4E9D"/>
    <w:rsid w:val="002F3C27"/>
    <w:rsid w:val="002F4FE2"/>
    <w:rsid w:val="002F6C96"/>
    <w:rsid w:val="00302ED2"/>
    <w:rsid w:val="0030400A"/>
    <w:rsid w:val="00305250"/>
    <w:rsid w:val="003108AB"/>
    <w:rsid w:val="003115E3"/>
    <w:rsid w:val="003146CF"/>
    <w:rsid w:val="003163D9"/>
    <w:rsid w:val="0031665E"/>
    <w:rsid w:val="00335F20"/>
    <w:rsid w:val="003367D3"/>
    <w:rsid w:val="00336D12"/>
    <w:rsid w:val="00344805"/>
    <w:rsid w:val="0034522C"/>
    <w:rsid w:val="00346E38"/>
    <w:rsid w:val="00354473"/>
    <w:rsid w:val="00354BBA"/>
    <w:rsid w:val="003625D3"/>
    <w:rsid w:val="00362EA3"/>
    <w:rsid w:val="0036307E"/>
    <w:rsid w:val="00364464"/>
    <w:rsid w:val="00366448"/>
    <w:rsid w:val="00377CFC"/>
    <w:rsid w:val="00382C37"/>
    <w:rsid w:val="0038507E"/>
    <w:rsid w:val="00395D63"/>
    <w:rsid w:val="003A2FEB"/>
    <w:rsid w:val="003A6A73"/>
    <w:rsid w:val="003A7839"/>
    <w:rsid w:val="003A7B59"/>
    <w:rsid w:val="003B243E"/>
    <w:rsid w:val="003C39A4"/>
    <w:rsid w:val="003D0A94"/>
    <w:rsid w:val="003D427A"/>
    <w:rsid w:val="003D6ADB"/>
    <w:rsid w:val="003D7791"/>
    <w:rsid w:val="003E75E5"/>
    <w:rsid w:val="003E7C38"/>
    <w:rsid w:val="003F6E11"/>
    <w:rsid w:val="004028A2"/>
    <w:rsid w:val="00403936"/>
    <w:rsid w:val="00423B83"/>
    <w:rsid w:val="004314D3"/>
    <w:rsid w:val="00436E7B"/>
    <w:rsid w:val="004438B5"/>
    <w:rsid w:val="00450D48"/>
    <w:rsid w:val="004616EA"/>
    <w:rsid w:val="00464421"/>
    <w:rsid w:val="00467415"/>
    <w:rsid w:val="00473837"/>
    <w:rsid w:val="00481719"/>
    <w:rsid w:val="00484530"/>
    <w:rsid w:val="00491F93"/>
    <w:rsid w:val="004965C2"/>
    <w:rsid w:val="004A2197"/>
    <w:rsid w:val="004B0977"/>
    <w:rsid w:val="004C00B2"/>
    <w:rsid w:val="004C0A37"/>
    <w:rsid w:val="004D77EC"/>
    <w:rsid w:val="004E005B"/>
    <w:rsid w:val="004E1743"/>
    <w:rsid w:val="004E2B76"/>
    <w:rsid w:val="004E3822"/>
    <w:rsid w:val="004F0CA0"/>
    <w:rsid w:val="004F1D7F"/>
    <w:rsid w:val="004F2E16"/>
    <w:rsid w:val="00510543"/>
    <w:rsid w:val="00512B0B"/>
    <w:rsid w:val="005150A4"/>
    <w:rsid w:val="0056044C"/>
    <w:rsid w:val="0056045D"/>
    <w:rsid w:val="00560794"/>
    <w:rsid w:val="00563937"/>
    <w:rsid w:val="00571BA9"/>
    <w:rsid w:val="0057284A"/>
    <w:rsid w:val="00573EC0"/>
    <w:rsid w:val="005765E4"/>
    <w:rsid w:val="005853D6"/>
    <w:rsid w:val="00590B3E"/>
    <w:rsid w:val="005915EF"/>
    <w:rsid w:val="005929FA"/>
    <w:rsid w:val="00592B1E"/>
    <w:rsid w:val="0059734D"/>
    <w:rsid w:val="005B1955"/>
    <w:rsid w:val="005B2628"/>
    <w:rsid w:val="005B2863"/>
    <w:rsid w:val="005C1724"/>
    <w:rsid w:val="005C4711"/>
    <w:rsid w:val="005C7D4F"/>
    <w:rsid w:val="005D0E57"/>
    <w:rsid w:val="005D5210"/>
    <w:rsid w:val="005E28EA"/>
    <w:rsid w:val="005E3512"/>
    <w:rsid w:val="005E484C"/>
    <w:rsid w:val="005E6CF4"/>
    <w:rsid w:val="005E7AC4"/>
    <w:rsid w:val="005F3C31"/>
    <w:rsid w:val="005F3DA6"/>
    <w:rsid w:val="005F665D"/>
    <w:rsid w:val="005F7952"/>
    <w:rsid w:val="0060047C"/>
    <w:rsid w:val="00602E63"/>
    <w:rsid w:val="00603DD1"/>
    <w:rsid w:val="00606A72"/>
    <w:rsid w:val="0061022F"/>
    <w:rsid w:val="00610353"/>
    <w:rsid w:val="006170AA"/>
    <w:rsid w:val="00617162"/>
    <w:rsid w:val="006246E3"/>
    <w:rsid w:val="00625A62"/>
    <w:rsid w:val="0063746F"/>
    <w:rsid w:val="00640F6C"/>
    <w:rsid w:val="00643F89"/>
    <w:rsid w:val="0064642E"/>
    <w:rsid w:val="006519BB"/>
    <w:rsid w:val="00667121"/>
    <w:rsid w:val="00673C76"/>
    <w:rsid w:val="00675DB9"/>
    <w:rsid w:val="0067726C"/>
    <w:rsid w:val="006832C9"/>
    <w:rsid w:val="00687C8C"/>
    <w:rsid w:val="00691C14"/>
    <w:rsid w:val="00694E36"/>
    <w:rsid w:val="006A78A1"/>
    <w:rsid w:val="006B30CF"/>
    <w:rsid w:val="006C0E0F"/>
    <w:rsid w:val="006C3224"/>
    <w:rsid w:val="006D272B"/>
    <w:rsid w:val="006D7880"/>
    <w:rsid w:val="006E0F16"/>
    <w:rsid w:val="006E26AE"/>
    <w:rsid w:val="006E5BBC"/>
    <w:rsid w:val="006E7B50"/>
    <w:rsid w:val="006F23DF"/>
    <w:rsid w:val="006F4C6B"/>
    <w:rsid w:val="006F5DB0"/>
    <w:rsid w:val="00701A26"/>
    <w:rsid w:val="007027C9"/>
    <w:rsid w:val="00705607"/>
    <w:rsid w:val="00711205"/>
    <w:rsid w:val="007133A6"/>
    <w:rsid w:val="00713FB8"/>
    <w:rsid w:val="007155B1"/>
    <w:rsid w:val="0072081F"/>
    <w:rsid w:val="007328B3"/>
    <w:rsid w:val="00735FC0"/>
    <w:rsid w:val="00737514"/>
    <w:rsid w:val="007468AD"/>
    <w:rsid w:val="00751246"/>
    <w:rsid w:val="00757BE3"/>
    <w:rsid w:val="00763172"/>
    <w:rsid w:val="0076434B"/>
    <w:rsid w:val="00776C9E"/>
    <w:rsid w:val="007869DB"/>
    <w:rsid w:val="00797967"/>
    <w:rsid w:val="007A7173"/>
    <w:rsid w:val="007B0FA0"/>
    <w:rsid w:val="007B143B"/>
    <w:rsid w:val="007B19AF"/>
    <w:rsid w:val="007B330F"/>
    <w:rsid w:val="007C02A0"/>
    <w:rsid w:val="007D0369"/>
    <w:rsid w:val="007D5778"/>
    <w:rsid w:val="007D7532"/>
    <w:rsid w:val="007E1042"/>
    <w:rsid w:val="007E4E5B"/>
    <w:rsid w:val="007F5F44"/>
    <w:rsid w:val="00804FBD"/>
    <w:rsid w:val="00820EDB"/>
    <w:rsid w:val="00821463"/>
    <w:rsid w:val="008404F0"/>
    <w:rsid w:val="0085086B"/>
    <w:rsid w:val="008552A4"/>
    <w:rsid w:val="00855E43"/>
    <w:rsid w:val="00864F05"/>
    <w:rsid w:val="00873417"/>
    <w:rsid w:val="00881094"/>
    <w:rsid w:val="00883600"/>
    <w:rsid w:val="00886586"/>
    <w:rsid w:val="00887849"/>
    <w:rsid w:val="0089320D"/>
    <w:rsid w:val="008965B5"/>
    <w:rsid w:val="008B360A"/>
    <w:rsid w:val="008B6482"/>
    <w:rsid w:val="008C5DC8"/>
    <w:rsid w:val="008D15A7"/>
    <w:rsid w:val="008D399A"/>
    <w:rsid w:val="008D75CD"/>
    <w:rsid w:val="008E2005"/>
    <w:rsid w:val="008E2C47"/>
    <w:rsid w:val="0090449B"/>
    <w:rsid w:val="00907755"/>
    <w:rsid w:val="009141AA"/>
    <w:rsid w:val="00917ED3"/>
    <w:rsid w:val="00920CF4"/>
    <w:rsid w:val="009225B4"/>
    <w:rsid w:val="00922626"/>
    <w:rsid w:val="00922772"/>
    <w:rsid w:val="009255E6"/>
    <w:rsid w:val="009319D5"/>
    <w:rsid w:val="00932F9D"/>
    <w:rsid w:val="009330EB"/>
    <w:rsid w:val="00940325"/>
    <w:rsid w:val="00950086"/>
    <w:rsid w:val="009521FE"/>
    <w:rsid w:val="009738C8"/>
    <w:rsid w:val="00975A35"/>
    <w:rsid w:val="00976BC3"/>
    <w:rsid w:val="00981321"/>
    <w:rsid w:val="0098479A"/>
    <w:rsid w:val="00994ACF"/>
    <w:rsid w:val="009A5C69"/>
    <w:rsid w:val="009A7D12"/>
    <w:rsid w:val="009B1EDD"/>
    <w:rsid w:val="009B538F"/>
    <w:rsid w:val="009C4F5E"/>
    <w:rsid w:val="009C7767"/>
    <w:rsid w:val="009D41EC"/>
    <w:rsid w:val="009E3EF4"/>
    <w:rsid w:val="009E5186"/>
    <w:rsid w:val="009E6602"/>
    <w:rsid w:val="009E76D6"/>
    <w:rsid w:val="009F1CB1"/>
    <w:rsid w:val="009F6E5C"/>
    <w:rsid w:val="00A0709B"/>
    <w:rsid w:val="00A07424"/>
    <w:rsid w:val="00A20E7D"/>
    <w:rsid w:val="00A254FB"/>
    <w:rsid w:val="00A27A27"/>
    <w:rsid w:val="00A30AA6"/>
    <w:rsid w:val="00A40515"/>
    <w:rsid w:val="00A424AF"/>
    <w:rsid w:val="00A43576"/>
    <w:rsid w:val="00A44AB6"/>
    <w:rsid w:val="00A511E0"/>
    <w:rsid w:val="00A52732"/>
    <w:rsid w:val="00A61D20"/>
    <w:rsid w:val="00A65A5C"/>
    <w:rsid w:val="00A844AC"/>
    <w:rsid w:val="00A944A0"/>
    <w:rsid w:val="00AA1EEA"/>
    <w:rsid w:val="00AA21E0"/>
    <w:rsid w:val="00AA3D5F"/>
    <w:rsid w:val="00AA41A3"/>
    <w:rsid w:val="00AB06DA"/>
    <w:rsid w:val="00AB1A7A"/>
    <w:rsid w:val="00AB1AB4"/>
    <w:rsid w:val="00AB2AC8"/>
    <w:rsid w:val="00AB3636"/>
    <w:rsid w:val="00AB5461"/>
    <w:rsid w:val="00AB5895"/>
    <w:rsid w:val="00AB5F78"/>
    <w:rsid w:val="00AC1954"/>
    <w:rsid w:val="00AC2B5A"/>
    <w:rsid w:val="00AC4CF7"/>
    <w:rsid w:val="00AD3663"/>
    <w:rsid w:val="00AD4FA7"/>
    <w:rsid w:val="00AD5F41"/>
    <w:rsid w:val="00AE0E64"/>
    <w:rsid w:val="00AF3D6F"/>
    <w:rsid w:val="00AF541F"/>
    <w:rsid w:val="00AF58BA"/>
    <w:rsid w:val="00B254E5"/>
    <w:rsid w:val="00B4209A"/>
    <w:rsid w:val="00B50187"/>
    <w:rsid w:val="00B51401"/>
    <w:rsid w:val="00B51DAD"/>
    <w:rsid w:val="00B55ED2"/>
    <w:rsid w:val="00B56B54"/>
    <w:rsid w:val="00B62CEE"/>
    <w:rsid w:val="00B7061A"/>
    <w:rsid w:val="00B76CD9"/>
    <w:rsid w:val="00B84C4F"/>
    <w:rsid w:val="00B84D58"/>
    <w:rsid w:val="00B90378"/>
    <w:rsid w:val="00BA20D5"/>
    <w:rsid w:val="00BA361B"/>
    <w:rsid w:val="00BA576D"/>
    <w:rsid w:val="00BA615E"/>
    <w:rsid w:val="00BB1382"/>
    <w:rsid w:val="00BB222F"/>
    <w:rsid w:val="00BB316C"/>
    <w:rsid w:val="00BC5325"/>
    <w:rsid w:val="00BC6A5C"/>
    <w:rsid w:val="00BD2413"/>
    <w:rsid w:val="00BD2E0C"/>
    <w:rsid w:val="00BD4836"/>
    <w:rsid w:val="00BD4EE7"/>
    <w:rsid w:val="00BE0D1F"/>
    <w:rsid w:val="00BE0FE5"/>
    <w:rsid w:val="00BE295E"/>
    <w:rsid w:val="00BE693B"/>
    <w:rsid w:val="00BF4C11"/>
    <w:rsid w:val="00BF5200"/>
    <w:rsid w:val="00C044EE"/>
    <w:rsid w:val="00C04A92"/>
    <w:rsid w:val="00C07F1B"/>
    <w:rsid w:val="00C13640"/>
    <w:rsid w:val="00C21DD5"/>
    <w:rsid w:val="00C271C8"/>
    <w:rsid w:val="00C3047F"/>
    <w:rsid w:val="00C4166A"/>
    <w:rsid w:val="00C42A4A"/>
    <w:rsid w:val="00C439DA"/>
    <w:rsid w:val="00C50AC2"/>
    <w:rsid w:val="00C51CC4"/>
    <w:rsid w:val="00C54379"/>
    <w:rsid w:val="00C5610A"/>
    <w:rsid w:val="00C63F61"/>
    <w:rsid w:val="00C6747D"/>
    <w:rsid w:val="00C70A04"/>
    <w:rsid w:val="00C7769C"/>
    <w:rsid w:val="00C779BD"/>
    <w:rsid w:val="00C8530A"/>
    <w:rsid w:val="00C85ACD"/>
    <w:rsid w:val="00C93453"/>
    <w:rsid w:val="00C971A2"/>
    <w:rsid w:val="00CB0652"/>
    <w:rsid w:val="00CB6E29"/>
    <w:rsid w:val="00CD2895"/>
    <w:rsid w:val="00CD3EA5"/>
    <w:rsid w:val="00CD670A"/>
    <w:rsid w:val="00CD75DF"/>
    <w:rsid w:val="00CE4CC5"/>
    <w:rsid w:val="00CE4D7D"/>
    <w:rsid w:val="00CE7A41"/>
    <w:rsid w:val="00D045A9"/>
    <w:rsid w:val="00D13DD3"/>
    <w:rsid w:val="00D1702C"/>
    <w:rsid w:val="00D25390"/>
    <w:rsid w:val="00D264A2"/>
    <w:rsid w:val="00D302B9"/>
    <w:rsid w:val="00D31B55"/>
    <w:rsid w:val="00D3336C"/>
    <w:rsid w:val="00D3687E"/>
    <w:rsid w:val="00D37AD2"/>
    <w:rsid w:val="00D40317"/>
    <w:rsid w:val="00D41FEC"/>
    <w:rsid w:val="00D54F1C"/>
    <w:rsid w:val="00D55551"/>
    <w:rsid w:val="00D60009"/>
    <w:rsid w:val="00D710A9"/>
    <w:rsid w:val="00D72842"/>
    <w:rsid w:val="00D72FFE"/>
    <w:rsid w:val="00D74C7A"/>
    <w:rsid w:val="00D76A89"/>
    <w:rsid w:val="00D800C0"/>
    <w:rsid w:val="00D845BF"/>
    <w:rsid w:val="00D84E80"/>
    <w:rsid w:val="00D91D63"/>
    <w:rsid w:val="00D95BBE"/>
    <w:rsid w:val="00D97A44"/>
    <w:rsid w:val="00DA1A6A"/>
    <w:rsid w:val="00DA3191"/>
    <w:rsid w:val="00DA37A9"/>
    <w:rsid w:val="00DA3CDC"/>
    <w:rsid w:val="00DB03BF"/>
    <w:rsid w:val="00DB4801"/>
    <w:rsid w:val="00DC5A00"/>
    <w:rsid w:val="00DD3630"/>
    <w:rsid w:val="00DD4C2C"/>
    <w:rsid w:val="00DD5B9B"/>
    <w:rsid w:val="00DE2F1A"/>
    <w:rsid w:val="00DE6059"/>
    <w:rsid w:val="00DF1268"/>
    <w:rsid w:val="00E0346F"/>
    <w:rsid w:val="00E0570F"/>
    <w:rsid w:val="00E1070A"/>
    <w:rsid w:val="00E11314"/>
    <w:rsid w:val="00E115D1"/>
    <w:rsid w:val="00E15412"/>
    <w:rsid w:val="00E163AA"/>
    <w:rsid w:val="00E17C49"/>
    <w:rsid w:val="00E30878"/>
    <w:rsid w:val="00E35312"/>
    <w:rsid w:val="00E47543"/>
    <w:rsid w:val="00E510AD"/>
    <w:rsid w:val="00E52344"/>
    <w:rsid w:val="00E53476"/>
    <w:rsid w:val="00E53718"/>
    <w:rsid w:val="00E56D8E"/>
    <w:rsid w:val="00E6130C"/>
    <w:rsid w:val="00E61FFA"/>
    <w:rsid w:val="00E645EF"/>
    <w:rsid w:val="00E66179"/>
    <w:rsid w:val="00E7415E"/>
    <w:rsid w:val="00E76392"/>
    <w:rsid w:val="00E834E1"/>
    <w:rsid w:val="00E84112"/>
    <w:rsid w:val="00E841FA"/>
    <w:rsid w:val="00E90040"/>
    <w:rsid w:val="00E91A1E"/>
    <w:rsid w:val="00E97797"/>
    <w:rsid w:val="00EA1D4B"/>
    <w:rsid w:val="00EA219F"/>
    <w:rsid w:val="00EA5844"/>
    <w:rsid w:val="00EB3518"/>
    <w:rsid w:val="00ED2543"/>
    <w:rsid w:val="00ED3464"/>
    <w:rsid w:val="00ED7A84"/>
    <w:rsid w:val="00EE7D58"/>
    <w:rsid w:val="00EF13B1"/>
    <w:rsid w:val="00EF3459"/>
    <w:rsid w:val="00EF3797"/>
    <w:rsid w:val="00EF6E10"/>
    <w:rsid w:val="00F036E2"/>
    <w:rsid w:val="00F06C95"/>
    <w:rsid w:val="00F167DB"/>
    <w:rsid w:val="00F21826"/>
    <w:rsid w:val="00F30188"/>
    <w:rsid w:val="00F317D7"/>
    <w:rsid w:val="00F36318"/>
    <w:rsid w:val="00F42A3C"/>
    <w:rsid w:val="00F44FB1"/>
    <w:rsid w:val="00F46905"/>
    <w:rsid w:val="00F47230"/>
    <w:rsid w:val="00F5017E"/>
    <w:rsid w:val="00F51638"/>
    <w:rsid w:val="00F52816"/>
    <w:rsid w:val="00F56876"/>
    <w:rsid w:val="00F61E7B"/>
    <w:rsid w:val="00F64CED"/>
    <w:rsid w:val="00F66F69"/>
    <w:rsid w:val="00F6705E"/>
    <w:rsid w:val="00F7218D"/>
    <w:rsid w:val="00F83A51"/>
    <w:rsid w:val="00F87E1D"/>
    <w:rsid w:val="00F92068"/>
    <w:rsid w:val="00F974D0"/>
    <w:rsid w:val="00FA520A"/>
    <w:rsid w:val="00FA55FE"/>
    <w:rsid w:val="00FA5807"/>
    <w:rsid w:val="00FC554D"/>
    <w:rsid w:val="00FD774E"/>
    <w:rsid w:val="00FF0A3A"/>
    <w:rsid w:val="00FF2E89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E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A00"/>
    <w:pPr>
      <w:keepNext/>
      <w:spacing w:after="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E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EEC"/>
    <w:pPr>
      <w:spacing w:after="0"/>
      <w:ind w:left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F4"/>
    <w:rPr>
      <w:rFonts w:ascii="Tahoma" w:eastAsia="Calibri" w:hAnsi="Tahoma" w:cs="Tahoma"/>
      <w:sz w:val="16"/>
      <w:szCs w:val="16"/>
    </w:rPr>
  </w:style>
  <w:style w:type="character" w:customStyle="1" w:styleId="st">
    <w:name w:val="st"/>
    <w:basedOn w:val="DefaultParagraphFont"/>
    <w:rsid w:val="007155B1"/>
  </w:style>
  <w:style w:type="table" w:styleId="TableGrid">
    <w:name w:val="Table Grid"/>
    <w:basedOn w:val="TableNormal"/>
    <w:uiPriority w:val="59"/>
    <w:rsid w:val="007155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20D5"/>
    <w:pPr>
      <w:spacing w:after="0"/>
      <w:jc w:val="center"/>
    </w:pPr>
    <w:rPr>
      <w:rFonts w:cs="Arial"/>
      <w:b/>
      <w:color w:val="00000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D5"/>
    <w:rPr>
      <w:rFonts w:ascii="Calibri" w:eastAsia="Calibri" w:hAnsi="Calibri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D5"/>
    <w:pPr>
      <w:spacing w:after="0"/>
      <w:jc w:val="center"/>
    </w:pPr>
    <w:rPr>
      <w:rFonts w:cs="Arial"/>
      <w:b/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A20D5"/>
    <w:rPr>
      <w:rFonts w:ascii="Calibri" w:eastAsia="Calibri" w:hAnsi="Calibri" w:cs="Arial"/>
      <w:b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77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77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77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77EC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9E76D6"/>
    <w:pPr>
      <w:ind w:left="-360"/>
    </w:pPr>
    <w:rPr>
      <w:rFonts w:cs="Arial"/>
      <w:bCs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76D6"/>
    <w:rPr>
      <w:rFonts w:ascii="Calibri" w:eastAsia="Calibri" w:hAnsi="Calibri" w:cs="Arial"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C5A00"/>
    <w:rPr>
      <w:rFonts w:ascii="Calibri" w:eastAsia="Calibri" w:hAnsi="Calibri" w:cs="Times New Roman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044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3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39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396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6307E"/>
    <w:pPr>
      <w:spacing w:after="0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4FE2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EE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A00"/>
    <w:pPr>
      <w:keepNext/>
      <w:spacing w:after="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E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3EEC"/>
    <w:pPr>
      <w:spacing w:after="0"/>
      <w:ind w:left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C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CF4"/>
    <w:rPr>
      <w:rFonts w:ascii="Tahoma" w:eastAsia="Calibri" w:hAnsi="Tahoma" w:cs="Tahoma"/>
      <w:sz w:val="16"/>
      <w:szCs w:val="16"/>
    </w:rPr>
  </w:style>
  <w:style w:type="character" w:customStyle="1" w:styleId="st">
    <w:name w:val="st"/>
    <w:basedOn w:val="DefaultParagraphFont"/>
    <w:rsid w:val="007155B1"/>
  </w:style>
  <w:style w:type="table" w:styleId="TableGrid">
    <w:name w:val="Table Grid"/>
    <w:basedOn w:val="TableNormal"/>
    <w:uiPriority w:val="59"/>
    <w:rsid w:val="007155B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A20D5"/>
    <w:pPr>
      <w:spacing w:after="0"/>
      <w:jc w:val="center"/>
    </w:pPr>
    <w:rPr>
      <w:rFonts w:cs="Arial"/>
      <w:b/>
      <w:color w:val="000000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D5"/>
    <w:rPr>
      <w:rFonts w:ascii="Calibri" w:eastAsia="Calibri" w:hAnsi="Calibri" w:cs="Arial"/>
      <w:b/>
      <w:color w:val="000000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D5"/>
    <w:pPr>
      <w:spacing w:after="0"/>
      <w:jc w:val="center"/>
    </w:pPr>
    <w:rPr>
      <w:rFonts w:cs="Arial"/>
      <w:b/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A20D5"/>
    <w:rPr>
      <w:rFonts w:ascii="Calibri" w:eastAsia="Calibri" w:hAnsi="Calibri" w:cs="Arial"/>
      <w:b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77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77E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D77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77EC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9E76D6"/>
    <w:pPr>
      <w:ind w:left="-360"/>
    </w:pPr>
    <w:rPr>
      <w:rFonts w:cs="Arial"/>
      <w:bCs/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76D6"/>
    <w:rPr>
      <w:rFonts w:ascii="Calibri" w:eastAsia="Calibri" w:hAnsi="Calibri" w:cs="Arial"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C5A00"/>
    <w:rPr>
      <w:rFonts w:ascii="Calibri" w:eastAsia="Calibri" w:hAnsi="Calibri" w:cs="Times New Roman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044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43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439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4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4396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6307E"/>
    <w:pPr>
      <w:spacing w:after="0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2F4FE2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meet.RTC.VA.GOV/kathy.smith-sasse/PJ68N9V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tande.org/VBATM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CA43C-08E5-4426-9C84-1B630F0C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730</Words>
  <Characters>4167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2014-06-03T14:24:00Z</dcterms:created>
  <dcterms:modified xsi:type="dcterms:W3CDTF">2014-06-03T14:24:00Z</dcterms:modified>
</cp:coreProperties>
</file>