
<file path=[Content_Types].xml><?xml version="1.0" encoding="utf-8"?>
<Types xmlns="http://schemas.openxmlformats.org/package/2006/content-types">
  <Override PartName="/word/media/image2.png" ContentType="image/png"/>
  <Override PartName="/word/media/image1.png" ContentType="image/png"/>
  <Override PartName="/word/media/image4.png" ContentType="image/png"/>
  <Override PartName="/word/media/image3.png" ContentType="image/png"/>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7"/>
      </w:pPr>
      <w:r>
        <w:rPr>
          <w:lang w:val="en-US"/>
        </w:rPr>
        <w:t>Viewing GML models in Bing maps</w:t>
      </w:r>
    </w:p>
    <w:p>
      <w:pPr>
        <w:pStyle w:val="style38"/>
      </w:pPr>
      <w:r>
        <w:rPr>
          <w:lang w:val="en-US"/>
        </w:rPr>
        <w:t>8 January 2010</w:t>
      </w:r>
    </w:p>
    <w:p>
      <w:pPr>
        <w:pStyle w:val="style1"/>
        <w:numPr>
          <w:ilvl w:val="0"/>
          <w:numId w:val="1"/>
        </w:numPr>
      </w:pPr>
      <w:r>
        <w:rPr>
          <w:lang w:val="en-US"/>
        </w:rPr>
        <w:t>Approach</w:t>
      </w:r>
    </w:p>
    <w:p>
      <w:pPr>
        <w:pStyle w:val="style0"/>
      </w:pPr>
      <w:r>
        <w:rPr>
          <w:lang w:val="en-US"/>
        </w:rPr>
        <w:br/>
        <w:t xml:space="preserve">The first approach was to find out to which file the gml files needs to be converted in order to import them into Bing maps. The following page has been used: </w:t>
        <w:br/>
      </w:r>
      <w:hyperlink r:id="rId2">
        <w:r>
          <w:rPr>
            <w:rStyle w:val="style24"/>
          </w:rPr>
          <w:t>http://msdn.microsoft.com/en-us/library/cc966728.aspx</w:t>
        </w:r>
      </w:hyperlink>
      <w:r>
        <w:rPr>
          <w:lang w:val="en-US"/>
        </w:rPr>
        <w:br/>
        <w:br/>
        <w:t>Apparently .obj wavefront files were supported by Bing maps. The conversion method is written in  ‘CityGML2OBJ.py’. For this conversion lxml has been used to read the gml files. This conversion will be discussed later in more detail. To position the model, the centroid of the model has been used and a transformation has been applied. The transformation was done with ogr module.</w:t>
      </w:r>
    </w:p>
    <w:p>
      <w:pPr>
        <w:pStyle w:val="style0"/>
      </w:pPr>
      <w:r>
        <w:rPr>
          <w:lang w:val="en-US"/>
        </w:rPr>
        <w:t xml:space="preserve">The uploading of the gml models has been done in php. The upload form was created using php. Also the table which loads 3D models from mysql database is done with php. Once a file has been submitted using ‘uploader.php’ it is processed by ‘CityGML2OBJ.py’. This model will be stored in a mysql database, this is also done by ‘CityGML2OBJ.py’. The viewer ‘3d_bing_maps_viewer.php’ loads Bing maps and shows a table containing the uploaded models. </w:t>
      </w:r>
    </w:p>
    <w:p>
      <w:pPr>
        <w:pStyle w:val="style0"/>
      </w:pPr>
      <w:r>
        <w:rPr>
          <w:lang w:val="en-US"/>
        </w:rPr>
        <w:t>A local apache server with mod_python and mysql database has been configured for testing. The final product can be seen on:</w:t>
        <w:br/>
      </w:r>
      <w:hyperlink r:id="rId3">
        <w:r>
          <w:rPr>
            <w:rStyle w:val="style24"/>
          </w:rPr>
          <w:t>http://212.123.172.202/bing/3d_bing_maps_viewer.php</w:t>
        </w:r>
      </w:hyperlink>
    </w:p>
    <w:p>
      <w:pPr>
        <w:pStyle w:val="style0"/>
      </w:pPr>
      <w:r>
        <w:rPr>
          <w:lang w:val="en-US"/>
        </w:rPr>
        <w:t>In table 1 an overview of used libraries/modules can be seen. A short description of the files which are included in the zip package can be seen in table 2</w:t>
      </w:r>
    </w:p>
    <w:p>
      <w:pPr>
        <w:pStyle w:val="style39"/>
        <w:keepNext/>
      </w:pPr>
      <w:r>
        <w:rPr>
          <w:lang w:val="en-US"/>
        </w:rPr>
        <w:t>Table 1: Overview of libraries/modules that have been used</w:t>
      </w:r>
    </w:p>
    <w:tbl>
      <w:tblPr>
        <w:tblBorders>
          <w:top w:color="4F81BD" w:space="0" w:sz="8" w:val="single"/>
          <w:left w:color="4F81BD" w:space="0" w:sz="8" w:val="single"/>
          <w:bottom w:color="4F81BD" w:space="0" w:sz="18" w:val="single"/>
          <w:right w:color="4F81BD" w:space="0" w:sz="8" w:val="single"/>
        </w:tblBorders>
        <w:jc w:val="left"/>
        <w:tblInd w:type="dxa" w:w="-226"/>
      </w:tblPr>
      <w:tblGrid>
        <w:gridCol w:w="1523"/>
        <w:gridCol w:w="2693"/>
        <w:gridCol w:w="4996"/>
      </w:tblGrid>
      <w:tr>
        <w:trPr>
          <w:cantSplit w:val="off"/>
        </w:trPr>
        <w:tc>
          <w:tcPr>
            <w:tcBorders>
              <w:top w:color="4F81BD" w:space="0" w:sz="8" w:val="single"/>
              <w:left w:color="4F81BD" w:space="0" w:sz="8" w:val="single"/>
              <w:bottom w:color="4F81BD" w:space="0" w:sz="18" w:val="single"/>
              <w:right w:color="4F81BD" w:space="0" w:sz="8" w:val="single"/>
            </w:tcBorders>
            <w:shd w:fill="FFFFFF"/>
            <w:tcW w:type="dxa" w:w="1523"/>
            <w:tcMar>
              <w:top w:type="dxa" w:w="0"/>
              <w:left w:type="dxa" w:w="108"/>
              <w:bottom w:type="dxa" w:w="0"/>
              <w:right w:type="dxa" w:w="108"/>
            </w:tcMar>
          </w:tcPr>
          <w:p>
            <w:pPr>
              <w:pStyle w:val="style0"/>
              <w:spacing w:after="0" w:before="0" w:line="100" w:lineRule="atLeast"/>
            </w:pPr>
            <w:r>
              <w:rPr>
                <w:b/>
                <w:bCs/>
                <w:rFonts w:ascii="Cambria" w:hAnsi="Cambria"/>
                <w:lang w:val="en-US"/>
              </w:rPr>
              <w:t>Name</w:t>
            </w:r>
          </w:p>
        </w:tc>
        <w:tc>
          <w:tcPr>
            <w:tcBorders>
              <w:top w:color="4F81BD" w:space="0" w:sz="8" w:val="single"/>
              <w:left w:color="4F81BD" w:space="0" w:sz="8" w:val="single"/>
              <w:bottom w:color="4F81BD" w:space="0" w:sz="18" w:val="single"/>
              <w:right w:color="4F81BD" w:space="0" w:sz="8" w:val="single"/>
            </w:tcBorders>
            <w:shd w:fill="FFFFFF"/>
            <w:tcW w:type="dxa" w:w="2693"/>
            <w:tcMar>
              <w:top w:type="dxa" w:w="0"/>
              <w:left w:type="dxa" w:w="108"/>
              <w:bottom w:type="dxa" w:w="0"/>
              <w:right w:type="dxa" w:w="108"/>
            </w:tcMar>
          </w:tcPr>
          <w:p>
            <w:pPr>
              <w:pStyle w:val="style0"/>
              <w:spacing w:after="0" w:before="0" w:line="100" w:lineRule="atLeast"/>
            </w:pPr>
            <w:r>
              <w:rPr>
                <w:b/>
                <w:bCs/>
                <w:rFonts w:ascii="Cambria" w:hAnsi="Cambria"/>
                <w:lang w:val="en-US"/>
              </w:rPr>
              <w:t>Version</w:t>
            </w:r>
          </w:p>
        </w:tc>
        <w:tc>
          <w:tcPr>
            <w:tcBorders>
              <w:top w:color="4F81BD" w:space="0" w:sz="8" w:val="single"/>
              <w:left w:color="4F81BD" w:space="0" w:sz="8" w:val="single"/>
              <w:bottom w:color="4F81BD" w:space="0" w:sz="18" w:val="single"/>
              <w:right w:color="4F81BD" w:space="0" w:sz="8" w:val="single"/>
            </w:tcBorders>
            <w:shd w:fill="FFFFFF"/>
            <w:tcW w:type="dxa" w:w="4996"/>
            <w:tcMar>
              <w:top w:type="dxa" w:w="0"/>
              <w:left w:type="dxa" w:w="108"/>
              <w:bottom w:type="dxa" w:w="0"/>
              <w:right w:type="dxa" w:w="108"/>
            </w:tcMar>
          </w:tcPr>
          <w:p>
            <w:pPr>
              <w:pStyle w:val="style0"/>
              <w:spacing w:after="0" w:before="0" w:line="100" w:lineRule="atLeast"/>
            </w:pPr>
            <w:r>
              <w:rPr>
                <w:b/>
                <w:bCs/>
                <w:rFonts w:ascii="Cambria" w:hAnsi="Cambria"/>
                <w:lang w:val="en-US"/>
              </w:rPr>
              <w:t>Description</w:t>
            </w:r>
          </w:p>
        </w:tc>
      </w:tr>
      <w:tr>
        <w:trPr>
          <w:cantSplit w:val="off"/>
        </w:trPr>
        <w:tc>
          <w:tcPr>
            <w:tcBorders>
              <w:top w:color="4F81BD" w:space="0" w:sz="8" w:val="single"/>
              <w:left w:color="4F81BD" w:space="0" w:sz="8" w:val="single"/>
              <w:bottom w:color="4F81BD" w:space="0" w:sz="8" w:val="single"/>
              <w:right w:color="4F81BD" w:space="0" w:sz="8" w:val="single"/>
            </w:tcBorders>
            <w:shd w:fill="D3DFEE"/>
            <w:tcW w:type="dxa" w:w="1523"/>
            <w:tcMar>
              <w:top w:type="dxa" w:w="0"/>
              <w:left w:type="dxa" w:w="108"/>
              <w:bottom w:type="dxa" w:w="0"/>
              <w:right w:type="dxa" w:w="108"/>
            </w:tcMar>
          </w:tcPr>
          <w:p>
            <w:pPr>
              <w:pStyle w:val="style0"/>
              <w:spacing w:after="0" w:before="0" w:line="100" w:lineRule="atLeast"/>
            </w:pPr>
            <w:r>
              <w:rPr>
                <w:b/>
                <w:bCs/>
                <w:rFonts w:ascii="Cambria" w:hAnsi="Cambria"/>
                <w:lang w:val="en-US"/>
              </w:rPr>
              <w:t>_mysql</w:t>
            </w:r>
          </w:p>
        </w:tc>
        <w:tc>
          <w:tcPr>
            <w:tcBorders>
              <w:top w:color="4F81BD" w:space="0" w:sz="8" w:val="single"/>
              <w:left w:color="4F81BD" w:space="0" w:sz="8" w:val="single"/>
              <w:bottom w:color="4F81BD" w:space="0" w:sz="8" w:val="single"/>
              <w:right w:color="4F81BD" w:space="0" w:sz="8" w:val="single"/>
            </w:tcBorders>
            <w:shd w:fill="D3DFEE"/>
            <w:tcW w:type="dxa" w:w="2693"/>
            <w:tcMar>
              <w:top w:type="dxa" w:w="0"/>
              <w:left w:type="dxa" w:w="108"/>
              <w:bottom w:type="dxa" w:w="0"/>
              <w:right w:type="dxa" w:w="108"/>
            </w:tcMar>
          </w:tcPr>
          <w:p>
            <w:pPr>
              <w:pStyle w:val="style0"/>
              <w:spacing w:after="0" w:before="0" w:line="100" w:lineRule="atLeast"/>
            </w:pPr>
            <w:r>
              <w:rPr>
                <w:lang w:val="en-US"/>
              </w:rPr>
              <w:t>1.22 for python 2.5</w:t>
            </w:r>
          </w:p>
        </w:tc>
        <w:tc>
          <w:tcPr>
            <w:tcBorders>
              <w:top w:color="4F81BD" w:space="0" w:sz="8" w:val="single"/>
              <w:left w:color="4F81BD" w:space="0" w:sz="8" w:val="single"/>
              <w:bottom w:color="4F81BD" w:space="0" w:sz="8" w:val="single"/>
              <w:right w:color="4F81BD" w:space="0" w:sz="8" w:val="single"/>
            </w:tcBorders>
            <w:shd w:fill="D3DFEE"/>
            <w:tcW w:type="dxa" w:w="4996"/>
            <w:tcMar>
              <w:top w:type="dxa" w:w="0"/>
              <w:left w:type="dxa" w:w="108"/>
              <w:bottom w:type="dxa" w:w="0"/>
              <w:right w:type="dxa" w:w="108"/>
            </w:tcMar>
          </w:tcPr>
          <w:p>
            <w:pPr>
              <w:pStyle w:val="style0"/>
              <w:spacing w:after="0" w:before="0" w:line="100" w:lineRule="atLeast"/>
            </w:pPr>
            <w:r>
              <w:rPr>
                <w:lang w:val="en-US"/>
              </w:rPr>
              <w:t>Needed for communication between python and mysql database</w:t>
            </w:r>
          </w:p>
        </w:tc>
      </w:tr>
      <w:tr>
        <w:trPr>
          <w:cantSplit w:val="off"/>
        </w:trPr>
        <w:tc>
          <w:tcPr>
            <w:tcBorders>
              <w:top w:color="4F81BD" w:space="0" w:sz="8" w:val="single"/>
              <w:left w:color="4F81BD" w:space="0" w:sz="8" w:val="single"/>
              <w:bottom w:color="4F81BD" w:space="0" w:sz="8" w:val="single"/>
              <w:right w:color="4F81BD" w:space="0" w:sz="8" w:val="single"/>
            </w:tcBorders>
            <w:shd w:fill="FFFFFF"/>
            <w:tcW w:type="dxa" w:w="1523"/>
            <w:tcMar>
              <w:top w:type="dxa" w:w="0"/>
              <w:left w:type="dxa" w:w="108"/>
              <w:bottom w:type="dxa" w:w="0"/>
              <w:right w:type="dxa" w:w="108"/>
            </w:tcMar>
          </w:tcPr>
          <w:p>
            <w:pPr>
              <w:pStyle w:val="style0"/>
              <w:spacing w:after="0" w:before="0" w:line="100" w:lineRule="atLeast"/>
            </w:pPr>
            <w:r>
              <w:rPr>
                <w:b/>
                <w:bCs/>
                <w:rFonts w:ascii="Cambria" w:hAnsi="Cambria"/>
                <w:lang w:val="en-US"/>
              </w:rPr>
              <w:t>datetime</w:t>
            </w:r>
          </w:p>
        </w:tc>
        <w:tc>
          <w:tcPr>
            <w:tcBorders>
              <w:top w:color="4F81BD" w:space="0" w:sz="8" w:val="single"/>
              <w:left w:color="4F81BD" w:space="0" w:sz="8" w:val="single"/>
              <w:bottom w:color="4F81BD" w:space="0" w:sz="8" w:val="single"/>
              <w:right w:color="4F81BD" w:space="0" w:sz="8" w:val="single"/>
            </w:tcBorders>
            <w:shd w:fill="FFFFFF"/>
            <w:tcW w:type="dxa" w:w="2693"/>
            <w:tcMar>
              <w:top w:type="dxa" w:w="0"/>
              <w:left w:type="dxa" w:w="108"/>
              <w:bottom w:type="dxa" w:w="0"/>
              <w:right w:type="dxa" w:w="108"/>
            </w:tcMar>
          </w:tcPr>
          <w:p>
            <w:pPr>
              <w:pStyle w:val="style0"/>
              <w:spacing w:after="0" w:before="0" w:line="100" w:lineRule="atLeast"/>
            </w:pPr>
            <w:r>
              <w:rPr>
                <w:lang w:val="en-US"/>
              </w:rPr>
              <w:t>Python 2.5</w:t>
            </w:r>
          </w:p>
        </w:tc>
        <w:tc>
          <w:tcPr>
            <w:tcBorders>
              <w:top w:color="4F81BD" w:space="0" w:sz="8" w:val="single"/>
              <w:left w:color="4F81BD" w:space="0" w:sz="8" w:val="single"/>
              <w:bottom w:color="4F81BD" w:space="0" w:sz="8" w:val="single"/>
              <w:right w:color="4F81BD" w:space="0" w:sz="8" w:val="single"/>
            </w:tcBorders>
            <w:shd w:fill="FFFFFF"/>
            <w:tcW w:type="dxa" w:w="4996"/>
            <w:tcMar>
              <w:top w:type="dxa" w:w="0"/>
              <w:left w:type="dxa" w:w="108"/>
              <w:bottom w:type="dxa" w:w="0"/>
              <w:right w:type="dxa" w:w="108"/>
            </w:tcMar>
          </w:tcPr>
          <w:p>
            <w:pPr>
              <w:pStyle w:val="style0"/>
              <w:spacing w:after="0" w:before="0" w:line="100" w:lineRule="atLeast"/>
            </w:pPr>
            <w:r>
              <w:rPr>
                <w:lang w:val="en-US"/>
              </w:rPr>
              <w:t>Used when model is stored in mysql database</w:t>
            </w:r>
          </w:p>
        </w:tc>
      </w:tr>
      <w:tr>
        <w:trPr>
          <w:cantSplit w:val="off"/>
        </w:trPr>
        <w:tc>
          <w:tcPr>
            <w:tcBorders>
              <w:top w:color="4F81BD" w:space="0" w:sz="8" w:val="single"/>
              <w:left w:color="4F81BD" w:space="0" w:sz="8" w:val="single"/>
              <w:bottom w:color="4F81BD" w:space="0" w:sz="8" w:val="single"/>
              <w:right w:color="4F81BD" w:space="0" w:sz="8" w:val="single"/>
            </w:tcBorders>
            <w:shd w:fill="D3DFEE"/>
            <w:tcW w:type="dxa" w:w="1523"/>
            <w:tcMar>
              <w:top w:type="dxa" w:w="0"/>
              <w:left w:type="dxa" w:w="108"/>
              <w:bottom w:type="dxa" w:w="0"/>
              <w:right w:type="dxa" w:w="108"/>
            </w:tcMar>
          </w:tcPr>
          <w:p>
            <w:pPr>
              <w:pStyle w:val="style0"/>
              <w:spacing w:after="0" w:before="0" w:line="100" w:lineRule="atLeast"/>
            </w:pPr>
            <w:r>
              <w:rPr>
                <w:b/>
                <w:bCs/>
                <w:rFonts w:ascii="Cambria" w:hAnsi="Cambria"/>
                <w:lang w:val="en-US"/>
              </w:rPr>
              <w:t>lxml</w:t>
            </w:r>
          </w:p>
        </w:tc>
        <w:tc>
          <w:tcPr>
            <w:tcBorders>
              <w:top w:color="4F81BD" w:space="0" w:sz="8" w:val="single"/>
              <w:left w:color="4F81BD" w:space="0" w:sz="8" w:val="single"/>
              <w:bottom w:color="4F81BD" w:space="0" w:sz="8" w:val="single"/>
              <w:right w:color="4F81BD" w:space="0" w:sz="8" w:val="single"/>
            </w:tcBorders>
            <w:shd w:fill="D3DFEE"/>
            <w:tcW w:type="dxa" w:w="2693"/>
            <w:tcMar>
              <w:top w:type="dxa" w:w="0"/>
              <w:left w:type="dxa" w:w="108"/>
              <w:bottom w:type="dxa" w:w="0"/>
              <w:right w:type="dxa" w:w="108"/>
            </w:tcMar>
          </w:tcPr>
          <w:p>
            <w:pPr>
              <w:pStyle w:val="style0"/>
              <w:spacing w:after="0" w:before="0" w:line="100" w:lineRule="atLeast"/>
            </w:pPr>
            <w:r>
              <w:rPr>
                <w:lang w:val="en-US"/>
              </w:rPr>
              <w:t>2.2.4 for python 2.5</w:t>
            </w:r>
          </w:p>
        </w:tc>
        <w:tc>
          <w:tcPr>
            <w:tcBorders>
              <w:top w:color="4F81BD" w:space="0" w:sz="8" w:val="single"/>
              <w:left w:color="4F81BD" w:space="0" w:sz="8" w:val="single"/>
              <w:bottom w:color="4F81BD" w:space="0" w:sz="8" w:val="single"/>
              <w:right w:color="4F81BD" w:space="0" w:sz="8" w:val="single"/>
            </w:tcBorders>
            <w:shd w:fill="D3DFEE"/>
            <w:tcW w:type="dxa" w:w="4996"/>
            <w:tcMar>
              <w:top w:type="dxa" w:w="0"/>
              <w:left w:type="dxa" w:w="108"/>
              <w:bottom w:type="dxa" w:w="0"/>
              <w:right w:type="dxa" w:w="108"/>
            </w:tcMar>
          </w:tcPr>
          <w:p>
            <w:pPr>
              <w:pStyle w:val="style0"/>
              <w:spacing w:after="0" w:before="0" w:line="100" w:lineRule="atLeast"/>
            </w:pPr>
            <w:r>
              <w:rPr>
                <w:lang w:val="en-US"/>
              </w:rPr>
              <w:t xml:space="preserve">For reading gml files </w:t>
            </w:r>
          </w:p>
        </w:tc>
      </w:tr>
      <w:tr>
        <w:trPr>
          <w:cantSplit w:val="off"/>
        </w:trPr>
        <w:tc>
          <w:tcPr>
            <w:tcBorders>
              <w:top w:color="4F81BD" w:space="0" w:sz="8" w:val="single"/>
              <w:left w:color="4F81BD" w:space="0" w:sz="8" w:val="single"/>
              <w:bottom w:color="4F81BD" w:space="0" w:sz="8" w:val="single"/>
              <w:right w:color="4F81BD" w:space="0" w:sz="8" w:val="single"/>
            </w:tcBorders>
            <w:shd w:fill="FFFFFF"/>
            <w:tcW w:type="dxa" w:w="1523"/>
            <w:tcMar>
              <w:top w:type="dxa" w:w="0"/>
              <w:left w:type="dxa" w:w="108"/>
              <w:bottom w:type="dxa" w:w="0"/>
              <w:right w:type="dxa" w:w="108"/>
            </w:tcMar>
          </w:tcPr>
          <w:p>
            <w:pPr>
              <w:pStyle w:val="style0"/>
              <w:spacing w:after="0" w:before="0" w:line="100" w:lineRule="atLeast"/>
            </w:pPr>
            <w:r>
              <w:rPr>
                <w:b/>
                <w:bCs/>
                <w:rFonts w:ascii="Cambria" w:hAnsi="Cambria"/>
                <w:lang w:val="en-US"/>
              </w:rPr>
              <w:t>mod_python</w:t>
            </w:r>
          </w:p>
        </w:tc>
        <w:tc>
          <w:tcPr>
            <w:tcBorders>
              <w:top w:color="4F81BD" w:space="0" w:sz="8" w:val="single"/>
              <w:left w:color="4F81BD" w:space="0" w:sz="8" w:val="single"/>
              <w:bottom w:color="4F81BD" w:space="0" w:sz="8" w:val="single"/>
              <w:right w:color="4F81BD" w:space="0" w:sz="8" w:val="single"/>
            </w:tcBorders>
            <w:shd w:fill="FFFFFF"/>
            <w:tcW w:type="dxa" w:w="2693"/>
            <w:tcMar>
              <w:top w:type="dxa" w:w="0"/>
              <w:left w:type="dxa" w:w="108"/>
              <w:bottom w:type="dxa" w:w="0"/>
              <w:right w:type="dxa" w:w="108"/>
            </w:tcMar>
          </w:tcPr>
          <w:p>
            <w:pPr>
              <w:pStyle w:val="style0"/>
              <w:spacing w:after="0" w:before="0" w:line="100" w:lineRule="atLeast"/>
            </w:pPr>
            <w:r>
              <w:rPr>
                <w:lang w:val="en-US"/>
              </w:rPr>
              <w:t>Python 2.5</w:t>
            </w:r>
          </w:p>
        </w:tc>
        <w:tc>
          <w:tcPr>
            <w:tcBorders>
              <w:top w:color="4F81BD" w:space="0" w:sz="8" w:val="single"/>
              <w:left w:color="4F81BD" w:space="0" w:sz="8" w:val="single"/>
              <w:bottom w:color="4F81BD" w:space="0" w:sz="8" w:val="single"/>
              <w:right w:color="4F81BD" w:space="0" w:sz="8" w:val="single"/>
            </w:tcBorders>
            <w:shd w:fill="FFFFFF"/>
            <w:tcW w:type="dxa" w:w="4996"/>
            <w:tcMar>
              <w:top w:type="dxa" w:w="0"/>
              <w:left w:type="dxa" w:w="108"/>
              <w:bottom w:type="dxa" w:w="0"/>
              <w:right w:type="dxa" w:w="108"/>
            </w:tcMar>
          </w:tcPr>
          <w:p>
            <w:pPr>
              <w:pStyle w:val="style0"/>
              <w:spacing w:after="0" w:before="0" w:line="100" w:lineRule="atLeast"/>
            </w:pPr>
            <w:r>
              <w:rPr>
                <w:lang w:val="en-US"/>
              </w:rPr>
              <w:t>Needed to redirect user back to bing maps viewer after converting gml to obj</w:t>
            </w:r>
          </w:p>
        </w:tc>
      </w:tr>
      <w:tr>
        <w:trPr>
          <w:cantSplit w:val="off"/>
        </w:trPr>
        <w:tc>
          <w:tcPr>
            <w:tcBorders>
              <w:top w:color="4F81BD" w:space="0" w:sz="8" w:val="single"/>
              <w:left w:color="4F81BD" w:space="0" w:sz="8" w:val="single"/>
              <w:bottom w:color="4F81BD" w:space="0" w:sz="8" w:val="single"/>
              <w:right w:color="4F81BD" w:space="0" w:sz="8" w:val="single"/>
            </w:tcBorders>
            <w:shd w:fill="FFFFFF"/>
            <w:tcW w:type="dxa" w:w="1523"/>
            <w:tcMar>
              <w:top w:type="dxa" w:w="0"/>
              <w:left w:type="dxa" w:w="108"/>
              <w:bottom w:type="dxa" w:w="0"/>
              <w:right w:type="dxa" w:w="108"/>
            </w:tcMar>
          </w:tcPr>
          <w:p>
            <w:pPr>
              <w:pStyle w:val="style0"/>
              <w:spacing w:after="0" w:before="0" w:line="100" w:lineRule="atLeast"/>
            </w:pPr>
            <w:r>
              <w:rPr>
                <w:b/>
                <w:bCs/>
                <w:rFonts w:ascii="Cambria" w:hAnsi="Cambria"/>
                <w:lang w:val="en-US"/>
              </w:rPr>
              <w:t>osgeo</w:t>
            </w:r>
          </w:p>
        </w:tc>
        <w:tc>
          <w:tcPr>
            <w:tcBorders>
              <w:top w:color="4F81BD" w:space="0" w:sz="8" w:val="single"/>
              <w:left w:color="4F81BD" w:space="0" w:sz="8" w:val="single"/>
              <w:bottom w:color="4F81BD" w:space="0" w:sz="8" w:val="single"/>
              <w:right w:color="4F81BD" w:space="0" w:sz="8" w:val="single"/>
            </w:tcBorders>
            <w:shd w:fill="FFFFFF"/>
            <w:tcW w:type="dxa" w:w="2693"/>
            <w:tcMar>
              <w:top w:type="dxa" w:w="0"/>
              <w:left w:type="dxa" w:w="108"/>
              <w:bottom w:type="dxa" w:w="0"/>
              <w:right w:type="dxa" w:w="108"/>
            </w:tcMar>
          </w:tcPr>
          <w:p>
            <w:pPr>
              <w:pStyle w:val="style0"/>
              <w:spacing w:after="0" w:before="0" w:line="100" w:lineRule="atLeast"/>
            </w:pPr>
            <w:r>
              <w:rPr>
                <w:lang w:val="en-US"/>
              </w:rPr>
              <w:t>GDAL-1.6.1 for python 2.5</w:t>
            </w:r>
          </w:p>
        </w:tc>
        <w:tc>
          <w:tcPr>
            <w:tcBorders>
              <w:top w:color="4F81BD" w:space="0" w:sz="8" w:val="single"/>
              <w:left w:color="4F81BD" w:space="0" w:sz="8" w:val="single"/>
              <w:bottom w:color="4F81BD" w:space="0" w:sz="8" w:val="single"/>
              <w:right w:color="4F81BD" w:space="0" w:sz="8" w:val="single"/>
            </w:tcBorders>
            <w:shd w:fill="FFFFFF"/>
            <w:tcW w:type="dxa" w:w="4996"/>
            <w:tcMar>
              <w:top w:type="dxa" w:w="0"/>
              <w:left w:type="dxa" w:w="108"/>
              <w:bottom w:type="dxa" w:w="0"/>
              <w:right w:type="dxa" w:w="108"/>
            </w:tcMar>
          </w:tcPr>
          <w:p>
            <w:pPr>
              <w:pStyle w:val="style0"/>
              <w:spacing w:after="0" w:before="0" w:line="100" w:lineRule="atLeast"/>
            </w:pPr>
            <w:r>
              <w:rPr>
                <w:lang w:val="en-US"/>
              </w:rPr>
              <w:t>Used ogr for crs transformation</w:t>
            </w:r>
          </w:p>
        </w:tc>
      </w:tr>
      <w:tr>
        <w:trPr>
          <w:cantSplit w:val="off"/>
        </w:trPr>
        <w:tc>
          <w:tcPr>
            <w:tcBorders>
              <w:top w:color="4F81BD" w:space="0" w:sz="8" w:val="single"/>
              <w:left w:color="4F81BD" w:space="0" w:sz="8" w:val="single"/>
              <w:bottom w:color="4F81BD" w:space="0" w:sz="8" w:val="single"/>
              <w:right w:color="4F81BD" w:space="0" w:sz="8" w:val="single"/>
            </w:tcBorders>
            <w:shd w:fill="D3DFEE"/>
            <w:tcW w:type="dxa" w:w="1523"/>
            <w:tcMar>
              <w:top w:type="dxa" w:w="0"/>
              <w:left w:type="dxa" w:w="108"/>
              <w:bottom w:type="dxa" w:w="0"/>
              <w:right w:type="dxa" w:w="108"/>
            </w:tcMar>
          </w:tcPr>
          <w:p>
            <w:pPr>
              <w:pStyle w:val="style0"/>
              <w:spacing w:after="0" w:before="0" w:line="100" w:lineRule="atLeast"/>
            </w:pPr>
            <w:r>
              <w:rPr>
                <w:b/>
                <w:bCs/>
                <w:rFonts w:ascii="Cambria" w:hAnsi="Cambria"/>
                <w:lang w:val="en-US"/>
              </w:rPr>
              <w:t>StringIO</w:t>
            </w:r>
          </w:p>
        </w:tc>
        <w:tc>
          <w:tcPr>
            <w:tcBorders>
              <w:top w:color="4F81BD" w:space="0" w:sz="8" w:val="single"/>
              <w:left w:color="4F81BD" w:space="0" w:sz="8" w:val="single"/>
              <w:bottom w:color="4F81BD" w:space="0" w:sz="8" w:val="single"/>
              <w:right w:color="4F81BD" w:space="0" w:sz="8" w:val="single"/>
            </w:tcBorders>
            <w:shd w:fill="D3DFEE"/>
            <w:tcW w:type="dxa" w:w="2693"/>
            <w:tcMar>
              <w:top w:type="dxa" w:w="0"/>
              <w:left w:type="dxa" w:w="108"/>
              <w:bottom w:type="dxa" w:w="0"/>
              <w:right w:type="dxa" w:w="108"/>
            </w:tcMar>
          </w:tcPr>
          <w:p>
            <w:pPr>
              <w:pStyle w:val="style0"/>
              <w:spacing w:after="0" w:before="0" w:line="100" w:lineRule="atLeast"/>
            </w:pPr>
            <w:r>
              <w:rPr>
                <w:lang w:val="en-US"/>
              </w:rPr>
              <w:t>Python 2.5</w:t>
            </w:r>
          </w:p>
        </w:tc>
        <w:tc>
          <w:tcPr>
            <w:tcBorders>
              <w:top w:color="4F81BD" w:space="0" w:sz="8" w:val="single"/>
              <w:left w:color="4F81BD" w:space="0" w:sz="8" w:val="single"/>
              <w:bottom w:color="4F81BD" w:space="0" w:sz="8" w:val="single"/>
              <w:right w:color="4F81BD" w:space="0" w:sz="8" w:val="single"/>
            </w:tcBorders>
            <w:shd w:fill="D3DFEE"/>
            <w:tcW w:type="dxa" w:w="4996"/>
            <w:tcMar>
              <w:top w:type="dxa" w:w="0"/>
              <w:left w:type="dxa" w:w="108"/>
              <w:bottom w:type="dxa" w:w="0"/>
              <w:right w:type="dxa" w:w="108"/>
            </w:tcMar>
          </w:tcPr>
          <w:p>
            <w:pPr>
              <w:pStyle w:val="style0"/>
              <w:spacing w:after="0" w:before="0" w:line="100" w:lineRule="atLeast"/>
            </w:pPr>
            <w:r>
              <w:rPr>
                <w:lang w:val="en-US"/>
              </w:rPr>
              <w:t>To store vertices and faces</w:t>
            </w:r>
          </w:p>
        </w:tc>
      </w:tr>
      <w:tr>
        <w:trPr>
          <w:cantSplit w:val="off"/>
        </w:trPr>
        <w:tc>
          <w:tcPr>
            <w:tcBorders>
              <w:top w:color="4F81BD" w:space="0" w:sz="8" w:val="single"/>
              <w:left w:color="4F81BD" w:space="0" w:sz="8" w:val="single"/>
              <w:bottom w:color="4F81BD" w:space="0" w:sz="8" w:val="single"/>
              <w:right w:color="4F81BD" w:space="0" w:sz="8" w:val="single"/>
            </w:tcBorders>
            <w:shd w:fill="FFFFFF"/>
            <w:tcW w:type="dxa" w:w="1523"/>
            <w:tcMar>
              <w:top w:type="dxa" w:w="0"/>
              <w:left w:type="dxa" w:w="108"/>
              <w:bottom w:type="dxa" w:w="0"/>
              <w:right w:type="dxa" w:w="108"/>
            </w:tcMar>
          </w:tcPr>
          <w:p>
            <w:pPr>
              <w:pStyle w:val="style0"/>
              <w:spacing w:after="0" w:before="0" w:line="100" w:lineRule="atLeast"/>
            </w:pPr>
            <w:r>
              <w:rPr>
                <w:b/>
                <w:bCs/>
                <w:rFonts w:ascii="Cambria" w:hAnsi="Cambria"/>
                <w:lang w:val="en-US"/>
              </w:rPr>
              <w:t>sys</w:t>
            </w:r>
          </w:p>
        </w:tc>
        <w:tc>
          <w:tcPr>
            <w:tcBorders>
              <w:top w:color="4F81BD" w:space="0" w:sz="8" w:val="single"/>
              <w:left w:color="4F81BD" w:space="0" w:sz="8" w:val="single"/>
              <w:bottom w:color="4F81BD" w:space="0" w:sz="8" w:val="single"/>
              <w:right w:color="4F81BD" w:space="0" w:sz="8" w:val="single"/>
            </w:tcBorders>
            <w:shd w:fill="FFFFFF"/>
            <w:tcW w:type="dxa" w:w="2693"/>
            <w:tcMar>
              <w:top w:type="dxa" w:w="0"/>
              <w:left w:type="dxa" w:w="108"/>
              <w:bottom w:type="dxa" w:w="0"/>
              <w:right w:type="dxa" w:w="108"/>
            </w:tcMar>
          </w:tcPr>
          <w:p>
            <w:pPr>
              <w:pStyle w:val="style0"/>
              <w:spacing w:after="0" w:before="0" w:line="100" w:lineRule="atLeast"/>
            </w:pPr>
            <w:r>
              <w:rPr>
                <w:lang w:val="en-US"/>
              </w:rPr>
              <w:t>Python 2.5</w:t>
            </w:r>
          </w:p>
        </w:tc>
        <w:tc>
          <w:tcPr>
            <w:tcBorders>
              <w:top w:color="4F81BD" w:space="0" w:sz="8" w:val="single"/>
              <w:left w:color="4F81BD" w:space="0" w:sz="8" w:val="single"/>
              <w:bottom w:color="4F81BD" w:space="0" w:sz="8" w:val="single"/>
              <w:right w:color="4F81BD" w:space="0" w:sz="8" w:val="single"/>
            </w:tcBorders>
            <w:shd w:fill="FFFFFF"/>
            <w:tcW w:type="dxa" w:w="4996"/>
            <w:tcMar>
              <w:top w:type="dxa" w:w="0"/>
              <w:left w:type="dxa" w:w="108"/>
              <w:bottom w:type="dxa" w:w="0"/>
              <w:right w:type="dxa" w:w="108"/>
            </w:tcMar>
          </w:tcPr>
          <w:p>
            <w:pPr>
              <w:pStyle w:val="style0"/>
              <w:spacing w:after="0" w:before="0" w:line="100" w:lineRule="atLeast"/>
            </w:pPr>
            <w:r>
              <w:rPr>
                <w:lang w:val="en-US"/>
              </w:rPr>
              <w:t>Get passed arguments</w:t>
            </w:r>
          </w:p>
        </w:tc>
      </w:tr>
    </w:tbl>
    <w:p>
      <w:pPr>
        <w:pStyle w:val="style39"/>
        <w:keepNext/>
      </w:pPr>
      <w:r>
        <w:rPr>
          <w:lang w:val="en-US"/>
        </w:rPr>
        <w:t>Under Ubuntu linux 9.10 everything worked under python 2.6. Due to an incompatibility issue of the _mysql module with python 2.6 under Windows, it is recommended to use python 2.5 on the Windows platform.</w:t>
      </w:r>
    </w:p>
    <w:p>
      <w:pPr>
        <w:pStyle w:val="style2"/>
        <w:numPr>
          <w:ilvl w:val="1"/>
          <w:numId w:val="2"/>
        </w:numPr>
        <w:ind w:hanging="576" w:left="576" w:right="0"/>
      </w:pPr>
      <w:r>
        <w:rPr/>
        <w:t>Converting CityGML to wavefront .obj</w:t>
      </w:r>
    </w:p>
    <w:p>
      <w:pPr>
        <w:pStyle w:val="style33"/>
      </w:pPr>
      <w:r>
        <w:rPr/>
        <w:t>The wavefront .obj format appeared to be the only supported fileformat which is currently supported by the ajax bing maps. For importing CityGML files it was therefore required to first convert the CityGML to .obj. A .obj file has the following basic structure:</w:t>
      </w:r>
    </w:p>
    <w:p>
      <w:pPr>
        <w:pStyle w:val="style33"/>
        <w:ind w:hanging="0" w:left="709" w:right="0"/>
      </w:pPr>
      <w:r>
        <w:rPr>
          <w:b/>
          <w:bCs/>
        </w:rPr>
        <w:t>v</w:t>
      </w:r>
      <w:r>
        <w:rPr/>
        <w:t xml:space="preserve"> point1_x point1_y point1_z</w:t>
      </w:r>
    </w:p>
    <w:p>
      <w:pPr>
        <w:pStyle w:val="style33"/>
        <w:ind w:hanging="0" w:left="709" w:right="0"/>
      </w:pPr>
      <w:r>
        <w:rPr>
          <w:b/>
          <w:bCs/>
        </w:rPr>
        <w:t>v</w:t>
      </w:r>
      <w:r>
        <w:rPr/>
        <w:t xml:space="preserve"> point2_x point2_y point2_z</w:t>
      </w:r>
    </w:p>
    <w:p>
      <w:pPr>
        <w:pStyle w:val="style33"/>
        <w:ind w:hanging="0" w:left="709" w:right="0"/>
      </w:pPr>
      <w:r>
        <w:rPr>
          <w:b/>
          <w:bCs/>
        </w:rPr>
        <w:t>v</w:t>
      </w:r>
      <w:r>
        <w:rPr/>
        <w:t xml:space="preserve"> point3_x point3_y point3_z</w:t>
      </w:r>
    </w:p>
    <w:p>
      <w:pPr>
        <w:pStyle w:val="style33"/>
        <w:ind w:hanging="0" w:left="709" w:right="0"/>
      </w:pPr>
      <w:r>
        <w:rPr>
          <w:b/>
          <w:bCs/>
        </w:rPr>
        <w:t>v</w:t>
      </w:r>
      <w:r>
        <w:rPr/>
        <w:t xml:space="preserve"> point4_x point4_y point4_z</w:t>
      </w:r>
    </w:p>
    <w:p>
      <w:pPr>
        <w:pStyle w:val="style33"/>
        <w:ind w:hanging="0" w:left="709" w:right="0"/>
      </w:pPr>
      <w:r>
        <w:rPr>
          <w:i/>
          <w:iCs/>
        </w:rPr>
        <w:t>…</w:t>
      </w:r>
      <w:r>
        <w:rPr>
          <w:i/>
          <w:iCs/>
        </w:rPr>
        <w:t>etc</w:t>
      </w:r>
    </w:p>
    <w:p>
      <w:pPr>
        <w:pStyle w:val="style33"/>
        <w:ind w:hanging="0" w:left="709" w:right="0"/>
      </w:pPr>
      <w:r>
        <w:rPr>
          <w:b/>
          <w:bCs/>
        </w:rPr>
        <w:t>f</w:t>
      </w:r>
      <w:r>
        <w:rPr/>
        <w:t xml:space="preserve"> 3 2 1</w:t>
      </w:r>
    </w:p>
    <w:p>
      <w:pPr>
        <w:pStyle w:val="style33"/>
        <w:ind w:hanging="0" w:left="709" w:right="0"/>
      </w:pPr>
      <w:r>
        <w:rPr>
          <w:b/>
          <w:bCs/>
        </w:rPr>
        <w:t>f</w:t>
      </w:r>
      <w:r>
        <w:rPr>
          <w:b w:val="off"/>
          <w:bCs w:val="off"/>
        </w:rPr>
        <w:t xml:space="preserve"> 2 3 4</w:t>
      </w:r>
    </w:p>
    <w:p>
      <w:pPr>
        <w:pStyle w:val="style33"/>
        <w:ind w:hanging="0" w:left="709" w:right="0"/>
      </w:pPr>
      <w:r>
        <w:rPr>
          <w:b/>
          <w:bCs/>
        </w:rPr>
        <w:t>f</w:t>
      </w:r>
      <w:r>
        <w:rPr>
          <w:b w:val="off"/>
          <w:bCs w:val="off"/>
        </w:rPr>
        <w:t xml:space="preserve"> 1 2 4</w:t>
      </w:r>
    </w:p>
    <w:p>
      <w:pPr>
        <w:pStyle w:val="style33"/>
        <w:ind w:hanging="0" w:left="709" w:right="0"/>
      </w:pPr>
      <w:r>
        <w:rPr>
          <w:i/>
          <w:b w:val="off"/>
          <w:iCs/>
          <w:bCs w:val="off"/>
        </w:rPr>
        <w:t>..etc</w:t>
      </w:r>
    </w:p>
    <w:p>
      <w:pPr>
        <w:pStyle w:val="style33"/>
        <w:ind w:hanging="0" w:left="0" w:right="0"/>
      </w:pPr>
      <w:r>
        <w:rPr>
          <w:i w:val="off"/>
          <w:b w:val="off"/>
          <w:iCs w:val="off"/>
          <w:bCs w:val="off"/>
        </w:rPr>
        <w:t xml:space="preserve">The first lines starting with </w:t>
      </w:r>
      <w:r>
        <w:rPr>
          <w:i w:val="off"/>
          <w:b/>
          <w:iCs w:val="off"/>
          <w:bCs/>
        </w:rPr>
        <w:t>v</w:t>
      </w:r>
      <w:r>
        <w:rPr>
          <w:i w:val="off"/>
          <w:b w:val="off"/>
          <w:iCs w:val="off"/>
          <w:bCs w:val="off"/>
        </w:rPr>
        <w:t xml:space="preserve"> define all the points(vertices) in the model. Every </w:t>
      </w:r>
      <w:r>
        <w:rPr>
          <w:i w:val="off"/>
          <w:b/>
          <w:iCs w:val="off"/>
          <w:bCs/>
        </w:rPr>
        <w:t>v</w:t>
      </w:r>
      <w:r>
        <w:rPr>
          <w:i w:val="off"/>
          <w:b w:val="off"/>
          <w:iCs w:val="off"/>
          <w:bCs w:val="off"/>
        </w:rPr>
        <w:t xml:space="preserve"> is followed by the x, y, z coordinates of the point seperated by spaces. </w:t>
      </w:r>
    </w:p>
    <w:p>
      <w:pPr>
        <w:pStyle w:val="style33"/>
        <w:ind w:hanging="0" w:left="0" w:right="0"/>
      </w:pPr>
      <w:r>
        <w:rPr>
          <w:i w:val="off"/>
          <w:b w:val="off"/>
          <w:iCs w:val="off"/>
          <w:bCs w:val="off"/>
        </w:rPr>
        <w:t xml:space="preserve">The next block of lines starting with </w:t>
      </w:r>
      <w:r>
        <w:rPr>
          <w:i w:val="off"/>
          <w:b/>
          <w:iCs w:val="off"/>
          <w:bCs/>
        </w:rPr>
        <w:t>f</w:t>
      </w:r>
      <w:r>
        <w:rPr>
          <w:i w:val="off"/>
          <w:b w:val="off"/>
          <w:iCs w:val="off"/>
          <w:bCs w:val="off"/>
        </w:rPr>
        <w:t xml:space="preserve"> define the faces. The </w:t>
      </w:r>
      <w:r>
        <w:rPr>
          <w:i w:val="off"/>
          <w:b/>
          <w:iCs w:val="off"/>
          <w:bCs/>
        </w:rPr>
        <w:t>f</w:t>
      </w:r>
      <w:r>
        <w:rPr>
          <w:i w:val="off"/>
          <w:b w:val="off"/>
          <w:iCs w:val="off"/>
          <w:bCs w:val="off"/>
        </w:rPr>
        <w:t xml:space="preserve"> is followed by a set of numbers. Every number refers to a vertex. For example the number '1' refers to the vertex defined in the first </w:t>
      </w:r>
      <w:r>
        <w:rPr>
          <w:i w:val="off"/>
          <w:b/>
          <w:iCs w:val="off"/>
          <w:bCs/>
        </w:rPr>
        <w:t>v</w:t>
      </w:r>
      <w:r>
        <w:rPr>
          <w:i w:val="off"/>
          <w:b w:val="off"/>
          <w:iCs w:val="off"/>
          <w:bCs w:val="off"/>
        </w:rPr>
        <w:t xml:space="preserve">-line, the number 2 refers to the vertex defined in the second </w:t>
      </w:r>
      <w:r>
        <w:rPr>
          <w:i w:val="off"/>
          <w:b/>
          <w:iCs w:val="off"/>
          <w:bCs/>
        </w:rPr>
        <w:t>v</w:t>
      </w:r>
      <w:r>
        <w:rPr>
          <w:i w:val="off"/>
          <w:b w:val="off"/>
          <w:iCs w:val="off"/>
          <w:bCs w:val="off"/>
        </w:rPr>
        <w:t xml:space="preserve">-line, etc. So all vertices referenced by the numbers on a </w:t>
      </w:r>
      <w:r>
        <w:rPr>
          <w:i w:val="off"/>
          <w:b/>
          <w:iCs w:val="off"/>
          <w:bCs/>
        </w:rPr>
        <w:t>f</w:t>
      </w:r>
      <w:r>
        <w:rPr>
          <w:i w:val="off"/>
          <w:b w:val="off"/>
          <w:iCs w:val="off"/>
          <w:bCs w:val="off"/>
        </w:rPr>
        <w:t>-line represent one face in the model.</w:t>
      </w:r>
    </w:p>
    <w:p>
      <w:pPr>
        <w:pStyle w:val="style33"/>
        <w:ind w:hanging="0" w:left="0" w:right="0"/>
      </w:pPr>
      <w:r>
        <w:rPr>
          <w:i w:val="off"/>
          <w:b w:val="off"/>
          <w:iCs w:val="off"/>
          <w:bCs w:val="off"/>
        </w:rPr>
        <w:t>In order to create a .obj model from a CityGML file containing e.g. The buildings of the TU Delft campus the following algorithm was used:</w:t>
      </w:r>
    </w:p>
    <w:p>
      <w:pPr>
        <w:pStyle w:val="style33"/>
        <w:numPr>
          <w:ilvl w:val="0"/>
          <w:numId w:val="3"/>
        </w:numPr>
      </w:pPr>
      <w:r>
        <w:rPr>
          <w:i w:val="off"/>
          <w:b w:val="off"/>
          <w:iCs w:val="off"/>
          <w:bCs w:val="off"/>
        </w:rPr>
        <w:t>For every building (CityObjectMember)</w:t>
      </w:r>
    </w:p>
    <w:p>
      <w:pPr>
        <w:pStyle w:val="style33"/>
        <w:numPr>
          <w:ilvl w:val="1"/>
          <w:numId w:val="3"/>
        </w:numPr>
      </w:pPr>
      <w:r>
        <w:rPr>
          <w:i w:val="off"/>
          <w:b w:val="off"/>
          <w:iCs w:val="off"/>
          <w:bCs w:val="off"/>
        </w:rPr>
        <w:t>For every face (LinearRing)</w:t>
      </w:r>
    </w:p>
    <w:p>
      <w:pPr>
        <w:pStyle w:val="style33"/>
        <w:numPr>
          <w:ilvl w:val="2"/>
          <w:numId w:val="3"/>
        </w:numPr>
      </w:pPr>
      <w:r>
        <w:rPr>
          <w:i w:val="off"/>
          <w:b w:val="off"/>
          <w:iCs w:val="off"/>
          <w:bCs w:val="off"/>
        </w:rPr>
        <w:t>for every point</w:t>
      </w:r>
    </w:p>
    <w:p>
      <w:pPr>
        <w:pStyle w:val="style33"/>
        <w:numPr>
          <w:ilvl w:val="3"/>
          <w:numId w:val="3"/>
        </w:numPr>
      </w:pPr>
      <w:r>
        <w:rPr>
          <w:i w:val="off"/>
          <w:b w:val="off"/>
          <w:iCs w:val="off"/>
          <w:bCs w:val="off"/>
        </w:rPr>
        <w:t xml:space="preserve">add all the points  to a set </w:t>
      </w:r>
      <w:r>
        <w:rPr>
          <w:i/>
          <w:b w:val="off"/>
          <w:iCs/>
          <w:bCs w:val="off"/>
        </w:rPr>
        <w:t>S</w:t>
      </w:r>
      <w:r>
        <w:rPr>
          <w:i w:val="off"/>
          <w:b w:val="off"/>
          <w:iCs w:val="off"/>
          <w:bCs w:val="off"/>
        </w:rPr>
        <w:t xml:space="preserve"> (every unique point ocures only once in the set)</w:t>
      </w:r>
    </w:p>
    <w:p>
      <w:pPr>
        <w:pStyle w:val="style33"/>
        <w:numPr>
          <w:ilvl w:val="1"/>
          <w:numId w:val="3"/>
        </w:numPr>
      </w:pPr>
      <w:r>
        <w:rPr>
          <w:i w:val="off"/>
          <w:b w:val="off"/>
          <w:iCs w:val="off"/>
          <w:bCs w:val="off"/>
        </w:rPr>
        <w:t xml:space="preserve">Convert </w:t>
      </w:r>
      <w:r>
        <w:rPr>
          <w:i/>
          <w:b w:val="off"/>
          <w:iCs/>
          <w:bCs w:val="off"/>
        </w:rPr>
        <w:t xml:space="preserve">S </w:t>
      </w:r>
      <w:r>
        <w:rPr>
          <w:i w:val="off"/>
          <w:b w:val="off"/>
          <w:iCs w:val="off"/>
          <w:bCs w:val="off"/>
        </w:rPr>
        <w:t xml:space="preserve">to a list and add it to </w:t>
      </w:r>
      <w:r>
        <w:rPr>
          <w:i/>
          <w:b w:val="off"/>
          <w:iCs/>
          <w:bCs w:val="off"/>
        </w:rPr>
        <w:t>pointlist</w:t>
      </w:r>
      <w:r>
        <w:rPr>
          <w:i w:val="off"/>
          <w:b w:val="off"/>
          <w:iCs w:val="off"/>
          <w:bCs w:val="off"/>
        </w:rPr>
        <w:t>, so that every element (point) has an index.</w:t>
      </w:r>
    </w:p>
    <w:p>
      <w:pPr>
        <w:pStyle w:val="style33"/>
        <w:numPr>
          <w:ilvl w:val="1"/>
          <w:numId w:val="3"/>
        </w:numPr>
      </w:pPr>
      <w:r>
        <w:rPr>
          <w:i w:val="off"/>
          <w:b w:val="off"/>
          <w:iCs w:val="off"/>
          <w:bCs w:val="off"/>
        </w:rPr>
        <w:t>For every face</w:t>
      </w:r>
    </w:p>
    <w:p>
      <w:pPr>
        <w:pStyle w:val="style33"/>
        <w:numPr>
          <w:ilvl w:val="2"/>
          <w:numId w:val="3"/>
        </w:numPr>
      </w:pPr>
      <w:r>
        <w:rPr>
          <w:i w:val="off"/>
          <w:b w:val="off"/>
          <w:iCs w:val="off"/>
          <w:bCs w:val="off"/>
        </w:rPr>
        <w:t xml:space="preserve">add a </w:t>
      </w:r>
      <w:r>
        <w:rPr>
          <w:i w:val="off"/>
          <w:b/>
          <w:iCs w:val="off"/>
          <w:bCs/>
        </w:rPr>
        <w:t>f</w:t>
      </w:r>
      <w:r>
        <w:rPr>
          <w:i w:val="off"/>
          <w:b w:val="off"/>
          <w:iCs w:val="off"/>
          <w:bCs w:val="off"/>
        </w:rPr>
        <w:t>-line</w:t>
      </w:r>
    </w:p>
    <w:p>
      <w:pPr>
        <w:pStyle w:val="style33"/>
        <w:numPr>
          <w:ilvl w:val="2"/>
          <w:numId w:val="3"/>
        </w:numPr>
      </w:pPr>
      <w:r>
        <w:rPr>
          <w:i w:val="off"/>
          <w:b w:val="off"/>
          <w:iCs w:val="off"/>
          <w:bCs w:val="off"/>
        </w:rPr>
        <w:t>for every point</w:t>
      </w:r>
    </w:p>
    <w:p>
      <w:pPr>
        <w:pStyle w:val="style33"/>
        <w:numPr>
          <w:ilvl w:val="3"/>
          <w:numId w:val="3"/>
        </w:numPr>
      </w:pPr>
      <w:r>
        <w:rPr>
          <w:i w:val="off"/>
          <w:b w:val="off"/>
          <w:iCs w:val="off"/>
          <w:bCs w:val="off"/>
        </w:rPr>
        <w:t xml:space="preserve">look the index of the point up in the </w:t>
      </w:r>
      <w:r>
        <w:rPr>
          <w:i/>
          <w:b w:val="off"/>
          <w:iCs/>
          <w:bCs w:val="off"/>
        </w:rPr>
        <w:t>pointlist</w:t>
      </w:r>
    </w:p>
    <w:p>
      <w:pPr>
        <w:pStyle w:val="style33"/>
        <w:numPr>
          <w:ilvl w:val="3"/>
          <w:numId w:val="3"/>
        </w:numPr>
      </w:pPr>
      <w:r>
        <w:rPr>
          <w:i w:val="off"/>
          <w:b w:val="off"/>
          <w:iCs w:val="off"/>
          <w:bCs w:val="off"/>
        </w:rPr>
        <w:t xml:space="preserve">add the index to the current </w:t>
      </w:r>
      <w:r>
        <w:rPr>
          <w:i w:val="off"/>
          <w:b/>
          <w:iCs w:val="off"/>
          <w:bCs/>
        </w:rPr>
        <w:t>f</w:t>
      </w:r>
      <w:r>
        <w:rPr>
          <w:i w:val="off"/>
          <w:b w:val="off"/>
          <w:iCs w:val="off"/>
          <w:bCs w:val="off"/>
        </w:rPr>
        <w:t>-line</w:t>
      </w:r>
    </w:p>
    <w:p>
      <w:pPr>
        <w:pStyle w:val="style33"/>
        <w:numPr>
          <w:ilvl w:val="0"/>
          <w:numId w:val="3"/>
        </w:numPr>
      </w:pPr>
      <w:r>
        <w:rPr>
          <w:i w:val="off"/>
          <w:b w:val="off"/>
          <w:iCs w:val="off"/>
          <w:bCs w:val="off"/>
        </w:rPr>
        <w:t xml:space="preserve">Now </w:t>
      </w:r>
      <w:r>
        <w:rPr>
          <w:i/>
          <w:b w:val="off"/>
          <w:iCs/>
          <w:bCs w:val="off"/>
        </w:rPr>
        <w:t>pointlist</w:t>
      </w:r>
      <w:r>
        <w:rPr>
          <w:i w:val="off"/>
          <w:b w:val="off"/>
          <w:iCs w:val="off"/>
          <w:bCs w:val="off"/>
        </w:rPr>
        <w:t xml:space="preserve"> is completed, print all </w:t>
      </w:r>
      <w:r>
        <w:rPr>
          <w:i w:val="off"/>
          <w:b/>
          <w:iCs w:val="off"/>
          <w:bCs/>
        </w:rPr>
        <w:t>v</w:t>
      </w:r>
      <w:r>
        <w:rPr>
          <w:i w:val="off"/>
          <w:b w:val="off"/>
          <w:iCs w:val="off"/>
          <w:bCs w:val="off"/>
        </w:rPr>
        <w:t xml:space="preserve">-lines in the order in which the points occure in </w:t>
      </w:r>
      <w:r>
        <w:rPr>
          <w:i/>
          <w:b w:val="off"/>
          <w:iCs/>
          <w:bCs w:val="off"/>
        </w:rPr>
        <w:t>pointlist</w:t>
      </w:r>
      <w:r>
        <w:rPr>
          <w:i w:val="off"/>
          <w:b w:val="off"/>
          <w:iCs w:val="off"/>
          <w:bCs w:val="off"/>
        </w:rPr>
        <w:t>.</w:t>
      </w:r>
    </w:p>
    <w:p>
      <w:pPr>
        <w:pStyle w:val="style33"/>
      </w:pPr>
      <w:r>
        <w:rPr/>
      </w:r>
    </w:p>
    <w:p>
      <w:pPr>
        <w:pStyle w:val="style39"/>
        <w:pageBreakBefore/>
        <w:keepNext/>
      </w:pPr>
      <w:r>
        <w:rPr/>
      </w:r>
    </w:p>
    <w:p>
      <w:pPr>
        <w:pStyle w:val="style39"/>
        <w:keepNext/>
      </w:pPr>
      <w:r>
        <w:rPr>
          <w:lang w:val="en-US"/>
        </w:rPr>
        <w:t>Table 2: Short description of files that were included in the zip package.</w:t>
      </w:r>
    </w:p>
    <w:tbl>
      <w:tblPr>
        <w:tblBorders>
          <w:top w:color="4F81BD" w:space="0" w:sz="8" w:val="single"/>
          <w:left w:color="4F81BD" w:space="0" w:sz="8" w:val="single"/>
          <w:bottom w:color="4F81BD" w:space="0" w:sz="18" w:val="single"/>
          <w:right w:color="4F81BD" w:space="0" w:sz="8" w:val="single"/>
        </w:tblBorders>
        <w:jc w:val="left"/>
        <w:tblInd w:type="dxa" w:w="-226"/>
      </w:tblPr>
      <w:tblGrid>
        <w:gridCol w:w="2855"/>
        <w:gridCol w:w="6431"/>
      </w:tblGrid>
      <w:tr>
        <w:trPr>
          <w:cantSplit w:val="off"/>
        </w:trPr>
        <w:tc>
          <w:tcPr>
            <w:tcBorders>
              <w:top w:color="4F81BD" w:space="0" w:sz="8" w:val="single"/>
              <w:left w:color="4F81BD" w:space="0" w:sz="8" w:val="single"/>
              <w:bottom w:color="4F81BD" w:space="0" w:sz="18" w:val="single"/>
              <w:right w:color="4F81BD" w:space="0" w:sz="8" w:val="single"/>
            </w:tcBorders>
            <w:shd w:fill="FFFFFF"/>
            <w:tcW w:type="dxa" w:w="2855"/>
            <w:tcMar>
              <w:top w:type="dxa" w:w="0"/>
              <w:left w:type="dxa" w:w="108"/>
              <w:bottom w:type="dxa" w:w="0"/>
              <w:right w:type="dxa" w:w="108"/>
            </w:tcMar>
          </w:tcPr>
          <w:p>
            <w:pPr>
              <w:pStyle w:val="style0"/>
              <w:spacing w:after="0" w:before="0" w:line="100" w:lineRule="atLeast"/>
            </w:pPr>
            <w:r>
              <w:rPr>
                <w:b/>
                <w:bCs/>
                <w:rFonts w:ascii="Cambria" w:hAnsi="Cambria"/>
                <w:lang w:val="en-US"/>
              </w:rPr>
              <w:t>File</w:t>
            </w:r>
          </w:p>
        </w:tc>
        <w:tc>
          <w:tcPr>
            <w:tcBorders>
              <w:top w:color="4F81BD" w:space="0" w:sz="8" w:val="single"/>
              <w:left w:color="4F81BD" w:space="0" w:sz="8" w:val="single"/>
              <w:bottom w:color="4F81BD" w:space="0" w:sz="18" w:val="single"/>
              <w:right w:color="4F81BD" w:space="0" w:sz="8" w:val="single"/>
            </w:tcBorders>
            <w:shd w:fill="FFFFFF"/>
            <w:tcW w:type="dxa" w:w="6431"/>
            <w:tcMar>
              <w:top w:type="dxa" w:w="0"/>
              <w:left w:type="dxa" w:w="108"/>
              <w:bottom w:type="dxa" w:w="0"/>
              <w:right w:type="dxa" w:w="108"/>
            </w:tcMar>
          </w:tcPr>
          <w:p>
            <w:pPr>
              <w:pStyle w:val="style0"/>
              <w:spacing w:after="0" w:before="0" w:line="100" w:lineRule="atLeast"/>
            </w:pPr>
            <w:r>
              <w:rPr>
                <w:b/>
                <w:bCs/>
                <w:rFonts w:ascii="Cambria" w:hAnsi="Cambria"/>
                <w:lang w:val="en-US"/>
              </w:rPr>
              <w:t>Description</w:t>
            </w:r>
          </w:p>
        </w:tc>
      </w:tr>
      <w:tr>
        <w:trPr>
          <w:cantSplit w:val="off"/>
        </w:trPr>
        <w:tc>
          <w:tcPr>
            <w:tcBorders>
              <w:top w:color="4F81BD" w:space="0" w:sz="8" w:val="single"/>
              <w:left w:color="4F81BD" w:space="0" w:sz="8" w:val="single"/>
              <w:bottom w:color="4F81BD" w:space="0" w:sz="8" w:val="single"/>
              <w:right w:color="4F81BD" w:space="0" w:sz="8" w:val="single"/>
            </w:tcBorders>
            <w:shd w:fill="D3DFEE"/>
            <w:tcW w:type="dxa" w:w="2855"/>
            <w:tcMar>
              <w:top w:type="dxa" w:w="0"/>
              <w:left w:type="dxa" w:w="108"/>
              <w:bottom w:type="dxa" w:w="0"/>
              <w:right w:type="dxa" w:w="108"/>
            </w:tcMar>
          </w:tcPr>
          <w:p>
            <w:pPr>
              <w:pStyle w:val="style0"/>
              <w:spacing w:after="0" w:before="0" w:line="100" w:lineRule="atLeast"/>
            </w:pPr>
            <w:r>
              <w:rPr>
                <w:b/>
                <w:bCs/>
                <w:rFonts w:ascii="Cambria" w:hAnsi="Cambria"/>
                <w:lang w:val="en-US"/>
              </w:rPr>
              <w:t>3d_bing_maps_viewer.php</w:t>
            </w:r>
          </w:p>
        </w:tc>
        <w:tc>
          <w:tcPr>
            <w:tcBorders>
              <w:top w:color="4F81BD" w:space="0" w:sz="8" w:val="single"/>
              <w:left w:color="4F81BD" w:space="0" w:sz="8" w:val="single"/>
              <w:bottom w:color="4F81BD" w:space="0" w:sz="8" w:val="single"/>
              <w:right w:color="4F81BD" w:space="0" w:sz="8" w:val="single"/>
            </w:tcBorders>
            <w:shd w:fill="D3DFEE"/>
            <w:tcW w:type="dxa" w:w="6431"/>
            <w:tcMar>
              <w:top w:type="dxa" w:w="0"/>
              <w:left w:type="dxa" w:w="108"/>
              <w:bottom w:type="dxa" w:w="0"/>
              <w:right w:type="dxa" w:w="108"/>
            </w:tcMar>
          </w:tcPr>
          <w:p>
            <w:pPr>
              <w:pStyle w:val="style0"/>
              <w:spacing w:after="0" w:before="0" w:line="100" w:lineRule="atLeast"/>
            </w:pPr>
            <w:r>
              <w:rPr>
                <w:lang w:val="en-US"/>
              </w:rPr>
              <w:t>Loads bing maps, show available models in a table using mysql database and it contains an upload form</w:t>
            </w:r>
          </w:p>
        </w:tc>
      </w:tr>
      <w:tr>
        <w:trPr>
          <w:cantSplit w:val="off"/>
        </w:trPr>
        <w:tc>
          <w:tcPr>
            <w:tcBorders>
              <w:top w:color="4F81BD" w:space="0" w:sz="8" w:val="single"/>
              <w:left w:color="4F81BD" w:space="0" w:sz="8" w:val="single"/>
              <w:bottom w:color="4F81BD" w:space="0" w:sz="8" w:val="single"/>
              <w:right w:color="4F81BD" w:space="0" w:sz="8" w:val="single"/>
            </w:tcBorders>
            <w:shd w:fill="FFFFFF"/>
            <w:tcW w:type="dxa" w:w="2855"/>
            <w:tcMar>
              <w:top w:type="dxa" w:w="0"/>
              <w:left w:type="dxa" w:w="108"/>
              <w:bottom w:type="dxa" w:w="0"/>
              <w:right w:type="dxa" w:w="108"/>
            </w:tcMar>
          </w:tcPr>
          <w:p>
            <w:pPr>
              <w:pStyle w:val="style0"/>
              <w:spacing w:after="0" w:before="0" w:line="100" w:lineRule="atLeast"/>
            </w:pPr>
            <w:r>
              <w:rPr>
                <w:b/>
                <w:bCs/>
                <w:rFonts w:ascii="Cambria" w:hAnsi="Cambria"/>
                <w:lang w:val="en-US"/>
              </w:rPr>
              <w:t>CityGML2OBJ.py</w:t>
            </w:r>
          </w:p>
        </w:tc>
        <w:tc>
          <w:tcPr>
            <w:tcBorders>
              <w:top w:color="4F81BD" w:space="0" w:sz="8" w:val="single"/>
              <w:left w:color="4F81BD" w:space="0" w:sz="8" w:val="single"/>
              <w:bottom w:color="4F81BD" w:space="0" w:sz="8" w:val="single"/>
              <w:right w:color="4F81BD" w:space="0" w:sz="8" w:val="single"/>
            </w:tcBorders>
            <w:shd w:fill="FFFFFF"/>
            <w:tcW w:type="dxa" w:w="6431"/>
            <w:tcMar>
              <w:top w:type="dxa" w:w="0"/>
              <w:left w:type="dxa" w:w="108"/>
              <w:bottom w:type="dxa" w:w="0"/>
              <w:right w:type="dxa" w:w="108"/>
            </w:tcMar>
          </w:tcPr>
          <w:p>
            <w:pPr>
              <w:pStyle w:val="style0"/>
              <w:spacing w:after="0" w:before="0" w:line="100" w:lineRule="atLeast"/>
            </w:pPr>
            <w:r>
              <w:rPr>
                <w:lang w:val="en-US"/>
              </w:rPr>
              <w:t>Does the conversion from gml to obj file and stores the model in mysql database.</w:t>
            </w:r>
          </w:p>
        </w:tc>
      </w:tr>
      <w:tr>
        <w:trPr>
          <w:cantSplit w:val="off"/>
        </w:trPr>
        <w:tc>
          <w:tcPr>
            <w:tcBorders>
              <w:top w:color="4F81BD" w:space="0" w:sz="8" w:val="single"/>
              <w:left w:color="4F81BD" w:space="0" w:sz="8" w:val="single"/>
              <w:bottom w:color="4F81BD" w:space="0" w:sz="8" w:val="single"/>
              <w:right w:color="4F81BD" w:space="0" w:sz="8" w:val="single"/>
            </w:tcBorders>
            <w:shd w:fill="D3DFEE"/>
            <w:tcW w:type="dxa" w:w="2855"/>
            <w:tcMar>
              <w:top w:type="dxa" w:w="0"/>
              <w:left w:type="dxa" w:w="108"/>
              <w:bottom w:type="dxa" w:w="0"/>
              <w:right w:type="dxa" w:w="108"/>
            </w:tcMar>
          </w:tcPr>
          <w:p>
            <w:pPr>
              <w:pStyle w:val="style0"/>
              <w:spacing w:after="0" w:before="0" w:line="100" w:lineRule="atLeast"/>
            </w:pPr>
            <w:r>
              <w:rPr>
                <w:b/>
                <w:bCs/>
                <w:rFonts w:ascii="Cambria" w:hAnsi="Cambria"/>
                <w:lang w:val="en-US"/>
              </w:rPr>
              <w:t>footprints_extruded.obj</w:t>
            </w:r>
          </w:p>
        </w:tc>
        <w:tc>
          <w:tcPr>
            <w:tcBorders>
              <w:top w:color="4F81BD" w:space="0" w:sz="8" w:val="single"/>
              <w:left w:color="4F81BD" w:space="0" w:sz="8" w:val="single"/>
              <w:bottom w:color="4F81BD" w:space="0" w:sz="8" w:val="single"/>
              <w:right w:color="4F81BD" w:space="0" w:sz="8" w:val="single"/>
            </w:tcBorders>
            <w:shd w:fill="D3DFEE"/>
            <w:tcW w:type="dxa" w:w="6431"/>
            <w:tcMar>
              <w:top w:type="dxa" w:w="0"/>
              <w:left w:type="dxa" w:w="108"/>
              <w:bottom w:type="dxa" w:w="0"/>
              <w:right w:type="dxa" w:w="108"/>
            </w:tcMar>
          </w:tcPr>
          <w:p>
            <w:pPr>
              <w:pStyle w:val="style0"/>
              <w:spacing w:after="0" w:before="0" w:line="100" w:lineRule="atLeast"/>
            </w:pPr>
            <w:r>
              <w:rPr>
                <w:lang w:val="en-US"/>
              </w:rPr>
              <w:t>Final result after converting the ‘footprints_extruded.xml’ file</w:t>
            </w:r>
          </w:p>
        </w:tc>
      </w:tr>
      <w:tr>
        <w:trPr>
          <w:cantSplit w:val="off"/>
        </w:trPr>
        <w:tc>
          <w:tcPr>
            <w:tcBorders>
              <w:top w:color="4F81BD" w:space="0" w:sz="8" w:val="single"/>
              <w:left w:color="4F81BD" w:space="0" w:sz="8" w:val="single"/>
              <w:bottom w:color="4F81BD" w:space="0" w:sz="8" w:val="single"/>
              <w:right w:color="4F81BD" w:space="0" w:sz="8" w:val="single"/>
            </w:tcBorders>
            <w:shd w:fill="FFFFFF"/>
            <w:tcW w:type="dxa" w:w="2855"/>
            <w:tcMar>
              <w:top w:type="dxa" w:w="0"/>
              <w:left w:type="dxa" w:w="108"/>
              <w:bottom w:type="dxa" w:w="0"/>
              <w:right w:type="dxa" w:w="108"/>
            </w:tcMar>
          </w:tcPr>
          <w:p>
            <w:pPr>
              <w:pStyle w:val="style0"/>
              <w:spacing w:after="0" w:before="0" w:line="100" w:lineRule="atLeast"/>
            </w:pPr>
            <w:r>
              <w:rPr>
                <w:b/>
                <w:bCs/>
                <w:rFonts w:ascii="Cambria" w:hAnsi="Cambria"/>
                <w:lang w:val="en-US"/>
              </w:rPr>
              <w:t>footprints_extruded.xml</w:t>
            </w:r>
          </w:p>
        </w:tc>
        <w:tc>
          <w:tcPr>
            <w:tcBorders>
              <w:top w:color="4F81BD" w:space="0" w:sz="8" w:val="single"/>
              <w:left w:color="4F81BD" w:space="0" w:sz="8" w:val="single"/>
              <w:bottom w:color="4F81BD" w:space="0" w:sz="8" w:val="single"/>
              <w:right w:color="4F81BD" w:space="0" w:sz="8" w:val="single"/>
            </w:tcBorders>
            <w:shd w:fill="FFFFFF"/>
            <w:tcW w:type="dxa" w:w="6431"/>
            <w:tcMar>
              <w:top w:type="dxa" w:w="0"/>
              <w:left w:type="dxa" w:w="108"/>
              <w:bottom w:type="dxa" w:w="0"/>
              <w:right w:type="dxa" w:w="108"/>
            </w:tcMar>
          </w:tcPr>
          <w:p>
            <w:pPr>
              <w:pStyle w:val="style0"/>
              <w:spacing w:after="0" w:before="0" w:line="100" w:lineRule="atLeast"/>
            </w:pPr>
            <w:r>
              <w:rPr>
                <w:lang w:val="en-US"/>
              </w:rPr>
              <w:t>Demo file that has been used for testing</w:t>
            </w:r>
          </w:p>
        </w:tc>
      </w:tr>
      <w:tr>
        <w:trPr>
          <w:cantSplit w:val="off"/>
        </w:trPr>
        <w:tc>
          <w:tcPr>
            <w:tcBorders>
              <w:top w:color="4F81BD" w:space="0" w:sz="8" w:val="single"/>
              <w:left w:color="4F81BD" w:space="0" w:sz="8" w:val="single"/>
              <w:bottom w:color="4F81BD" w:space="0" w:sz="8" w:val="single"/>
              <w:right w:color="4F81BD" w:space="0" w:sz="8" w:val="single"/>
            </w:tcBorders>
            <w:shd w:fill="D3DFEE"/>
            <w:tcW w:type="dxa" w:w="2855"/>
            <w:tcMar>
              <w:top w:type="dxa" w:w="0"/>
              <w:left w:type="dxa" w:w="108"/>
              <w:bottom w:type="dxa" w:w="0"/>
              <w:right w:type="dxa" w:w="108"/>
            </w:tcMar>
          </w:tcPr>
          <w:p>
            <w:pPr>
              <w:pStyle w:val="style0"/>
              <w:spacing w:after="0" w:before="0" w:line="100" w:lineRule="atLeast"/>
            </w:pPr>
            <w:r>
              <w:rPr>
                <w:b/>
                <w:bCs/>
                <w:rFonts w:ascii="Cambria" w:hAnsi="Cambria"/>
                <w:lang w:val="en-US"/>
              </w:rPr>
              <w:t>sql</w:t>
            </w:r>
          </w:p>
        </w:tc>
        <w:tc>
          <w:tcPr>
            <w:tcBorders>
              <w:top w:color="4F81BD" w:space="0" w:sz="8" w:val="single"/>
              <w:left w:color="4F81BD" w:space="0" w:sz="8" w:val="single"/>
              <w:bottom w:color="4F81BD" w:space="0" w:sz="8" w:val="single"/>
              <w:right w:color="4F81BD" w:space="0" w:sz="8" w:val="single"/>
            </w:tcBorders>
            <w:shd w:fill="D3DFEE"/>
            <w:tcW w:type="dxa" w:w="6431"/>
            <w:tcMar>
              <w:top w:type="dxa" w:w="0"/>
              <w:left w:type="dxa" w:w="108"/>
              <w:bottom w:type="dxa" w:w="0"/>
              <w:right w:type="dxa" w:w="108"/>
            </w:tcMar>
          </w:tcPr>
          <w:p>
            <w:pPr>
              <w:pStyle w:val="style0"/>
              <w:spacing w:after="0" w:before="0" w:line="100" w:lineRule="atLeast"/>
            </w:pPr>
            <w:r>
              <w:rPr>
                <w:lang w:val="en-US"/>
              </w:rPr>
              <w:t>Contains the structure of mysql database table</w:t>
            </w:r>
          </w:p>
        </w:tc>
      </w:tr>
      <w:tr>
        <w:trPr>
          <w:cantSplit w:val="off"/>
        </w:trPr>
        <w:tc>
          <w:tcPr>
            <w:tcBorders>
              <w:top w:color="4F81BD" w:space="0" w:sz="8" w:val="single"/>
              <w:left w:color="4F81BD" w:space="0" w:sz="8" w:val="single"/>
              <w:bottom w:color="4F81BD" w:space="0" w:sz="8" w:val="single"/>
              <w:right w:color="4F81BD" w:space="0" w:sz="8" w:val="single"/>
            </w:tcBorders>
            <w:shd w:fill="FFFFFF"/>
            <w:tcW w:type="dxa" w:w="2855"/>
            <w:tcMar>
              <w:top w:type="dxa" w:w="0"/>
              <w:left w:type="dxa" w:w="108"/>
              <w:bottom w:type="dxa" w:w="0"/>
              <w:right w:type="dxa" w:w="108"/>
            </w:tcMar>
          </w:tcPr>
          <w:p>
            <w:pPr>
              <w:pStyle w:val="style0"/>
              <w:spacing w:after="0" w:before="0" w:line="100" w:lineRule="atLeast"/>
            </w:pPr>
            <w:r>
              <w:rPr>
                <w:b/>
                <w:bCs/>
                <w:rFonts w:ascii="Cambria" w:hAnsi="Cambria"/>
                <w:lang w:val="en-US"/>
              </w:rPr>
              <w:t>uploader.php</w:t>
            </w:r>
          </w:p>
        </w:tc>
        <w:tc>
          <w:tcPr>
            <w:tcBorders>
              <w:top w:color="4F81BD" w:space="0" w:sz="8" w:val="single"/>
              <w:left w:color="4F81BD" w:space="0" w:sz="8" w:val="single"/>
              <w:bottom w:color="4F81BD" w:space="0" w:sz="8" w:val="single"/>
              <w:right w:color="4F81BD" w:space="0" w:sz="8" w:val="single"/>
            </w:tcBorders>
            <w:shd w:fill="FFFFFF"/>
            <w:tcW w:type="dxa" w:w="6431"/>
            <w:tcMar>
              <w:top w:type="dxa" w:w="0"/>
              <w:left w:type="dxa" w:w="108"/>
              <w:bottom w:type="dxa" w:w="0"/>
              <w:right w:type="dxa" w:w="108"/>
            </w:tcMar>
          </w:tcPr>
          <w:p>
            <w:pPr>
              <w:pStyle w:val="style0"/>
              <w:spacing w:after="0" w:before="0" w:line="100" w:lineRule="atLeast"/>
            </w:pPr>
            <w:r>
              <w:rPr>
                <w:lang w:val="en-US"/>
              </w:rPr>
              <w:t>Does the uploading and validation of the file (only a xml file is allowed). If file uploaded it will execute CityGML2OBJ.py to convert the gml file to an obj file.</w:t>
            </w:r>
          </w:p>
        </w:tc>
      </w:tr>
    </w:tbl>
    <w:p>
      <w:pPr>
        <w:pStyle w:val="style1"/>
        <w:numPr>
          <w:ilvl w:val="0"/>
          <w:numId w:val="1"/>
        </w:numPr>
      </w:pPr>
      <w:r>
        <w:rPr>
          <w:lang w:val="en-US"/>
        </w:rPr>
        <w:t>Encountered problems</w:t>
      </w:r>
    </w:p>
    <w:p>
      <w:pPr>
        <w:pStyle w:val="style0"/>
      </w:pPr>
      <w:r>
        <w:rPr/>
      </w:r>
    </w:p>
    <w:p>
      <w:pPr>
        <w:pStyle w:val="style0"/>
      </w:pPr>
      <w:r>
        <w:rPr>
          <w:lang w:val="en-US"/>
        </w:rPr>
        <w:t>There are some accuracy problems when models are loaded into Bing maps. This can be seen when 2 object files are loaded into Bing maps. One containing the whole campus and the other one contains 1 building of the campus. It can be seen that when those 2 models are added to Bing maps, that the position of the same building differs a couple of meters. Probably there are several reasons for this. It might be possible that the calculation of the center point is not accurate enough. Another reason can be that the accuracy that Bing maps uses differs from what is used for placing the 3D models. The latitude and longitude in Bing maps have an accuracy up to 4 decimals, see figure 1.</w:t>
      </w:r>
    </w:p>
    <w:p>
      <w:pPr>
        <w:pStyle w:val="style0"/>
        <w:keepNext/>
      </w:pPr>
      <w:r>
        <w:rPr/>
        <w:drawing>
          <wp:inline distB="0" distL="0" distR="0" distT="0">
            <wp:extent cx="4242435" cy="28155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242435" cy="2815590"/>
                    </a:xfrm>
                    <a:prstGeom prst="rect">
                      <a:avLst/>
                    </a:prstGeom>
                    <a:noFill/>
                    <a:ln w="9525">
                      <a:noFill/>
                      <a:miter lim="800000"/>
                      <a:headEnd/>
                      <a:tailEnd/>
                    </a:ln>
                  </pic:spPr>
                </pic:pic>
              </a:graphicData>
            </a:graphic>
          </wp:inline>
        </w:drawing>
      </w:r>
    </w:p>
    <w:p>
      <w:pPr>
        <w:pStyle w:val="style39"/>
      </w:pPr>
      <w:r>
        <w:rPr>
          <w:lang w:val="en-US"/>
        </w:rPr>
        <w:t>Figure : Bing maps with longitude and latitude on the right bottom side.</w:t>
      </w:r>
    </w:p>
    <w:p>
      <w:pPr>
        <w:pStyle w:val="style39"/>
      </w:pPr>
      <w:r>
        <w:rPr/>
      </w:r>
    </w:p>
    <w:p>
      <w:pPr>
        <w:pStyle w:val="style39"/>
      </w:pPr>
      <w:r>
        <w:rPr/>
      </w:r>
    </w:p>
    <w:p>
      <w:pPr>
        <w:pStyle w:val="style39"/>
      </w:pPr>
      <w:r>
        <w:rPr>
          <w:lang w:val="en-US"/>
        </w:rPr>
        <w:t>The 3D models are imported with an accuracy up to 9 decimals. This can be seen from database or source code of our demo server.</w:t>
      </w:r>
    </w:p>
    <w:p>
      <w:pPr>
        <w:pStyle w:val="style39"/>
      </w:pPr>
      <w:r>
        <w:rPr>
          <w:lang w:val="en-US"/>
        </w:rPr>
        <w:t>For the transformation of the center point from RDnew to WGS-84 OGR was used. Due to a bug in one of the dependencies of OGR, proj4, transformations from and to RDnew are slightly inaccurate. This bug was circumvented by 'hardcoding' the RDnew (EPSG:28992) definition in the python code.</w:t>
      </w:r>
    </w:p>
    <w:p>
      <w:pPr>
        <w:pStyle w:val="style0"/>
      </w:pPr>
      <w:r>
        <w:rPr>
          <w:lang w:val="en-US"/>
        </w:rPr>
        <w:t>Another problem was the wrong default orientation of the 3D object model. All 3D objects that are added to Bing maps are therefore rotated 90 ˚ counter-clockwise about the x-axis. This rotation is done in “</w:t>
      </w:r>
      <w:r>
        <w:rPr>
          <w:bCs/>
          <w:rFonts w:ascii="Cambria" w:hAnsi="Cambria"/>
          <w:lang w:val="en-US"/>
        </w:rPr>
        <w:t>3d_bing_maps_viewer.php</w:t>
      </w:r>
      <w:r>
        <w:rPr>
          <w:lang w:val="en-US"/>
        </w:rPr>
        <w:t>” by initializing a new instance of “VEModelOrientation”.</w:t>
      </w:r>
    </w:p>
    <w:p>
      <w:pPr>
        <w:pStyle w:val="style0"/>
      </w:pPr>
      <w:r>
        <w:rPr>
          <w:lang w:val="en-US"/>
        </w:rPr>
        <w:t>A final minor problem is that especially some larger models appear to be floating  above ground at some points. This is probably because of the elevation model used by bing maps. In the tested CityGML files all buildings were positioned on the same plane with height zero. If you would place this plane on a minor slope one edge would float a bit above the slope, and the opposite edge would intersect with the slope. This is also what happens in bing maps.</w:t>
      </w:r>
    </w:p>
    <w:p>
      <w:pPr>
        <w:pStyle w:val="style0"/>
      </w:pPr>
      <w:r>
        <w:rPr/>
      </w:r>
    </w:p>
    <w:p>
      <w:pPr>
        <w:pStyle w:val="style1"/>
        <w:numPr>
          <w:ilvl w:val="0"/>
          <w:numId w:val="1"/>
        </w:numPr>
        <w:pageBreakBefore/>
      </w:pPr>
      <w:r>
        <w:rPr>
          <w:lang w:val="en-US"/>
        </w:rPr>
        <w:t>Final results</w:t>
        <w:br/>
      </w:r>
    </w:p>
    <w:p>
      <w:pPr>
        <w:pStyle w:val="style0"/>
      </w:pPr>
      <w:r>
        <w:rPr>
          <w:lang w:val="en-US"/>
        </w:rPr>
        <w:t>The final result can be seen on:</w:t>
        <w:br/>
      </w:r>
      <w:hyperlink r:id="rId5">
        <w:r>
          <w:rPr>
            <w:rStyle w:val="style24"/>
          </w:rPr>
          <w:t>http://212.123.172.202/bing/3d_bing_maps_viewer.php</w:t>
        </w:r>
      </w:hyperlink>
    </w:p>
    <w:p>
      <w:pPr>
        <w:pStyle w:val="style0"/>
        <w:keepNext/>
      </w:pPr>
      <w:r>
        <w:rPr>
          <w:lang w:val="en-US"/>
        </w:rPr>
        <w:t>Before uploading a file the following screen shows up, see figure 2.</w:t>
      </w:r>
      <w:r>
        <w:rPr/>
        <w:drawing>
          <wp:inline distB="0" distL="0" distR="0" distT="0">
            <wp:extent cx="2292350" cy="21602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292350" cy="2160270"/>
                    </a:xfrm>
                    <a:prstGeom prst="rect">
                      <a:avLst/>
                    </a:prstGeom>
                    <a:noFill/>
                    <a:ln w="9525">
                      <a:noFill/>
                      <a:miter lim="800000"/>
                      <a:headEnd/>
                      <a:tailEnd/>
                    </a:ln>
                  </pic:spPr>
                </pic:pic>
              </a:graphicData>
            </a:graphic>
          </wp:inline>
        </w:drawing>
      </w:r>
    </w:p>
    <w:p>
      <w:pPr>
        <w:pStyle w:val="style39"/>
      </w:pPr>
      <w:r>
        <w:rPr>
          <w:lang w:val="en-US"/>
        </w:rPr>
        <w:t>Figure : Initial Bing maps demo screen.</w:t>
      </w:r>
    </w:p>
    <w:p>
      <w:pPr>
        <w:pStyle w:val="style39"/>
      </w:pPr>
      <w:r>
        <w:rPr>
          <w:lang w:val="en-US"/>
        </w:rPr>
        <w:t>The files can be uploaded using the ‘Upload GML file’ button. Only .xml files are allowed to be uploaded. After hitting the upload button the browser will refresh twice. First the browser will refresh to process/validate the upload data (this is done by “uploader.php”). The second time python will redirect (refresh browser) the user back to the Bing maps viewer. This is done after the python script has converted the gml file to object file. The final result will look like this, see figure 3.</w:t>
      </w:r>
    </w:p>
    <w:p>
      <w:pPr>
        <w:pStyle w:val="style39"/>
        <w:keepNext/>
      </w:pPr>
      <w:r>
        <w:rPr/>
        <w:drawing>
          <wp:inline distB="0" distL="0" distR="0" distT="0">
            <wp:extent cx="2319655" cy="21602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319655" cy="2160270"/>
                    </a:xfrm>
                    <a:prstGeom prst="rect">
                      <a:avLst/>
                    </a:prstGeom>
                    <a:noFill/>
                    <a:ln w="9525">
                      <a:noFill/>
                      <a:miter lim="800000"/>
                      <a:headEnd/>
                      <a:tailEnd/>
                    </a:ln>
                  </pic:spPr>
                </pic:pic>
              </a:graphicData>
            </a:graphic>
          </wp:inline>
        </w:drawing>
      </w:r>
    </w:p>
    <w:p>
      <w:pPr>
        <w:pStyle w:val="style39"/>
      </w:pPr>
      <w:r>
        <w:rPr>
          <w:lang w:val="en-US"/>
        </w:rPr>
        <w:t>Figure : Bing maps demo screen after uploading a cityGML file of TU Delft campus.</w:t>
      </w:r>
    </w:p>
    <w:p>
      <w:pPr>
        <w:pStyle w:val="style0"/>
      </w:pPr>
      <w:r>
        <w:rPr/>
      </w:r>
    </w:p>
    <w:p>
      <w:pPr>
        <w:pStyle w:val="style39"/>
        <w:pageBreakBefore/>
      </w:pPr>
      <w:r>
        <w:rPr/>
      </w:r>
    </w:p>
    <w:p>
      <w:pPr>
        <w:pStyle w:val="style39"/>
      </w:pPr>
      <w:r>
        <w:rPr>
          <w:lang w:val="en-US"/>
        </w:rPr>
        <w:t>Now the 3D model can be added by clicking on “Add 3D Model”. Bing maps will automatically go to the imported model, see figure 4.</w:t>
      </w:r>
    </w:p>
    <w:p>
      <w:pPr>
        <w:pStyle w:val="style39"/>
        <w:keepNext/>
      </w:pPr>
      <w:r>
        <w:rPr/>
        <w:drawing>
          <wp:inline distB="0" distL="0" distR="0" distT="0">
            <wp:extent cx="2296160" cy="21602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296160" cy="2160270"/>
                    </a:xfrm>
                    <a:prstGeom prst="rect">
                      <a:avLst/>
                    </a:prstGeom>
                    <a:noFill/>
                    <a:ln w="9525">
                      <a:noFill/>
                      <a:miter lim="800000"/>
                      <a:headEnd/>
                      <a:tailEnd/>
                    </a:ln>
                  </pic:spPr>
                </pic:pic>
              </a:graphicData>
            </a:graphic>
          </wp:inline>
        </w:drawing>
      </w:r>
    </w:p>
    <w:p>
      <w:pPr>
        <w:pStyle w:val="style39"/>
      </w:pPr>
      <w:r>
        <w:rPr>
          <w:lang w:val="en-US"/>
        </w:rPr>
        <w:t>Figure : Final 3D model of TU Delft campus loaded in Bing maps</w:t>
      </w:r>
    </w:p>
    <w:p>
      <w:pPr>
        <w:pStyle w:val="style1"/>
        <w:numPr>
          <w:ilvl w:val="0"/>
          <w:numId w:val="1"/>
        </w:numPr>
      </w:pPr>
      <w:r>
        <w:rPr>
          <w:lang w:val="en-US"/>
        </w:rPr>
        <w:t>Resources</w:t>
      </w:r>
    </w:p>
    <w:tbl>
      <w:tblPr>
        <w:tblBorders>
          <w:top w:color="4F81BD" w:space="0" w:sz="8" w:val="single"/>
          <w:left w:color="4F81BD" w:space="0" w:sz="8" w:val="single"/>
          <w:bottom w:color="4F81BD" w:space="0" w:sz="18" w:val="single"/>
          <w:right w:color="4F81BD" w:space="0" w:sz="8" w:val="single"/>
        </w:tblBorders>
        <w:jc w:val="left"/>
        <w:tblInd w:type="dxa" w:w="-226"/>
      </w:tblPr>
      <w:tblGrid>
        <w:gridCol w:w="4604"/>
        <w:gridCol w:w="4604"/>
      </w:tblGrid>
      <w:tr>
        <w:trPr>
          <w:cantSplit w:val="off"/>
        </w:trPr>
        <w:tc>
          <w:tcPr>
            <w:tcBorders>
              <w:top w:color="4F81BD" w:space="0" w:sz="8" w:val="single"/>
              <w:left w:color="4F81BD" w:space="0" w:sz="8" w:val="single"/>
              <w:bottom w:color="4F81BD" w:space="0" w:sz="18" w:val="single"/>
              <w:right w:color="4F81BD" w:space="0" w:sz="8" w:val="single"/>
            </w:tcBorders>
            <w:shd w:fill="FFFFFF"/>
            <w:tcW w:type="dxa" w:w="4604"/>
            <w:tcMar>
              <w:top w:type="dxa" w:w="0"/>
              <w:left w:type="dxa" w:w="108"/>
              <w:bottom w:type="dxa" w:w="0"/>
              <w:right w:type="dxa" w:w="108"/>
            </w:tcMar>
          </w:tcPr>
          <w:p>
            <w:pPr>
              <w:pStyle w:val="style0"/>
              <w:spacing w:after="0" w:before="0" w:line="100" w:lineRule="atLeast"/>
            </w:pPr>
            <w:r>
              <w:rPr>
                <w:b/>
                <w:bCs/>
                <w:rFonts w:ascii="Cambria" w:hAnsi="Cambria"/>
                <w:lang w:val="en-US"/>
              </w:rPr>
              <w:t>Link</w:t>
            </w:r>
          </w:p>
        </w:tc>
        <w:tc>
          <w:tcPr>
            <w:tcBorders>
              <w:top w:color="4F81BD" w:space="0" w:sz="8" w:val="single"/>
              <w:left w:color="4F81BD" w:space="0" w:sz="8" w:val="single"/>
              <w:bottom w:color="4F81BD" w:space="0" w:sz="18" w:val="single"/>
              <w:right w:color="4F81BD" w:space="0" w:sz="8" w:val="single"/>
            </w:tcBorders>
            <w:shd w:fill="FFFFFF"/>
            <w:tcW w:type="dxa" w:w="4604"/>
            <w:tcMar>
              <w:top w:type="dxa" w:w="0"/>
              <w:left w:type="dxa" w:w="108"/>
              <w:bottom w:type="dxa" w:w="0"/>
              <w:right w:type="dxa" w:w="108"/>
            </w:tcMar>
          </w:tcPr>
          <w:p>
            <w:pPr>
              <w:pStyle w:val="style0"/>
              <w:spacing w:after="0" w:before="0" w:line="100" w:lineRule="atLeast"/>
            </w:pPr>
            <w:r>
              <w:rPr>
                <w:b/>
                <w:bCs/>
                <w:rFonts w:ascii="Cambria" w:hAnsi="Cambria"/>
                <w:lang w:val="en-US"/>
              </w:rPr>
              <w:t>Description</w:t>
            </w:r>
          </w:p>
        </w:tc>
      </w:tr>
      <w:tr>
        <w:trPr>
          <w:cantSplit w:val="off"/>
        </w:trPr>
        <w:tc>
          <w:tcPr>
            <w:tcBorders>
              <w:top w:color="4F81BD" w:space="0" w:sz="8" w:val="single"/>
              <w:left w:color="4F81BD" w:space="0" w:sz="8" w:val="single"/>
              <w:bottom w:color="4F81BD" w:space="0" w:sz="8" w:val="single"/>
              <w:right w:color="4F81BD" w:space="0" w:sz="8" w:val="single"/>
            </w:tcBorders>
            <w:shd w:fill="D3DFEE"/>
            <w:tcW w:type="dxa" w:w="4604"/>
            <w:tcMar>
              <w:top w:type="dxa" w:w="0"/>
              <w:left w:type="dxa" w:w="108"/>
              <w:bottom w:type="dxa" w:w="0"/>
              <w:right w:type="dxa" w:w="108"/>
            </w:tcMar>
          </w:tcPr>
          <w:p>
            <w:pPr>
              <w:pStyle w:val="style0"/>
              <w:spacing w:after="0" w:before="0" w:line="100" w:lineRule="atLeast"/>
            </w:pPr>
            <w:hyperlink r:id="rId9">
              <w:r>
                <w:rPr>
                  <w:b/>
                  <w:bCs/>
                  <w:rStyle w:val="style24"/>
                  <w:rFonts w:ascii="Cambria" w:hAnsi="Cambria"/>
                </w:rPr>
                <w:t>http://msdn.microsoft.com/en</w:t>
              </w:r>
            </w:hyperlink>
            <w:r>
              <w:rPr>
                <w:b/>
                <w:bCs/>
                <w:rFonts w:ascii="Cambria" w:hAnsi="Cambria"/>
                <w:lang w:val="nl-NL"/>
              </w:rPr>
              <w:t>-us/library/cc966728.aspx</w:t>
            </w:r>
          </w:p>
        </w:tc>
        <w:tc>
          <w:tcPr>
            <w:tcBorders>
              <w:top w:color="4F81BD" w:space="0" w:sz="8" w:val="single"/>
              <w:left w:color="4F81BD" w:space="0" w:sz="8" w:val="single"/>
              <w:bottom w:color="4F81BD" w:space="0" w:sz="8" w:val="single"/>
              <w:right w:color="4F81BD" w:space="0" w:sz="8" w:val="single"/>
            </w:tcBorders>
            <w:shd w:fill="D3DFEE"/>
            <w:tcW w:type="dxa" w:w="4604"/>
            <w:tcMar>
              <w:top w:type="dxa" w:w="0"/>
              <w:left w:type="dxa" w:w="108"/>
              <w:bottom w:type="dxa" w:w="0"/>
              <w:right w:type="dxa" w:w="108"/>
            </w:tcMar>
          </w:tcPr>
          <w:p>
            <w:pPr>
              <w:pStyle w:val="style0"/>
              <w:spacing w:after="0" w:before="0" w:line="100" w:lineRule="atLeast"/>
            </w:pPr>
            <w:r>
              <w:rPr>
                <w:lang w:val="en-US"/>
              </w:rPr>
              <w:t>Information about importing a 3D model into Bing maps</w:t>
            </w:r>
          </w:p>
        </w:tc>
      </w:tr>
      <w:tr>
        <w:trPr>
          <w:cantSplit w:val="off"/>
        </w:trPr>
        <w:tc>
          <w:tcPr>
            <w:tcBorders>
              <w:top w:color="4F81BD" w:space="0" w:sz="8" w:val="single"/>
              <w:left w:color="4F81BD" w:space="0" w:sz="8" w:val="single"/>
              <w:bottom w:color="4F81BD" w:space="0" w:sz="8" w:val="single"/>
              <w:right w:color="4F81BD" w:space="0" w:sz="8" w:val="single"/>
            </w:tcBorders>
            <w:shd w:fill="FFFFFF"/>
            <w:tcW w:type="dxa" w:w="4604"/>
            <w:tcMar>
              <w:top w:type="dxa" w:w="0"/>
              <w:left w:type="dxa" w:w="108"/>
              <w:bottom w:type="dxa" w:w="0"/>
              <w:right w:type="dxa" w:w="108"/>
            </w:tcMar>
          </w:tcPr>
          <w:p>
            <w:pPr>
              <w:pStyle w:val="style0"/>
              <w:spacing w:after="0" w:before="0" w:line="100" w:lineRule="atLeast"/>
            </w:pPr>
            <w:hyperlink r:id="rId10">
              <w:r>
                <w:rPr>
                  <w:b/>
                  <w:bCs/>
                  <w:rStyle w:val="style24"/>
                  <w:rFonts w:ascii="Cambria" w:hAnsi="Cambria"/>
                </w:rPr>
                <w:t>http://sourceforge.net/projects/mysql-python/</w:t>
              </w:r>
            </w:hyperlink>
          </w:p>
        </w:tc>
        <w:tc>
          <w:tcPr>
            <w:tcBorders>
              <w:top w:color="4F81BD" w:space="0" w:sz="8" w:val="single"/>
              <w:left w:color="4F81BD" w:space="0" w:sz="8" w:val="single"/>
              <w:bottom w:color="4F81BD" w:space="0" w:sz="8" w:val="single"/>
              <w:right w:color="4F81BD" w:space="0" w:sz="8" w:val="single"/>
            </w:tcBorders>
            <w:shd w:fill="FFFFFF"/>
            <w:tcW w:type="dxa" w:w="4604"/>
            <w:tcMar>
              <w:top w:type="dxa" w:w="0"/>
              <w:left w:type="dxa" w:w="108"/>
              <w:bottom w:type="dxa" w:w="0"/>
              <w:right w:type="dxa" w:w="108"/>
            </w:tcMar>
          </w:tcPr>
          <w:p>
            <w:pPr>
              <w:pStyle w:val="style0"/>
              <w:spacing w:after="0" w:before="0" w:line="100" w:lineRule="atLeast"/>
            </w:pPr>
            <w:r>
              <w:rPr>
                <w:lang w:val="en-US"/>
              </w:rPr>
              <w:t>_mysql python module</w:t>
            </w:r>
          </w:p>
        </w:tc>
      </w:tr>
      <w:tr>
        <w:trPr>
          <w:cantSplit w:val="off"/>
        </w:trPr>
        <w:tc>
          <w:tcPr>
            <w:tcBorders>
              <w:top w:color="4F81BD" w:space="0" w:sz="8" w:val="single"/>
              <w:left w:color="4F81BD" w:space="0" w:sz="8" w:val="single"/>
              <w:bottom w:color="4F81BD" w:space="0" w:sz="8" w:val="single"/>
              <w:right w:color="4F81BD" w:space="0" w:sz="8" w:val="single"/>
            </w:tcBorders>
            <w:shd w:fill="D3DFEE"/>
            <w:tcW w:type="dxa" w:w="4604"/>
            <w:tcMar>
              <w:top w:type="dxa" w:w="0"/>
              <w:left w:type="dxa" w:w="108"/>
              <w:bottom w:type="dxa" w:w="0"/>
              <w:right w:type="dxa" w:w="108"/>
            </w:tcMar>
          </w:tcPr>
          <w:p>
            <w:pPr>
              <w:pStyle w:val="style0"/>
              <w:spacing w:after="0" w:before="0" w:line="100" w:lineRule="atLeast"/>
            </w:pPr>
            <w:hyperlink r:id="rId11">
              <w:r>
                <w:rPr>
                  <w:b/>
                  <w:bCs/>
                  <w:rStyle w:val="style24"/>
                  <w:rFonts w:ascii="Cambria" w:hAnsi="Cambria"/>
                </w:rPr>
                <w:t>http://www.modpython.org/</w:t>
              </w:r>
            </w:hyperlink>
          </w:p>
        </w:tc>
        <w:tc>
          <w:tcPr>
            <w:tcBorders>
              <w:top w:color="4F81BD" w:space="0" w:sz="8" w:val="single"/>
              <w:left w:color="4F81BD" w:space="0" w:sz="8" w:val="single"/>
              <w:bottom w:color="4F81BD" w:space="0" w:sz="8" w:val="single"/>
              <w:right w:color="4F81BD" w:space="0" w:sz="8" w:val="single"/>
            </w:tcBorders>
            <w:shd w:fill="D3DFEE"/>
            <w:tcW w:type="dxa" w:w="4604"/>
            <w:tcMar>
              <w:top w:type="dxa" w:w="0"/>
              <w:left w:type="dxa" w:w="108"/>
              <w:bottom w:type="dxa" w:w="0"/>
              <w:right w:type="dxa" w:w="108"/>
            </w:tcMar>
          </w:tcPr>
          <w:p>
            <w:pPr>
              <w:pStyle w:val="style0"/>
              <w:spacing w:after="0" w:before="0" w:line="100" w:lineRule="atLeast"/>
            </w:pPr>
            <w:r>
              <w:rPr>
                <w:lang w:val="en-US"/>
              </w:rPr>
              <w:t>Used for executing python scripts on apache server</w:t>
            </w:r>
          </w:p>
        </w:tc>
      </w:tr>
      <w:tr>
        <w:trPr>
          <w:cantSplit w:val="off"/>
        </w:trPr>
        <w:tc>
          <w:tcPr>
            <w:tcBorders>
              <w:top w:color="4F81BD" w:space="0" w:sz="8" w:val="single"/>
              <w:left w:color="4F81BD" w:space="0" w:sz="8" w:val="single"/>
              <w:bottom w:color="4F81BD" w:space="0" w:sz="8" w:val="single"/>
              <w:right w:color="4F81BD" w:space="0" w:sz="8" w:val="single"/>
            </w:tcBorders>
            <w:shd w:fill="FFFFFF"/>
            <w:tcW w:type="dxa" w:w="4604"/>
            <w:tcMar>
              <w:top w:type="dxa" w:w="0"/>
              <w:left w:type="dxa" w:w="108"/>
              <w:bottom w:type="dxa" w:w="0"/>
              <w:right w:type="dxa" w:w="108"/>
            </w:tcMar>
          </w:tcPr>
          <w:p>
            <w:pPr>
              <w:pStyle w:val="style0"/>
              <w:spacing w:after="0" w:before="0" w:line="100" w:lineRule="atLeast"/>
            </w:pPr>
            <w:hyperlink r:id="rId12">
              <w:r>
                <w:rPr>
                  <w:b/>
                  <w:bCs/>
                  <w:rStyle w:val="style24"/>
                  <w:rFonts w:ascii="Cambria" w:hAnsi="Cambria"/>
                </w:rPr>
                <w:t>http://en.wikipedia.org/wiki/Centroid</w:t>
              </w:r>
            </w:hyperlink>
          </w:p>
          <w:p>
            <w:pPr>
              <w:pStyle w:val="style0"/>
              <w:spacing w:after="0" w:before="0" w:line="100" w:lineRule="atLeast"/>
            </w:pPr>
            <w:r>
              <w:rPr/>
            </w:r>
          </w:p>
        </w:tc>
        <w:tc>
          <w:tcPr>
            <w:tcBorders>
              <w:top w:color="4F81BD" w:space="0" w:sz="8" w:val="single"/>
              <w:left w:color="4F81BD" w:space="0" w:sz="8" w:val="single"/>
              <w:bottom w:color="4F81BD" w:space="0" w:sz="8" w:val="single"/>
              <w:right w:color="4F81BD" w:space="0" w:sz="8" w:val="single"/>
            </w:tcBorders>
            <w:shd w:fill="FFFFFF"/>
            <w:tcW w:type="dxa" w:w="4604"/>
            <w:tcMar>
              <w:top w:type="dxa" w:w="0"/>
              <w:left w:type="dxa" w:w="108"/>
              <w:bottom w:type="dxa" w:w="0"/>
              <w:right w:type="dxa" w:w="108"/>
            </w:tcMar>
          </w:tcPr>
          <w:p>
            <w:pPr>
              <w:pStyle w:val="style0"/>
              <w:spacing w:after="0" w:before="0" w:line="100" w:lineRule="atLeast"/>
            </w:pPr>
            <w:r>
              <w:rPr>
                <w:lang w:val="en-US"/>
              </w:rPr>
              <w:t>Information about how to find centroid of polygon</w:t>
            </w:r>
          </w:p>
        </w:tc>
      </w:tr>
      <w:tr>
        <w:trPr>
          <w:cantSplit w:val="off"/>
        </w:trPr>
        <w:tc>
          <w:tcPr>
            <w:tcBorders>
              <w:top w:color="4F81BD" w:space="0" w:sz="8" w:val="single"/>
              <w:left w:color="4F81BD" w:space="0" w:sz="8" w:val="single"/>
              <w:bottom w:color="4F81BD" w:space="0" w:sz="8" w:val="single"/>
              <w:right w:color="4F81BD" w:space="0" w:sz="8" w:val="single"/>
            </w:tcBorders>
            <w:shd w:fill="FFFFFF"/>
            <w:tcW w:type="dxa" w:w="4604"/>
            <w:tcMar>
              <w:top w:type="dxa" w:w="0"/>
              <w:left w:type="dxa" w:w="108"/>
              <w:bottom w:type="dxa" w:w="0"/>
              <w:right w:type="dxa" w:w="108"/>
            </w:tcMar>
          </w:tcPr>
          <w:p>
            <w:pPr>
              <w:pStyle w:val="style0"/>
              <w:spacing w:after="0" w:before="0" w:line="100" w:lineRule="atLeast"/>
            </w:pPr>
            <w:hyperlink r:id="rId13">
              <w:r>
                <w:rPr>
                  <w:b/>
                  <w:rStyle w:val="style24"/>
                  <w:lang w:val="en-US"/>
                </w:rPr>
                <w:t>http://pypi.python.org/pypi/lxml/2.2.4</w:t>
              </w:r>
            </w:hyperlink>
          </w:p>
        </w:tc>
        <w:tc>
          <w:tcPr>
            <w:tcBorders>
              <w:top w:color="4F81BD" w:space="0" w:sz="8" w:val="single"/>
              <w:left w:color="4F81BD" w:space="0" w:sz="8" w:val="single"/>
              <w:bottom w:color="4F81BD" w:space="0" w:sz="8" w:val="single"/>
              <w:right w:color="4F81BD" w:space="0" w:sz="8" w:val="single"/>
            </w:tcBorders>
            <w:shd w:fill="FFFFFF"/>
            <w:tcW w:type="dxa" w:w="4604"/>
            <w:tcMar>
              <w:top w:type="dxa" w:w="0"/>
              <w:left w:type="dxa" w:w="108"/>
              <w:bottom w:type="dxa" w:w="0"/>
              <w:right w:type="dxa" w:w="108"/>
            </w:tcMar>
          </w:tcPr>
          <w:p>
            <w:pPr>
              <w:pStyle w:val="style0"/>
              <w:spacing w:after="0" w:before="0" w:line="100" w:lineRule="atLeast"/>
            </w:pPr>
            <w:r>
              <w:rPr>
                <w:lang w:val="en-US"/>
              </w:rPr>
              <w:t>lxml python module</w:t>
            </w:r>
          </w:p>
        </w:tc>
      </w:tr>
      <w:tr>
        <w:trPr>
          <w:cantSplit w:val="off"/>
        </w:trPr>
        <w:tc>
          <w:tcPr>
            <w:tcBorders>
              <w:top w:color="4F81BD" w:space="0" w:sz="8" w:val="single"/>
              <w:left w:color="4F81BD" w:space="0" w:sz="8" w:val="single"/>
              <w:bottom w:color="4F81BD" w:space="0" w:sz="8" w:val="single"/>
              <w:right w:color="4F81BD" w:space="0" w:sz="8" w:val="single"/>
            </w:tcBorders>
            <w:shd w:fill="FFFFFF"/>
            <w:tcW w:type="dxa" w:w="4604"/>
            <w:tcMar>
              <w:top w:type="dxa" w:w="0"/>
              <w:left w:type="dxa" w:w="108"/>
              <w:bottom w:type="dxa" w:w="0"/>
              <w:right w:type="dxa" w:w="108"/>
            </w:tcMar>
          </w:tcPr>
          <w:p>
            <w:pPr>
              <w:pStyle w:val="style0"/>
              <w:spacing w:after="0" w:before="0" w:line="100" w:lineRule="atLeast"/>
            </w:pPr>
            <w:hyperlink r:id="rId14">
              <w:r>
                <w:rPr>
                  <w:b/>
                  <w:rStyle w:val="style24"/>
                  <w:lang w:val="en-US"/>
                </w:rPr>
                <w:t>http://pypi.python.org/pypi/GDAL/</w:t>
              </w:r>
            </w:hyperlink>
          </w:p>
        </w:tc>
        <w:tc>
          <w:tcPr>
            <w:tcBorders>
              <w:top w:color="4F81BD" w:space="0" w:sz="8" w:val="single"/>
              <w:left w:color="4F81BD" w:space="0" w:sz="8" w:val="single"/>
              <w:bottom w:color="4F81BD" w:space="0" w:sz="8" w:val="single"/>
              <w:right w:color="4F81BD" w:space="0" w:sz="8" w:val="single"/>
            </w:tcBorders>
            <w:shd w:fill="FFFFFF"/>
            <w:tcW w:type="dxa" w:w="4604"/>
            <w:tcMar>
              <w:top w:type="dxa" w:w="0"/>
              <w:left w:type="dxa" w:w="108"/>
              <w:bottom w:type="dxa" w:w="0"/>
              <w:right w:type="dxa" w:w="108"/>
            </w:tcMar>
          </w:tcPr>
          <w:p>
            <w:pPr>
              <w:pStyle w:val="style0"/>
              <w:spacing w:after="0" w:before="0" w:line="100" w:lineRule="atLeast"/>
            </w:pPr>
            <w:r>
              <w:rPr>
                <w:lang w:val="en-US"/>
              </w:rPr>
              <w:t>osgeo python module</w:t>
            </w:r>
          </w:p>
        </w:tc>
      </w:tr>
      <w:tr>
        <w:trPr>
          <w:cantSplit w:val="off"/>
        </w:trPr>
        <w:tc>
          <w:tcPr>
            <w:tcBorders>
              <w:left w:color="4F81BD" w:space="0" w:sz="8" w:val="single"/>
              <w:bottom w:color="4F81BD" w:space="0" w:sz="8" w:val="single"/>
              <w:right w:color="4F81BD" w:space="0" w:sz="8" w:val="single"/>
            </w:tcBorders>
            <w:shd w:fill="FFFFFF"/>
            <w:tcW w:type="dxa" w:w="4604"/>
            <w:tcMar>
              <w:top w:type="dxa" w:w="0"/>
              <w:left w:type="dxa" w:w="108"/>
              <w:bottom w:type="dxa" w:w="0"/>
              <w:right w:type="dxa" w:w="108"/>
            </w:tcMar>
          </w:tcPr>
          <w:p>
            <w:pPr>
              <w:pStyle w:val="style0"/>
              <w:spacing w:after="0" w:before="0" w:line="100" w:lineRule="atLeast"/>
            </w:pPr>
            <w:hyperlink r:id="rId15">
              <w:r>
                <w:rPr>
                  <w:b/>
                  <w:bCs/>
                  <w:rStyle w:val="style24"/>
                </w:rPr>
                <w:t>http://code.google.com/p/citygml2obj/</w:t>
              </w:r>
            </w:hyperlink>
          </w:p>
        </w:tc>
        <w:tc>
          <w:tcPr>
            <w:tcBorders>
              <w:left w:color="4F81BD" w:space="0" w:sz="8" w:val="single"/>
              <w:bottom w:color="4F81BD" w:space="0" w:sz="8" w:val="single"/>
              <w:right w:color="4F81BD" w:space="0" w:sz="8" w:val="single"/>
            </w:tcBorders>
            <w:shd w:fill="FFFFFF"/>
            <w:tcW w:type="dxa" w:w="4604"/>
            <w:tcMar>
              <w:top w:type="dxa" w:w="0"/>
              <w:left w:type="dxa" w:w="108"/>
              <w:bottom w:type="dxa" w:w="0"/>
              <w:right w:type="dxa" w:w="108"/>
            </w:tcMar>
          </w:tcPr>
          <w:p>
            <w:pPr>
              <w:pStyle w:val="style0"/>
              <w:spacing w:after="0" w:before="0" w:line="100" w:lineRule="atLeast"/>
            </w:pPr>
            <w:r>
              <w:rPr/>
              <w:t>Svn repository used during development.</w:t>
            </w:r>
          </w:p>
        </w:tc>
      </w:tr>
    </w:tbl>
    <w:p>
      <w:pPr>
        <w:pStyle w:val="style0"/>
      </w:pPr>
      <w:r>
        <w:rPr/>
      </w:r>
    </w:p>
    <w:p>
      <w:pPr>
        <w:pStyle w:val="style0"/>
        <w:jc w:val="left"/>
        <w:widowControl/>
        <w:tabs>
          <w:tab w:leader="none" w:pos="709" w:val="left"/>
        </w:tabs>
        <w:suppressAutoHyphens w:val="true"/>
        <w:spacing w:after="200" w:before="0" w:line="276" w:lineRule="atLeast"/>
      </w:pPr>
      <w:r>
        <w:rPr/>
      </w:r>
    </w:p>
    <w:sectPr>
      <w:formProt w:val="off"/>
      <w:pgSz w:h="16837" w:w="11905"/>
      <w:textDirection w:val="lrTb"/>
      <w:pgNumType w:fmt="decimal"/>
      <w:type w:val="nextPage"/>
      <w:headerReference r:id="rId16" w:type="default"/>
      <w:footerReference r:id="rId17"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w="http://schemas.openxmlformats.org/wordprocessingml/2006/main">
  <w:p>
    <w:pPr>
      <w:pStyle w:val="style42"/>
    </w:pPr>
    <w:r>
      <w:rPr/>
      <w:t>-</w:t>
    </w:r>
  </w:p>
</w:ftr>
</file>

<file path=word/header1.xml><?xml version="1.0" encoding="utf-8"?>
<w:hdr xmlns:w="http://schemas.openxmlformats.org/wordprocessingml/2006/main">
  <w:p>
    <w:pPr>
      <w:pStyle w:val="style41"/>
    </w:pPr>
    <w:r>
      <w:rPr/>
      <w:t>name</w:t>
    </w:r>
  </w:p>
  <w:p>
    <w:pPr>
      <w:pStyle w:val="style41"/>
    </w:pPr>
    <w:r>
      <w:rPr/>
      <w:t>Student number</w:t>
    </w:r>
  </w:p>
  <w:p>
    <w:pPr>
      <w:pStyle w:val="style41"/>
    </w:pPr>
    <w:r>
      <w:rPr/>
      <w:t>R. Peters</w:t>
    </w:r>
  </w:p>
  <w:p>
    <w:pPr>
      <w:pStyle w:val="style41"/>
    </w:pPr>
    <w:r>
      <w:rPr>
        <w:sz w:val="20"/>
        <w:szCs w:val="20"/>
        <w:rFonts w:ascii="Segoe UI" w:cs="Segoe UI" w:hAnsi="Segoe UI"/>
        <w:lang w:val="en-US"/>
      </w:rPr>
      <w:t>1361511</w:t>
    </w:r>
  </w:p>
  <w:p>
    <w:pPr>
      <w:pStyle w:val="style41"/>
    </w:pPr>
    <w:r>
      <w:rPr/>
      <w:t>B.S. Rijnders</w:t>
    </w:r>
  </w:p>
  <w:p>
    <w:pPr>
      <w:pStyle w:val="style41"/>
    </w:pPr>
    <w:r>
      <w:rPr/>
      <w:t>1357069</w:t>
    </w:r>
  </w:p>
</w:hdr>
</file>

<file path=word/numbering.xml><?xml version="1.0" encoding="utf-8"?>
<w:numbering xmlns:w="http://schemas.openxmlformats.org/wordprocessingml/2006/main">
  <w:abstractNum w:abstractNumId="1">
    <w:lvl w:ilvl="0">
      <w:start w:val="1"/>
      <w:numFmt w:val="decimal"/>
      <w:lvlJc w:val="left"/>
      <w:lvlText w:val="%1"/>
      <w:pPr>
        <w:ind w:hanging="432" w:left="432"/>
      </w:pPr>
    </w:lvl>
    <w:lvl w:ilvl="1">
      <w:start w:val="1"/>
      <w:numFmt w:val="decimal"/>
      <w:lvlJc w:val="left"/>
      <w:lvlText w:val="%2"/>
      <w:pPr>
        <w:ind w:hanging="576" w:left="576"/>
      </w:pPr>
    </w:lvl>
    <w:lvl w:ilvl="2">
      <w:start w:val="1"/>
      <w:numFmt w:val="decimal"/>
      <w:lvlJc w:val="left"/>
      <w:lvlText w:val="%3"/>
      <w:pPr>
        <w:ind w:hanging="720" w:left="720"/>
      </w:pPr>
    </w:lvl>
    <w:lvl w:ilvl="3">
      <w:start w:val="1"/>
      <w:numFmt w:val="decimal"/>
      <w:lvlJc w:val="left"/>
      <w:lvlText w:val="%4"/>
      <w:pPr>
        <w:ind w:hanging="864" w:left="864"/>
      </w:pPr>
    </w:lvl>
    <w:lvl w:ilvl="4">
      <w:start w:val="1"/>
      <w:numFmt w:val="decimal"/>
      <w:lvlJc w:val="left"/>
      <w:lvlText w:val="%5"/>
      <w:pPr>
        <w:ind w:hanging="1008" w:left="1008"/>
      </w:pPr>
    </w:lvl>
    <w:lvl w:ilvl="5">
      <w:start w:val="1"/>
      <w:numFmt w:val="decimal"/>
      <w:lvlJc w:val="left"/>
      <w:lvlText w:val="%6"/>
      <w:pPr>
        <w:ind w:hanging="1152" w:left="1152"/>
      </w:pPr>
    </w:lvl>
    <w:lvl w:ilvl="6">
      <w:start w:val="1"/>
      <w:numFmt w:val="decimal"/>
      <w:lvlJc w:val="left"/>
      <w:lvlText w:val="%7"/>
      <w:pPr>
        <w:ind w:hanging="1296" w:left="1296"/>
      </w:pPr>
    </w:lvl>
    <w:lvl w:ilvl="7">
      <w:start w:val="1"/>
      <w:numFmt w:val="decimal"/>
      <w:lvlJc w:val="left"/>
      <w:lvlText w:val="%8"/>
      <w:pPr>
        <w:ind w:hanging="1440" w:left="1440"/>
      </w:pPr>
    </w:lvl>
    <w:lvl w:ilvl="8">
      <w:start w:val="1"/>
      <w:numFmt w:val="decimal"/>
      <w:lvlJc w:val="left"/>
      <w:lvlText w:val="%9"/>
      <w:pPr>
        <w:ind w:hanging="1584" w:left="1584"/>
      </w:pPr>
    </w:lvl>
  </w:abstractNum>
  <w:abstractNum w:abstractNumId="2">
    <w:lvl w:ilvl="0">
      <w:start w:val="1"/>
      <w:numFmt w:val="decimal"/>
      <w:lvlJc w:val="left"/>
      <w:lvlText w:val="%1"/>
      <w:pPr>
        <w:ind w:hanging="432" w:left="432"/>
      </w:pPr>
    </w:lvl>
    <w:lvl w:ilvl="1">
      <w:start w:val="1"/>
      <w:numFmt w:val="decimal"/>
      <w:lvlJc w:val="left"/>
      <w:lvlText w:val="%2"/>
      <w:pPr>
        <w:ind w:hanging="576" w:left="576"/>
      </w:pPr>
    </w:lvl>
    <w:lvl w:ilvl="2">
      <w:start w:val="1"/>
      <w:numFmt w:val="decimal"/>
      <w:lvlJc w:val="left"/>
      <w:lvlText w:val="%3"/>
      <w:pPr>
        <w:ind w:hanging="720" w:left="720"/>
      </w:pPr>
    </w:lvl>
    <w:lvl w:ilvl="3">
      <w:start w:val="1"/>
      <w:numFmt w:val="decimal"/>
      <w:lvlJc w:val="left"/>
      <w:lvlText w:val="%4"/>
      <w:pPr>
        <w:ind w:hanging="864" w:left="864"/>
      </w:pPr>
    </w:lvl>
    <w:lvl w:ilvl="4">
      <w:start w:val="1"/>
      <w:numFmt w:val="decimal"/>
      <w:lvlJc w:val="left"/>
      <w:lvlText w:val="%5"/>
      <w:pPr>
        <w:ind w:hanging="1008" w:left="1008"/>
      </w:pPr>
    </w:lvl>
    <w:lvl w:ilvl="5">
      <w:start w:val="1"/>
      <w:numFmt w:val="decimal"/>
      <w:lvlJc w:val="left"/>
      <w:lvlText w:val="%6"/>
      <w:pPr>
        <w:ind w:hanging="1152" w:left="1152"/>
      </w:pPr>
    </w:lvl>
    <w:lvl w:ilvl="6">
      <w:start w:val="1"/>
      <w:numFmt w:val="decimal"/>
      <w:lvlJc w:val="left"/>
      <w:lvlText w:val="%7"/>
      <w:pPr>
        <w:ind w:hanging="1296" w:left="1296"/>
      </w:pPr>
    </w:lvl>
    <w:lvl w:ilvl="7">
      <w:start w:val="1"/>
      <w:numFmt w:val="decimal"/>
      <w:lvlJc w:val="left"/>
      <w:lvlText w:val="%8"/>
      <w:pPr>
        <w:ind w:hanging="1440" w:left="1440"/>
      </w:pPr>
    </w:lvl>
    <w:lvl w:ilvl="8">
      <w:start w:val="1"/>
      <w:numFmt w:val="decimal"/>
      <w:lvlJc w:val="left"/>
      <w:lvlText w:val="%9"/>
      <w:pPr>
        <w:ind w:hanging="1584" w:left="1584"/>
      </w:p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00000A"/>
      <w:sz w:val="22"/>
      <w:szCs w:val="22"/>
      <w:rFonts w:ascii="Calibri" w:cs="" w:eastAsia="DejaVu Sans" w:hAnsi="Calibri"/>
      <w:lang w:bidi="ar-SA" w:eastAsia="en-US" w:val="nl-NL"/>
    </w:rPr>
  </w:style>
  <w:style w:styleId="style1" w:type="paragraph">
    <w:name w:val="Heading 1"/>
    <w:basedOn w:val="style0"/>
    <w:next w:val="style33"/>
    <w:pPr>
      <w:outlineLvl w:val="0"/>
      <w:numPr>
        <w:ilvl w:val="0"/>
        <w:numId w:val="1"/>
      </w:numPr>
      <w:keepNext/>
      <w:spacing w:after="0" w:before="480"/>
    </w:pPr>
    <w:rPr>
      <w:color w:val="365F91"/>
      <w:sz w:val="28"/>
      <w:b/>
      <w:szCs w:val="28"/>
      <w:bCs/>
      <w:rFonts w:ascii="Cambria" w:cs="" w:hAnsi="Cambria"/>
    </w:rPr>
  </w:style>
  <w:style w:styleId="style2" w:type="paragraph">
    <w:name w:val="Heading 2"/>
    <w:basedOn w:val="style0"/>
    <w:next w:val="style33"/>
    <w:pPr>
      <w:outlineLvl w:val="1"/>
      <w:numPr>
        <w:ilvl w:val="1"/>
        <w:numId w:val="1"/>
      </w:numPr>
      <w:ind w:hanging="576" w:left="576" w:right="0"/>
      <w:keepNext/>
      <w:spacing w:after="0" w:before="200"/>
    </w:pPr>
    <w:rPr>
      <w:color w:val="4F81BD"/>
      <w:sz w:val="26"/>
      <w:b/>
      <w:szCs w:val="26"/>
      <w:bCs/>
      <w:rFonts w:ascii="Cambria" w:hAnsi="Cambria"/>
    </w:rPr>
  </w:style>
  <w:style w:styleId="style15" w:type="character">
    <w:name w:val="ListLabel 1"/>
    <w:next w:val="style15"/>
    <w:rPr>
      <w:rFonts w:cs="Calibri"/>
    </w:rPr>
  </w:style>
  <w:style w:styleId="style16" w:type="character">
    <w:name w:val="ListLabel 2"/>
    <w:next w:val="style16"/>
    <w:rPr>
      <w:rFonts w:cs="Courier New"/>
    </w:rPr>
  </w:style>
  <w:style w:styleId="style17" w:type="character">
    <w:name w:val="ListLabel 3"/>
    <w:next w:val="style17"/>
    <w:rPr/>
  </w:style>
  <w:style w:styleId="style18" w:type="character">
    <w:name w:val="ListLabel 4"/>
    <w:next w:val="style18"/>
    <w:rPr/>
  </w:style>
  <w:style w:styleId="style19" w:type="character">
    <w:name w:val="Default Paragraph Font"/>
    <w:next w:val="style19"/>
    <w:rPr/>
  </w:style>
  <w:style w:styleId="style20" w:type="character">
    <w:name w:val="Kop 1 Char"/>
    <w:basedOn w:val="style19"/>
    <w:next w:val="style20"/>
    <w:rPr/>
  </w:style>
  <w:style w:styleId="style21" w:type="character">
    <w:name w:val="Titel Char"/>
    <w:basedOn w:val="style19"/>
    <w:next w:val="style21"/>
    <w:rPr/>
  </w:style>
  <w:style w:styleId="style22" w:type="character">
    <w:name w:val="Subtitel Char"/>
    <w:basedOn w:val="style19"/>
    <w:next w:val="style22"/>
    <w:rPr/>
  </w:style>
  <w:style w:styleId="style23" w:type="character">
    <w:name w:val="Kop 2 Char"/>
    <w:basedOn w:val="style19"/>
    <w:next w:val="style23"/>
    <w:rPr/>
  </w:style>
  <w:style w:styleId="style24" w:type="character">
    <w:name w:val="Internet Link"/>
    <w:basedOn w:val="style19"/>
    <w:next w:val="style24"/>
    <w:rPr>
      <w:color w:val="0000FF"/>
      <w:u w:val="single"/>
      <w:lang w:bidi="en-US" w:eastAsia="en-US" w:val="en-US"/>
    </w:rPr>
  </w:style>
  <w:style w:styleId="style25" w:type="character">
    <w:name w:val="Koptekst Char"/>
    <w:basedOn w:val="style19"/>
    <w:next w:val="style25"/>
    <w:rPr/>
  </w:style>
  <w:style w:styleId="style26" w:type="character">
    <w:name w:val="Voettekst Char"/>
    <w:basedOn w:val="style19"/>
    <w:next w:val="style26"/>
    <w:rPr/>
  </w:style>
  <w:style w:styleId="style27" w:type="character">
    <w:name w:val="Koptekst Char1"/>
    <w:basedOn w:val="style19"/>
    <w:next w:val="style27"/>
    <w:rPr/>
  </w:style>
  <w:style w:styleId="style28" w:type="character">
    <w:name w:val="Voettekst Char1"/>
    <w:basedOn w:val="style19"/>
    <w:next w:val="style28"/>
    <w:rPr/>
  </w:style>
  <w:style w:styleId="style29" w:type="character">
    <w:name w:val="Ballontekst Char"/>
    <w:basedOn w:val="style19"/>
    <w:next w:val="style29"/>
    <w:rPr/>
  </w:style>
  <w:style w:styleId="style30" w:type="character">
    <w:name w:val="Kop 1 Char1"/>
    <w:basedOn w:val="style19"/>
    <w:next w:val="style30"/>
    <w:rPr/>
  </w:style>
  <w:style w:styleId="style31" w:type="character">
    <w:name w:val="Bullets"/>
    <w:next w:val="style31"/>
    <w:rPr>
      <w:rFonts w:ascii="OpenSymbol" w:cs="OpenSymbol" w:eastAsia="OpenSymbol" w:hAnsi="OpenSymbol"/>
    </w:rPr>
  </w:style>
  <w:style w:styleId="style32" w:type="paragraph">
    <w:name w:val="Heading"/>
    <w:basedOn w:val="style0"/>
    <w:next w:val="style33"/>
    <w:pPr>
      <w:keepNext/>
      <w:spacing w:after="120" w:before="240"/>
    </w:pPr>
    <w:rPr>
      <w:sz w:val="28"/>
      <w:szCs w:val="28"/>
      <w:rFonts w:ascii="Arial" w:cs="DejaVu Sans" w:eastAsia="DejaVu Sans" w:hAnsi="Arial"/>
    </w:rPr>
  </w:style>
  <w:style w:styleId="style33" w:type="paragraph">
    <w:name w:val="Text body"/>
    <w:basedOn w:val="style0"/>
    <w:next w:val="style33"/>
    <w:pPr>
      <w:spacing w:after="120" w:before="0"/>
    </w:pPr>
    <w:rPr/>
  </w:style>
  <w:style w:styleId="style34" w:type="paragraph">
    <w:name w:val="List"/>
    <w:basedOn w:val="style33"/>
    <w:next w:val="style34"/>
    <w:pPr/>
    <w:rPr/>
  </w:style>
  <w:style w:styleId="style35" w:type="paragraph">
    <w:name w:val="Caption"/>
    <w:basedOn w:val="style0"/>
    <w:next w:val="style35"/>
    <w:pPr>
      <w:suppressLineNumbers/>
      <w:spacing w:after="120" w:before="120"/>
    </w:pPr>
    <w:rPr>
      <w:sz w:val="24"/>
      <w:i/>
      <w:szCs w:val="24"/>
      <w:iCs/>
    </w:rPr>
  </w:style>
  <w:style w:styleId="style36" w:type="paragraph">
    <w:name w:val="Index"/>
    <w:basedOn w:val="style0"/>
    <w:next w:val="style36"/>
    <w:pPr>
      <w:suppressLineNumbers/>
    </w:pPr>
    <w:rPr/>
  </w:style>
  <w:style w:styleId="style37" w:type="paragraph">
    <w:name w:val="Title"/>
    <w:basedOn w:val="style0"/>
    <w:next w:val="style38"/>
    <w:pPr>
      <w:jc w:val="center"/>
      <w:pBdr>
        <w:bottom w:color="4F81BD" w:space="0" w:sz="8" w:val="single"/>
      </w:pBdr>
      <w:spacing w:after="300" w:before="0" w:line="100" w:lineRule="atLeast"/>
    </w:pPr>
    <w:rPr>
      <w:color w:val="17365D"/>
      <w:sz w:val="52"/>
      <w:b/>
      <w:szCs w:val="52"/>
      <w:bCs/>
      <w:rFonts w:ascii="Cambria" w:hAnsi="Cambria"/>
    </w:rPr>
  </w:style>
  <w:style w:styleId="style38" w:type="paragraph">
    <w:name w:val="Subtitle"/>
    <w:basedOn w:val="style0"/>
    <w:next w:val="style33"/>
    <w:pPr>
      <w:jc w:val="center"/>
    </w:pPr>
    <w:rPr>
      <w:color w:val="4F81BD"/>
      <w:sz w:val="24"/>
      <w:i/>
      <w:szCs w:val="24"/>
      <w:iCs/>
      <w:rFonts w:ascii="Cambria" w:hAnsi="Cambria"/>
    </w:rPr>
  </w:style>
  <w:style w:styleId="style39" w:type="paragraph">
    <w:name w:val="caption"/>
    <w:basedOn w:val="style0"/>
    <w:next w:val="style39"/>
    <w:pPr/>
    <w:rPr/>
  </w:style>
  <w:style w:styleId="style40" w:type="paragraph">
    <w:name w:val="List Paragraph"/>
    <w:basedOn w:val="style0"/>
    <w:next w:val="style40"/>
    <w:pPr/>
    <w:rPr/>
  </w:style>
  <w:style w:styleId="style41" w:type="paragraph">
    <w:name w:val="Header"/>
    <w:basedOn w:val="style0"/>
    <w:next w:val="style41"/>
    <w:pPr>
      <w:tabs>
        <w:tab w:leader="none" w:pos="4536" w:val="center"/>
        <w:tab w:leader="none" w:pos="9072" w:val="right"/>
      </w:tabs>
      <w:suppressLineNumbers/>
      <w:spacing w:after="0" w:before="0" w:line="100" w:lineRule="atLeast"/>
    </w:pPr>
    <w:rPr/>
  </w:style>
  <w:style w:styleId="style42" w:type="paragraph">
    <w:name w:val="Footer"/>
    <w:basedOn w:val="style0"/>
    <w:next w:val="style42"/>
    <w:pPr>
      <w:tabs>
        <w:tab w:leader="none" w:pos="4536" w:val="center"/>
        <w:tab w:leader="none" w:pos="9072" w:val="right"/>
      </w:tabs>
      <w:suppressLineNumbers/>
      <w:spacing w:after="0" w:before="0" w:line="100" w:lineRule="atLeast"/>
    </w:pPr>
    <w:rPr/>
  </w:style>
  <w:style w:styleId="style43" w:type="paragraph">
    <w:name w:val="Balloon Text"/>
    <w:basedOn w:val="style0"/>
    <w:next w:val="style4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sdn.microsoft.com/en-us/library/cc966728.aspx" TargetMode="External"/><Relationship Id="rId3" Type="http://schemas.openxmlformats.org/officeDocument/2006/relationships/hyperlink" Target="http://212.123.172.202/bing/3d_bing_maps_viewer.php" TargetMode="External"/><Relationship Id="rId4" Type="http://schemas.openxmlformats.org/officeDocument/2006/relationships/image" Target="media/image1.png"/><Relationship Id="rId5" Type="http://schemas.openxmlformats.org/officeDocument/2006/relationships/hyperlink" Target="http://212.123.172.202/bing/3d_bing_maps_viewer.php"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msdn.microsoft.com/en-us/library/cc966728.aspx" TargetMode="External"/><Relationship Id="rId10" Type="http://schemas.openxmlformats.org/officeDocument/2006/relationships/hyperlink" Target="http://sourceforge.net/projects/mysql-python/" TargetMode="External"/><Relationship Id="rId11" Type="http://schemas.openxmlformats.org/officeDocument/2006/relationships/hyperlink" Target="http://www.modpython.org/" TargetMode="External"/><Relationship Id="rId12" Type="http://schemas.openxmlformats.org/officeDocument/2006/relationships/hyperlink" Target="http://en.wikipedia.org/wiki/Centroid" TargetMode="External"/><Relationship Id="rId13" Type="http://schemas.openxmlformats.org/officeDocument/2006/relationships/hyperlink" Target="http://pypi.python.org/pypi/lxml/2.2.4" TargetMode="External"/><Relationship Id="rId14" Type="http://schemas.openxmlformats.org/officeDocument/2006/relationships/hyperlink" Target="http://pypi.python.org/pypi/GDAL/" TargetMode="External"/><Relationship Id="rId15" Type="http://schemas.openxmlformats.org/officeDocument/2006/relationships/hyperlink" Target="http://code.google.com/p/citygml2obj/"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223</TotalTime>
  <Application>OpenOffice.org/3.1$Unix OpenOffice.org_project/310m19$Build-9420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2009-12-27T09:02:00.00Z</dcterms:created>
  <dc:creator>Brett Rijnders</dc:creator>
  <cp:lastModifiedBy>Brett Rijnders</cp:lastModifiedBy>
  <dcterms:modified xsi:type="dcterms:W3CDTF">2009-12-30T14:49:00.00Z</dcterms:modified>
  <cp:revision>240</cp:revision>
</cp:coreProperties>
</file>