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265CC" w14:textId="1D53DEA1" w:rsidR="00A8615F" w:rsidRDefault="00A8615F" w:rsidP="00A8615F">
      <w:pPr>
        <w:spacing w:after="120" w:line="360" w:lineRule="auto"/>
        <w:rPr>
          <w:rFonts w:ascii="Times New Roman" w:hAnsi="Times New Roman" w:cs="Times New Roman"/>
          <w:b/>
          <w:bCs/>
          <w:sz w:val="28"/>
          <w:szCs w:val="28"/>
        </w:rPr>
      </w:pPr>
      <w:r w:rsidRPr="00A8615F">
        <w:rPr>
          <w:rFonts w:ascii="Times New Roman" w:hAnsi="Times New Roman" w:cs="Times New Roman"/>
          <w:b/>
          <w:bCs/>
          <w:sz w:val="28"/>
          <w:szCs w:val="28"/>
        </w:rPr>
        <w:t>Chapter 1. Background and State of the Art.</w:t>
      </w:r>
    </w:p>
    <w:p w14:paraId="4038779F" w14:textId="177258D9" w:rsidR="00A8615F" w:rsidRDefault="00A8615F" w:rsidP="00A8615F">
      <w:pPr>
        <w:spacing w:after="120"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07194616" w:rsidR="00A8615F" w:rsidRPr="006B7370" w:rsidRDefault="00A8615F" w:rsidP="00A8615F">
      <w:pPr>
        <w:pStyle w:val="PargrafodaLista"/>
        <w:numPr>
          <w:ilvl w:val="1"/>
          <w:numId w:val="2"/>
        </w:numPr>
        <w:spacing w:line="360" w:lineRule="auto"/>
        <w:jc w:val="both"/>
        <w:rPr>
          <w:rFonts w:ascii="Times New Roman" w:hAnsi="Times New Roman" w:cs="Times New Roman"/>
          <w:sz w:val="28"/>
          <w:szCs w:val="28"/>
        </w:rPr>
      </w:pPr>
      <w:r w:rsidRPr="006B7370">
        <w:rPr>
          <w:rFonts w:ascii="Times New Roman" w:hAnsi="Times New Roman" w:cs="Times New Roman"/>
          <w:sz w:val="28"/>
          <w:szCs w:val="28"/>
        </w:rPr>
        <w:t>Digital Humanities</w:t>
      </w:r>
      <w:r>
        <w:rPr>
          <w:rFonts w:ascii="Times New Roman" w:hAnsi="Times New Roman" w:cs="Times New Roman"/>
          <w:sz w:val="28"/>
          <w:szCs w:val="28"/>
        </w:rPr>
        <w:t xml:space="preserve"> Background</w:t>
      </w:r>
      <w:r w:rsidRPr="006B7370">
        <w:rPr>
          <w:rFonts w:ascii="Times New Roman" w:hAnsi="Times New Roman" w:cs="Times New Roman"/>
          <w:sz w:val="28"/>
          <w:szCs w:val="28"/>
        </w:rPr>
        <w:t>: Terminologies and definitions</w:t>
      </w:r>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6AF53B0B" w14:textId="3D133ACF" w:rsidR="007F3064" w:rsidRPr="007F3064" w:rsidRDefault="007F3064" w:rsidP="007F3064">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072E84CE" w14:textId="5CE714BF" w:rsidR="007F3064" w:rsidRPr="007F3064" w:rsidRDefault="007F3064" w:rsidP="007F3064">
      <w:pPr>
        <w:spacing w:line="360" w:lineRule="auto"/>
        <w:ind w:firstLine="720"/>
        <w:jc w:val="both"/>
        <w:rPr>
          <w:rFonts w:ascii="Times New Roman" w:hAnsi="Times New Roman" w:cs="Times New Roman"/>
          <w:color w:val="EE0000"/>
        </w:rPr>
      </w:pP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xml:space="preserve">, among many </w:t>
      </w:r>
      <w:r w:rsidR="00A8615F">
        <w:rPr>
          <w:rFonts w:ascii="Times New Roman" w:hAnsi="Times New Roman" w:cs="Times New Roman"/>
        </w:rPr>
        <w:lastRenderedPageBreak/>
        <w:t>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2B68C340" w14:textId="77777777" w:rsidR="00682304" w:rsidRPr="00682304" w:rsidRDefault="00682304" w:rsidP="00682304">
      <w:pPr>
        <w:spacing w:line="360" w:lineRule="auto"/>
        <w:jc w:val="both"/>
        <w:rPr>
          <w:rFonts w:ascii="Times New Roman" w:hAnsi="Times New Roman" w:cs="Times New Roman"/>
          <w:sz w:val="28"/>
          <w:szCs w:val="28"/>
        </w:rPr>
      </w:pPr>
    </w:p>
    <w:p w14:paraId="63DB1818" w14:textId="5B4D63B6" w:rsidR="00E652BC" w:rsidRDefault="00682304" w:rsidP="00682304">
      <w:pPr>
        <w:spacing w:line="360" w:lineRule="auto"/>
        <w:jc w:val="both"/>
        <w:rPr>
          <w:rFonts w:ascii="Times New Roman" w:hAnsi="Times New Roman" w:cs="Times New Roman"/>
          <w:sz w:val="28"/>
          <w:szCs w:val="28"/>
        </w:rPr>
      </w:pPr>
      <w:r w:rsidRPr="00682304">
        <w:rPr>
          <w:rFonts w:ascii="Times New Roman" w:hAnsi="Times New Roman" w:cs="Times New Roman"/>
          <w:sz w:val="28"/>
          <w:szCs w:val="28"/>
        </w:rPr>
        <w:t xml:space="preserve">1.2 Ontologies and </w:t>
      </w:r>
      <w:r w:rsidR="006175AF">
        <w:rPr>
          <w:rFonts w:ascii="Times New Roman" w:hAnsi="Times New Roman" w:cs="Times New Roman"/>
          <w:sz w:val="28"/>
          <w:szCs w:val="28"/>
        </w:rPr>
        <w:t>Controlled Vocabularies</w:t>
      </w:r>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 xml:space="preserve">Terms, which includes 55 properties and </w:t>
      </w:r>
      <w:r w:rsidRPr="00B4406C">
        <w:rPr>
          <w:rFonts w:ascii="Times New Roman" w:hAnsi="Times New Roman" w:cs="Times New Roman"/>
        </w:rPr>
        <w:lastRenderedPageBreak/>
        <w:t>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w:t>
      </w:r>
      <w:r w:rsidRPr="00B4406C">
        <w:rPr>
          <w:rFonts w:ascii="Times New Roman" w:hAnsi="Times New Roman" w:cs="Times New Roman"/>
        </w:rPr>
        <w:lastRenderedPageBreak/>
        <w:t>such as UNESCO, use to render their concepts semantically meaningful. The aforementioned thesauri, on the other hand, constitute curated sets of specific concepts and their definitions, as glossaries, which can be encoded using SKOS to support consistent description, retrieval, and 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5F583004" w:rsidR="0091037D" w:rsidRPr="0091037D" w:rsidRDefault="0091037D" w:rsidP="0091037D">
      <w:pPr>
        <w:spacing w:line="360" w:lineRule="auto"/>
        <w:jc w:val="both"/>
        <w:rPr>
          <w:rFonts w:ascii="Times New Roman" w:hAnsi="Times New Roman" w:cs="Times New Roman"/>
          <w:sz w:val="28"/>
          <w:szCs w:val="28"/>
        </w:rPr>
      </w:pPr>
      <w:r w:rsidRPr="0091037D">
        <w:rPr>
          <w:rFonts w:ascii="Times New Roman" w:hAnsi="Times New Roman" w:cs="Times New Roman"/>
          <w:sz w:val="28"/>
          <w:szCs w:val="28"/>
        </w:rPr>
        <w:t>1.3 The State of the Art</w:t>
      </w:r>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w:t>
      </w:r>
      <w:r w:rsidRPr="00C02E93">
        <w:rPr>
          <w:rFonts w:ascii="Times New Roman" w:hAnsi="Times New Roman" w:cs="Times New Roman"/>
        </w:rPr>
        <w:lastRenderedPageBreak/>
        <w:t>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r w:rsidR="006C589B">
        <w:rPr>
          <w:rFonts w:ascii="Times New Roman" w:hAnsi="Times New Roman" w:cs="Times New Roman"/>
        </w:rPr>
        <w:t xml:space="preserve">a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lastRenderedPageBreak/>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w:t>
      </w:r>
      <w:r w:rsidR="00824151" w:rsidRPr="00824151">
        <w:rPr>
          <w:rFonts w:ascii="Times New Roman" w:hAnsi="Times New Roman" w:cs="Times New Roman"/>
        </w:rPr>
        <w:lastRenderedPageBreak/>
        <w:t xml:space="preserve">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A8615F">
      <w:pPr>
        <w:spacing w:after="120" w:line="360" w:lineRule="auto"/>
        <w:jc w:val="both"/>
        <w:rPr>
          <w:rFonts w:ascii="Times New Roman" w:hAnsi="Times New Roman" w:cs="Times New Roman"/>
          <w:b/>
          <w:bCs/>
          <w:sz w:val="28"/>
          <w:szCs w:val="28"/>
        </w:rPr>
      </w:pPr>
      <w:r w:rsidRPr="00D8114F">
        <w:rPr>
          <w:rFonts w:ascii="Times New Roman" w:hAnsi="Times New Roman" w:cs="Times New Roman"/>
          <w:b/>
          <w:bCs/>
          <w:sz w:val="28"/>
          <w:szCs w:val="28"/>
        </w:rPr>
        <w:lastRenderedPageBreak/>
        <w:t>Chapter 2. Khmer Heritage, the Case Study.</w:t>
      </w:r>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human creative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living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xml:space="preserve">.  Cambodia’s World Heritage Khmer sites. Source: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F1162C">
      <w:pPr>
        <w:spacing w:after="120" w:line="360" w:lineRule="auto"/>
        <w:jc w:val="both"/>
        <w:rPr>
          <w:rFonts w:ascii="Times New Roman" w:hAnsi="Times New Roman" w:cs="Times New Roman"/>
        </w:rPr>
      </w:pPr>
      <w:r w:rsidRPr="00F1162C">
        <w:rPr>
          <w:rFonts w:ascii="Times New Roman" w:hAnsi="Times New Roman" w:cs="Times New Roman"/>
          <w:sz w:val="28"/>
          <w:szCs w:val="28"/>
        </w:rPr>
        <w:t>2.1. Pre-Angkorian Foundations:</w:t>
      </w:r>
      <w:r>
        <w:rPr>
          <w:rFonts w:ascii="Times New Roman" w:hAnsi="Times New Roman" w:cs="Times New Roman"/>
          <w:sz w:val="28"/>
          <w:szCs w:val="28"/>
        </w:rPr>
        <w:t xml:space="preserve"> T</w:t>
      </w:r>
      <w:r w:rsidRPr="00F1162C">
        <w:rPr>
          <w:rFonts w:ascii="Times New Roman" w:hAnsi="Times New Roman" w:cs="Times New Roman"/>
          <w:sz w:val="28"/>
          <w:szCs w:val="28"/>
        </w:rPr>
        <w:t>he Chenla Empire</w:t>
      </w:r>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xml:space="preserve">. Sambor Prei Kuk temple. Source: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7EFD218" w14:textId="6F42FA8C" w:rsidR="00D94032" w:rsidRDefault="00F1162C" w:rsidP="00B72EBF">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11AE3E67" w14:textId="77777777" w:rsidR="003367E8" w:rsidRDefault="003367E8" w:rsidP="00B72EBF">
      <w:pPr>
        <w:spacing w:line="360" w:lineRule="auto"/>
        <w:ind w:firstLine="720"/>
        <w:jc w:val="both"/>
        <w:rPr>
          <w:rFonts w:ascii="Times New Roman" w:hAnsi="Times New Roman" w:cs="Times New Roman"/>
        </w:rPr>
      </w:pPr>
    </w:p>
    <w:p w14:paraId="6DE74BB4" w14:textId="27E3D97E" w:rsidR="00D94032" w:rsidRPr="00D94032" w:rsidRDefault="00D94032" w:rsidP="00D94032">
      <w:pPr>
        <w:spacing w:line="360" w:lineRule="auto"/>
        <w:jc w:val="both"/>
        <w:rPr>
          <w:rFonts w:ascii="Times New Roman" w:hAnsi="Times New Roman" w:cs="Times New Roman"/>
          <w:sz w:val="28"/>
          <w:szCs w:val="28"/>
        </w:rPr>
      </w:pPr>
      <w:r w:rsidRPr="00D94032">
        <w:rPr>
          <w:rFonts w:ascii="Times New Roman" w:hAnsi="Times New Roman" w:cs="Times New Roman"/>
          <w:sz w:val="28"/>
          <w:szCs w:val="28"/>
        </w:rPr>
        <w:t>2.2 The Angkorian Period and the Theocratic Landscape</w:t>
      </w:r>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xml:space="preserve">. Preah Vihear temple. Source: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t>
      </w:r>
      <w:r w:rsidR="00EC1E23" w:rsidRPr="005048D3">
        <w:rPr>
          <w:rFonts w:ascii="Times New Roman" w:hAnsi="Times New Roman" w:cs="Times New Roman"/>
        </w:rPr>
        <w:lastRenderedPageBreak/>
        <w:t>which, in cooperation with the International Coordinating Committee (ICC), is responsible for the 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xml:space="preserve">. Image collage of Banteay Srei showing the temple complex, architecture, and carved details.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xml:space="preserve">. Angkor Wat complex.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xml:space="preserve">. Angkor Wat temple.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75916912" w:rsidR="00EA77AD" w:rsidRDefault="00EA77AD" w:rsidP="00EA77AD">
      <w:pPr>
        <w:spacing w:line="360" w:lineRule="auto"/>
        <w:jc w:val="both"/>
        <w:rPr>
          <w:rFonts w:ascii="Times New Roman" w:hAnsi="Times New Roman" w:cs="Times New Roman"/>
          <w:sz w:val="28"/>
          <w:szCs w:val="28"/>
        </w:rPr>
      </w:pPr>
      <w:r w:rsidRPr="00EA77AD">
        <w:rPr>
          <w:rFonts w:ascii="Times New Roman" w:hAnsi="Times New Roman" w:cs="Times New Roman"/>
          <w:sz w:val="28"/>
          <w:szCs w:val="28"/>
        </w:rPr>
        <w:t>2.3 P</w:t>
      </w:r>
      <w:r>
        <w:rPr>
          <w:rFonts w:ascii="Times New Roman" w:hAnsi="Times New Roman" w:cs="Times New Roman"/>
          <w:sz w:val="28"/>
          <w:szCs w:val="28"/>
        </w:rPr>
        <w:t>o</w:t>
      </w:r>
      <w:r w:rsidRPr="00EA77AD">
        <w:rPr>
          <w:rFonts w:ascii="Times New Roman" w:hAnsi="Times New Roman" w:cs="Times New Roman"/>
          <w:sz w:val="28"/>
          <w:szCs w:val="28"/>
        </w:rPr>
        <w:t>s</w:t>
      </w:r>
      <w:r>
        <w:rPr>
          <w:rFonts w:ascii="Times New Roman" w:hAnsi="Times New Roman" w:cs="Times New Roman"/>
          <w:sz w:val="28"/>
          <w:szCs w:val="28"/>
        </w:rPr>
        <w:t>t-</w:t>
      </w:r>
      <w:r w:rsidRPr="00EA77AD">
        <w:rPr>
          <w:rFonts w:ascii="Times New Roman" w:hAnsi="Times New Roman" w:cs="Times New Roman"/>
          <w:sz w:val="28"/>
          <w:szCs w:val="28"/>
        </w:rPr>
        <w:t xml:space="preserve">Angkorian period </w:t>
      </w:r>
      <w:r w:rsidR="006D60C7">
        <w:rPr>
          <w:rFonts w:ascii="Times New Roman" w:hAnsi="Times New Roman" w:cs="Times New Roman"/>
          <w:sz w:val="28"/>
          <w:szCs w:val="28"/>
        </w:rPr>
        <w:t>to</w:t>
      </w:r>
      <w:r w:rsidRPr="00EA77AD">
        <w:rPr>
          <w:rFonts w:ascii="Times New Roman" w:hAnsi="Times New Roman" w:cs="Times New Roman"/>
          <w:sz w:val="28"/>
          <w:szCs w:val="28"/>
        </w:rPr>
        <w:t xml:space="preserve"> Modern Cambodia</w:t>
      </w:r>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376C0">
      <w:pPr>
        <w:tabs>
          <w:tab w:val="left" w:pos="709"/>
        </w:tabs>
        <w:spacing w:line="360" w:lineRule="auto"/>
        <w:rPr>
          <w:rFonts w:ascii="Times New Roman" w:hAnsi="Times New Roman" w:cs="Times New Roman"/>
          <w:b/>
          <w:bCs/>
          <w:sz w:val="28"/>
          <w:szCs w:val="28"/>
        </w:rPr>
      </w:pPr>
      <w:r w:rsidRPr="008350F9">
        <w:rPr>
          <w:rFonts w:ascii="Times New Roman" w:hAnsi="Times New Roman" w:cs="Times New Roman"/>
          <w:b/>
          <w:bCs/>
          <w:sz w:val="28"/>
          <w:szCs w:val="28"/>
        </w:rPr>
        <w:lastRenderedPageBreak/>
        <w:t xml:space="preserve">Chapter 3. </w:t>
      </w:r>
      <w:r>
        <w:rPr>
          <w:rFonts w:ascii="Times New Roman" w:hAnsi="Times New Roman" w:cs="Times New Roman"/>
          <w:b/>
          <w:bCs/>
          <w:sz w:val="28"/>
          <w:szCs w:val="28"/>
        </w:rPr>
        <w:t xml:space="preserve">Research and </w:t>
      </w:r>
      <w:r w:rsidRPr="008350F9">
        <w:rPr>
          <w:rFonts w:ascii="Times New Roman" w:hAnsi="Times New Roman" w:cs="Times New Roman"/>
          <w:b/>
          <w:bCs/>
          <w:sz w:val="28"/>
          <w:szCs w:val="28"/>
        </w:rPr>
        <w:t>Methodology</w:t>
      </w:r>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7777777" w:rsidR="00B376C0" w:rsidRPr="003946A5" w:rsidRDefault="00B376C0" w:rsidP="00B376C0">
      <w:pPr>
        <w:tabs>
          <w:tab w:val="left" w:pos="709"/>
        </w:tabs>
        <w:spacing w:line="360" w:lineRule="auto"/>
        <w:jc w:val="both"/>
        <w:rPr>
          <w:rFonts w:ascii="Times New Roman" w:hAnsi="Times New Roman" w:cs="Times New Roman"/>
          <w:sz w:val="28"/>
          <w:szCs w:val="28"/>
        </w:rPr>
      </w:pPr>
      <w:r w:rsidRPr="003946A5">
        <w:rPr>
          <w:rFonts w:ascii="Times New Roman" w:hAnsi="Times New Roman" w:cs="Times New Roman"/>
          <w:sz w:val="28"/>
          <w:szCs w:val="28"/>
        </w:rPr>
        <w:t>3.1 Research Question and Objectives</w:t>
      </w:r>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aggregation and harmonization of data characterized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77777777" w:rsidR="00B376C0" w:rsidRDefault="00B376C0" w:rsidP="00B376C0">
      <w:pPr>
        <w:tabs>
          <w:tab w:val="left" w:pos="993"/>
        </w:tabs>
        <w:spacing w:line="360" w:lineRule="auto"/>
        <w:jc w:val="both"/>
        <w:rPr>
          <w:rFonts w:ascii="Times New Roman" w:hAnsi="Times New Roman" w:cs="Times New Roman"/>
          <w:sz w:val="28"/>
          <w:szCs w:val="28"/>
        </w:rPr>
      </w:pPr>
      <w:r w:rsidRPr="00596E5A">
        <w:rPr>
          <w:rFonts w:ascii="Times New Roman" w:hAnsi="Times New Roman" w:cs="Times New Roman"/>
          <w:sz w:val="28"/>
          <w:szCs w:val="28"/>
        </w:rPr>
        <w:t xml:space="preserve">3.2 </w:t>
      </w:r>
      <w:r>
        <w:rPr>
          <w:rFonts w:ascii="Times New Roman" w:hAnsi="Times New Roman" w:cs="Times New Roman"/>
          <w:sz w:val="28"/>
          <w:szCs w:val="28"/>
        </w:rPr>
        <w:t>Methodology</w:t>
      </w:r>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2E2166B5"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countries host institutions preserving objects dating from the ninth century</w:t>
      </w:r>
      <w:r w:rsidRPr="001E7822">
        <w:rPr>
          <w:rFonts w:ascii="Times New Roman" w:hAnsi="Times New Roman" w:cs="Times New Roman"/>
        </w:rPr>
        <w:t>?</w:t>
      </w:r>
    </w:p>
    <w:p w14:paraId="526DFAB4"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Bibo, Geo,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34563">
      <w:pPr>
        <w:tabs>
          <w:tab w:val="left" w:pos="1134"/>
        </w:tabs>
        <w:spacing w:line="360" w:lineRule="auto"/>
        <w:jc w:val="both"/>
        <w:rPr>
          <w:rFonts w:ascii="Times New Roman" w:hAnsi="Times New Roman" w:cs="Times New Roman"/>
        </w:rPr>
      </w:pPr>
    </w:p>
    <w:p w14:paraId="441ED081" w14:textId="77777777" w:rsidR="00B442D6" w:rsidRDefault="00B442D6" w:rsidP="00B442D6">
      <w:pPr>
        <w:tabs>
          <w:tab w:val="left" w:pos="993"/>
        </w:tabs>
        <w:spacing w:line="360" w:lineRule="auto"/>
        <w:jc w:val="both"/>
        <w:rPr>
          <w:rFonts w:ascii="Times New Roman" w:hAnsi="Times New Roman" w:cs="Times New Roman"/>
        </w:rPr>
      </w:pPr>
      <w:r w:rsidRPr="00250081">
        <w:rPr>
          <w:rFonts w:ascii="Times New Roman" w:hAnsi="Times New Roman" w:cs="Times New Roman"/>
        </w:rPr>
        <w:t xml:space="preserve">3.2.1 </w:t>
      </w:r>
      <w:r>
        <w:rPr>
          <w:rFonts w:ascii="Times New Roman" w:hAnsi="Times New Roman" w:cs="Times New Roman"/>
        </w:rPr>
        <w:t>Sources and</w:t>
      </w:r>
      <w:r w:rsidRPr="00250081">
        <w:rPr>
          <w:rFonts w:ascii="Times New Roman" w:hAnsi="Times New Roman" w:cs="Times New Roman"/>
        </w:rPr>
        <w:t xml:space="preserve"> Datasets</w:t>
      </w:r>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77777777" w:rsidR="00C86739" w:rsidRPr="00BD4CBD" w:rsidRDefault="00C86739" w:rsidP="00C86739">
      <w:pPr>
        <w:tabs>
          <w:tab w:val="left" w:pos="8652"/>
        </w:tabs>
        <w:spacing w:line="360" w:lineRule="auto"/>
        <w:rPr>
          <w:rFonts w:ascii="Times New Roman" w:hAnsi="Times New Roman" w:cs="Times New Roman"/>
          <w:sz w:val="28"/>
          <w:szCs w:val="28"/>
        </w:rPr>
      </w:pPr>
      <w:r w:rsidRPr="00BD4CBD">
        <w:rPr>
          <w:rFonts w:ascii="Times New Roman" w:hAnsi="Times New Roman" w:cs="Times New Roman"/>
          <w:sz w:val="28"/>
          <w:szCs w:val="28"/>
        </w:rPr>
        <w:t>3.3 Semantic Modeling (The Ontology)</w:t>
      </w:r>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77B8A0C9" w14:textId="7543972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60AC3718" w14:textId="53441F81" w:rsidR="00CE31F3" w:rsidRPr="00CE31F3" w:rsidRDefault="00CE31F3" w:rsidP="00812FE3">
      <w:pPr>
        <w:spacing w:after="0" w:line="240" w:lineRule="auto"/>
        <w:ind w:firstLine="709"/>
        <w:jc w:val="both"/>
        <w:rPr>
          <w:rFonts w:ascii="Courier New" w:hAnsi="Courier New" w:cs="Courier New"/>
        </w:rPr>
      </w:pPr>
      <w:r w:rsidRPr="00CE31F3">
        <w:rPr>
          <w:rFonts w:ascii="Courier New" w:hAnsi="Courier New" w:cs="Courier New"/>
          <w:b/>
          <w:bCs/>
        </w:rPr>
        <w:t>wd</w:t>
      </w:r>
      <w:r w:rsidRPr="00CE31F3">
        <w:rPr>
          <w:rFonts w:ascii="Courier New" w:hAnsi="Courier New" w:cs="Courier New"/>
        </w:rPr>
        <w:t>: &lt;http://www.wikidata.org/entity/&gt;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5FB46490">
            <wp:extent cx="6120130" cy="3465830"/>
            <wp:effectExtent l="0" t="0" r="0" b="127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107761201"/>
                    <pic:cNvPicPr/>
                  </pic:nvPicPr>
                  <pic:blipFill>
                    <a:blip r:embed="rId18">
                      <a:extLst>
                        <a:ext uri="{28A0092B-C50C-407E-A947-70E740481C1C}">
                          <a14:useLocalDpi xmlns:a14="http://schemas.microsoft.com/office/drawing/2010/main" val="0"/>
                        </a:ext>
                      </a:extLst>
                    </a:blip>
                    <a:stretch>
                      <a:fillRect/>
                    </a:stretch>
                  </pic:blipFill>
                  <pic:spPr>
                    <a:xfrm>
                      <a:off x="0" y="0"/>
                      <a:ext cx="6120130" cy="3465830"/>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need to create</w:t>
      </w:r>
      <w:r w:rsidR="007D4DE7" w:rsidRPr="007D4DE7">
        <w:rPr>
          <w:rFonts w:ascii="Times New Roman" w:hAnsi="Times New Roman" w:cs="Times New Roman"/>
          <w:i w:val="0"/>
          <w:iCs w:val="0"/>
          <w:color w:val="auto"/>
          <w:sz w:val="24"/>
          <w:szCs w:val="24"/>
        </w:rPr>
        <w:t xml:space="preserv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7A166A5E">
            <wp:extent cx="5015733" cy="3934756"/>
            <wp:effectExtent l="0" t="0" r="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5015733"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w:t>
      </w:r>
      <w:r w:rsidR="007D4DE7" w:rsidRPr="007D4DE7">
        <w:rPr>
          <w:rFonts w:ascii="Times New Roman" w:hAnsi="Times New Roman" w:cs="Times New Roman"/>
        </w:rPr>
        <w:t xml:space="preserve">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2194EA77"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E3B1F">
        <w:rPr>
          <w:rFonts w:ascii="Times New Roman" w:hAnsi="Times New Roman" w:cs="Times New Roman"/>
        </w:rPr>
        <w:t>The s</w:t>
      </w:r>
      <w:r w:rsidRPr="00626758">
        <w:rPr>
          <w:rFonts w:ascii="Times New Roman" w:hAnsi="Times New Roman" w:cs="Times New Roman"/>
        </w:rPr>
        <w:t xml:space="preserve">tandardized temporal format </w:t>
      </w:r>
      <w:r w:rsidRPr="00AE3B1F">
        <w:rPr>
          <w:rFonts w:ascii="Courier New" w:hAnsi="Courier New" w:cs="Courier New"/>
        </w:rPr>
        <w:t>xsd:gYear</w:t>
      </w:r>
      <w:r w:rsidRPr="00626758">
        <w:rPr>
          <w:rFonts w:ascii="Times New Roman" w:hAnsi="Times New Roman" w:cs="Times New Roman"/>
        </w:rPr>
        <w:t xml:space="preserve"> </w:t>
      </w:r>
      <w:r w:rsidR="00AE3B1F" w:rsidRPr="00AE3B1F">
        <w:rPr>
          <w:rFonts w:ascii="Times New Roman" w:hAnsi="Times New Roman" w:cs="Times New Roman"/>
        </w:rPr>
        <w:t>adopt</w:t>
      </w:r>
      <w:r w:rsidR="00AE3B1F">
        <w:rPr>
          <w:rFonts w:ascii="Times New Roman" w:hAnsi="Times New Roman" w:cs="Times New Roman"/>
        </w:rPr>
        <w:t>s</w:t>
      </w:r>
      <w:r w:rsidR="00AE3B1F" w:rsidRPr="00AE3B1F">
        <w:rPr>
          <w:rFonts w:ascii="Times New Roman" w:hAnsi="Times New Roman" w:cs="Times New Roman"/>
        </w:rPr>
        <w:t xml:space="preserve"> the year of online publication as the primary reference point.</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w:t>
      </w:r>
      <w:r w:rsidR="00453F8B">
        <w:rPr>
          <w:rFonts w:ascii="Times New Roman" w:hAnsi="Times New Roman" w:cs="Times New Roman"/>
        </w:rPr>
        <w:t xml:space="preserve">as depicted in </w:t>
      </w:r>
      <w:r w:rsidR="000410A5">
        <w:rPr>
          <w:rFonts w:ascii="Times New Roman" w:hAnsi="Times New Roman" w:cs="Times New Roman"/>
        </w:rPr>
        <w:t>F</w:t>
      </w:r>
      <w:r w:rsidR="00453F8B">
        <w:rPr>
          <w:rFonts w:ascii="Times New Roman" w:hAnsi="Times New Roman" w:cs="Times New Roman"/>
        </w:rPr>
        <w:t>igure 1</w:t>
      </w:r>
      <w:r w:rsidR="00453F8B">
        <w:rPr>
          <w:rFonts w:ascii="Times New Roman" w:hAnsi="Times New Roman" w:cs="Times New Roman"/>
        </w:rPr>
        <w:t>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5E262A2A">
            <wp:extent cx="5472000" cy="3504650"/>
            <wp:effectExtent l="0" t="0" r="0" b="63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5472000" cy="3504650"/>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in the graph, this relationship is shown separately solely for visual clarity.</w:t>
      </w:r>
      <w:r w:rsidR="00AE609E" w:rsidRPr="00AE609E">
        <w:rPr>
          <w:rFonts w:ascii="Times New Roman" w:hAnsi="Times New Roman" w:cs="Times New Roman"/>
        </w:rPr>
        <w:t xml:space="preserve">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w:t>
      </w:r>
      <w:r w:rsidR="00655282">
        <w:rPr>
          <w:rFonts w:ascii="Times New Roman" w:hAnsi="Times New Roman" w:cs="Times New Roman"/>
        </w:rPr>
        <w:t xml:space="preserve">as depicted in </w:t>
      </w:r>
      <w:r w:rsidR="000410A5">
        <w:rPr>
          <w:rFonts w:ascii="Times New Roman" w:hAnsi="Times New Roman" w:cs="Times New Roman"/>
        </w:rPr>
        <w:t>F</w:t>
      </w:r>
      <w:r w:rsidR="00655282">
        <w:rPr>
          <w:rFonts w:ascii="Times New Roman" w:hAnsi="Times New Roman" w:cs="Times New Roman"/>
        </w:rPr>
        <w:t>igure 1</w:t>
      </w:r>
      <w:r w:rsidR="00655282">
        <w:rPr>
          <w:rFonts w:ascii="Times New Roman" w:hAnsi="Times New Roman" w:cs="Times New Roman"/>
        </w:rPr>
        <w:t>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w:t>
      </w:r>
      <w:r w:rsidRPr="00655282">
        <w:rPr>
          <w:rFonts w:ascii="Times New Roman" w:hAnsi="Times New Roman" w:cs="Times New Roman"/>
        </w:rPr>
        <w:t>acronyms</w:t>
      </w:r>
      <w:r w:rsidRPr="00655282">
        <w:rPr>
          <w:rFonts w:ascii="Times New Roman" w:hAnsi="Times New Roman" w:cs="Times New Roman"/>
        </w:rPr>
        <w:t>.</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40EE299B">
            <wp:extent cx="5796000" cy="2958797"/>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96000" cy="2958797"/>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w:t>
      </w:r>
      <w:r w:rsidR="00B9167C" w:rsidRPr="00B9167C">
        <w:rPr>
          <w:rFonts w:ascii="Courier New" w:hAnsi="Courier New" w:cs="Courier New"/>
        </w:rPr>
        <w:t>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w:t>
      </w:r>
      <w:r w:rsidR="00B9167C" w:rsidRPr="00B9167C">
        <w:rPr>
          <w:rFonts w:ascii="Times New Roman" w:hAnsi="Times New Roman" w:cs="Times New Roman"/>
        </w:rPr>
        <w:t>property and</w:t>
      </w:r>
      <w:r w:rsidR="00B9167C" w:rsidRPr="00B9167C">
        <w:rPr>
          <w:rFonts w:ascii="Times New Roman" w:hAnsi="Times New Roman" w:cs="Times New Roman"/>
        </w:rPr>
        <w:t xml:space="preserve"> cross-referenced with the </w:t>
      </w:r>
      <w:r w:rsidR="00B9167C" w:rsidRPr="00B9167C">
        <w:rPr>
          <w:rFonts w:ascii="Times New Roman" w:hAnsi="Times New Roman" w:cs="Times New Roman"/>
        </w:rPr>
        <w:t>AAT</w:t>
      </w:r>
      <w:r w:rsidR="00B9167C" w:rsidRPr="00B9167C">
        <w:rPr>
          <w:rFonts w:ascii="Times New Roman" w:hAnsi="Times New Roman" w:cs="Times New Roman"/>
        </w:rPr>
        <w:t xml:space="preserve"> Thesaurus.</w:t>
      </w:r>
      <w:r w:rsidR="00B9167C" w:rsidRPr="00B9167C">
        <w:rPr>
          <w:rFonts w:ascii="Times New Roman" w:hAnsi="Times New Roman" w:cs="Times New Roman"/>
        </w:rPr>
        <w:t xml:space="preserve">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w:t>
      </w:r>
      <w:r w:rsidR="00B9167C" w:rsidRPr="00B9167C">
        <w:rPr>
          <w:rFonts w:ascii="Times New Roman" w:hAnsi="Times New Roman" w:cs="Times New Roman"/>
        </w:rPr>
        <w:t>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w:t>
      </w:r>
      <w:r w:rsidR="00650468" w:rsidRPr="00650468">
        <w:rPr>
          <w:rFonts w:ascii="Times New Roman" w:hAnsi="Times New Roman" w:cs="Times New Roman"/>
        </w:rPr>
        <w:t>in an activity</w:t>
      </w:r>
      <w:r w:rsidRPr="00650468">
        <w:rPr>
          <w:rFonts w:ascii="Times New Roman" w:hAnsi="Times New Roman" w:cs="Times New Roman"/>
        </w:rPr>
        <w:t xml:space="preserve"> </w:t>
      </w:r>
      <w:r w:rsidR="00650468" w:rsidRPr="00650468">
        <w:rPr>
          <w:rFonts w:ascii="Times New Roman" w:hAnsi="Times New Roman" w:cs="Times New Roman"/>
        </w:rPr>
        <w:t>as researchers via</w:t>
      </w:r>
      <w:r w:rsidR="00650468" w:rsidRPr="00650468">
        <w:rPr>
          <w:rFonts w:ascii="Times New Roman" w:hAnsi="Times New Roman" w:cs="Times New Roman"/>
        </w:rPr>
        <w:t xml:space="preserve">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w:t>
      </w:r>
      <w:r w:rsidR="00650468" w:rsidRPr="00650468">
        <w:rPr>
          <w:rFonts w:ascii="Times New Roman" w:hAnsi="Times New Roman" w:cs="Times New Roman"/>
        </w:rPr>
        <w:t xml:space="preserve">.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xml:space="preserve">, </w:t>
      </w:r>
      <w:r w:rsidR="00B3654E" w:rsidRPr="00B3654E">
        <w:rPr>
          <w:rFonts w:ascii="Times New Roman" w:hAnsi="Times New Roman" w:cs="Times New Roman"/>
        </w:rPr>
        <w:t>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5089324E" w14:textId="32269E8D"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lastRenderedPageBreak/>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igure 15</w:t>
      </w:r>
      <w:r w:rsidRPr="00C610FA">
        <w:rPr>
          <w:rFonts w:ascii="Times New Roman" w:hAnsi="Times New Roman" w:cs="Times New Roman"/>
        </w:rPr>
        <w:t xml:space="preserve">,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xml:space="preserve">), and bibliographic </w:t>
      </w:r>
      <w:r w:rsidRPr="00C610FA">
        <w:rPr>
          <w:rFonts w:ascii="Times New Roman" w:hAnsi="Times New Roman" w:cs="Times New Roman"/>
        </w:rPr>
        <w:t>publications</w:t>
      </w:r>
      <w:r w:rsidRPr="00C610FA">
        <w:rPr>
          <w:rFonts w:ascii="Times New Roman" w:hAnsi="Times New Roman" w:cs="Times New Roman"/>
        </w:rPr>
        <w:t xml:space="preserve">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w:t>
      </w:r>
      <w:r w:rsidRPr="00C610FA">
        <w:rPr>
          <w:rFonts w:ascii="Times New Roman" w:hAnsi="Times New Roman" w:cs="Times New Roman"/>
        </w:rPr>
        <w:t>structure</w:t>
      </w:r>
      <w:r w:rsidRPr="00C610FA">
        <w:rPr>
          <w:rFonts w:ascii="Times New Roman" w:hAnsi="Times New Roman" w:cs="Times New Roman"/>
        </w:rPr>
        <w:t xml:space="preserve"> for the exploration of </w:t>
      </w:r>
      <w:r w:rsidRPr="00C610FA">
        <w:rPr>
          <w:rFonts w:ascii="Times New Roman" w:hAnsi="Times New Roman" w:cs="Times New Roman"/>
        </w:rPr>
        <w:t>Cultural Heritage</w:t>
      </w:r>
      <w:r w:rsidRPr="00C610FA">
        <w:rPr>
          <w:rFonts w:ascii="Times New Roman" w:hAnsi="Times New Roman" w:cs="Times New Roman"/>
        </w:rPr>
        <w:t xml:space="preserv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5147EC24">
            <wp:extent cx="6120130" cy="3722370"/>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117977365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722370"/>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p>
    <w:p w14:paraId="3F7BA0D7" w14:textId="77777777" w:rsidR="00C610FA" w:rsidRDefault="00C610FA" w:rsidP="00C610FA"/>
    <w:p w14:paraId="28833FDF" w14:textId="794C116A" w:rsidR="00C610FA" w:rsidRPr="00C610FA" w:rsidRDefault="00C610FA" w:rsidP="00C610FA">
      <w:pPr>
        <w:rPr>
          <w:rFonts w:ascii="Times New Roman" w:hAnsi="Times New Roman" w:cs="Times New Roman"/>
          <w:sz w:val="28"/>
          <w:szCs w:val="28"/>
        </w:rPr>
      </w:pPr>
      <w:r w:rsidRPr="00C610FA">
        <w:rPr>
          <w:rFonts w:ascii="Times New Roman" w:hAnsi="Times New Roman" w:cs="Times New Roman"/>
          <w:sz w:val="28"/>
          <w:szCs w:val="28"/>
        </w:rPr>
        <w:t>3.4. Knowledge graph</w:t>
      </w:r>
    </w:p>
    <w:sectPr w:rsidR="00C610FA"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32989" w14:textId="77777777" w:rsidR="0062056D" w:rsidRDefault="0062056D" w:rsidP="00A8615F">
      <w:pPr>
        <w:spacing w:after="0" w:line="240" w:lineRule="auto"/>
      </w:pPr>
      <w:r>
        <w:separator/>
      </w:r>
    </w:p>
  </w:endnote>
  <w:endnote w:type="continuationSeparator" w:id="0">
    <w:p w14:paraId="4037D72E" w14:textId="77777777" w:rsidR="0062056D" w:rsidRDefault="0062056D"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FEA04" w14:textId="77777777" w:rsidR="0062056D" w:rsidRDefault="0062056D" w:rsidP="00A8615F">
      <w:pPr>
        <w:spacing w:after="0" w:line="240" w:lineRule="auto"/>
      </w:pPr>
      <w:r>
        <w:separator/>
      </w:r>
    </w:p>
  </w:footnote>
  <w:footnote w:type="continuationSeparator" w:id="0">
    <w:p w14:paraId="7B04B43D" w14:textId="77777777" w:rsidR="0062056D" w:rsidRDefault="0062056D"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4" w:history="1">
        <w:r w:rsidRPr="00591EBF">
          <w:rPr>
            <w:rStyle w:val="Hyperlink"/>
            <w:rFonts w:ascii="Times New Roman" w:hAnsi="Times New Roman" w:cs="Times New Roman"/>
            <w:lang w:val="it-IT"/>
          </w:rPr>
          <w:t>https://www.guimet.fr/en</w:t>
        </w:r>
      </w:hyperlink>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hyperlink r:id="rId45" w:history="1">
        <w:r w:rsidR="00626758" w:rsidRPr="00591EBF">
          <w:rPr>
            <w:rStyle w:val="Hyperlink"/>
            <w:rFonts w:ascii="Times New Roman" w:hAnsi="Times New Roman" w:cs="Times New Roman"/>
            <w:lang w:val="it-IT"/>
          </w:rPr>
          <w:t>https://www.w3.org/TR/xmlschema11-1/</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7"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AA25E04"/>
    <w:multiLevelType w:val="multilevel"/>
    <w:tmpl w:val="0D2EE12A"/>
    <w:lvl w:ilvl="0">
      <w:start w:val="1"/>
      <w:numFmt w:val="decimal"/>
      <w:lvlText w:val="%1."/>
      <w:lvlJc w:val="left"/>
      <w:pPr>
        <w:ind w:left="492" w:hanging="49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7"/>
  </w:num>
  <w:num w:numId="2" w16cid:durableId="1635913184">
    <w:abstractNumId w:val="8"/>
  </w:num>
  <w:num w:numId="3" w16cid:durableId="725447945">
    <w:abstractNumId w:val="1"/>
  </w:num>
  <w:num w:numId="4" w16cid:durableId="854148550">
    <w:abstractNumId w:val="6"/>
  </w:num>
  <w:num w:numId="5" w16cid:durableId="265121941">
    <w:abstractNumId w:val="3"/>
  </w:num>
  <w:num w:numId="6" w16cid:durableId="448279203">
    <w:abstractNumId w:val="5"/>
  </w:num>
  <w:num w:numId="7" w16cid:durableId="767192848">
    <w:abstractNumId w:val="0"/>
  </w:num>
  <w:num w:numId="8" w16cid:durableId="182282823">
    <w:abstractNumId w:val="2"/>
  </w:num>
  <w:num w:numId="9" w16cid:durableId="1184517281">
    <w:abstractNumId w:val="9"/>
  </w:num>
  <w:num w:numId="10" w16cid:durableId="6483616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248BA"/>
    <w:rsid w:val="00025FD1"/>
    <w:rsid w:val="000410A5"/>
    <w:rsid w:val="0005468B"/>
    <w:rsid w:val="00057247"/>
    <w:rsid w:val="0006046C"/>
    <w:rsid w:val="000661B9"/>
    <w:rsid w:val="000965F2"/>
    <w:rsid w:val="000B66B6"/>
    <w:rsid w:val="000B6A49"/>
    <w:rsid w:val="000C20F7"/>
    <w:rsid w:val="001222CB"/>
    <w:rsid w:val="0012481A"/>
    <w:rsid w:val="00134563"/>
    <w:rsid w:val="0018528F"/>
    <w:rsid w:val="00185978"/>
    <w:rsid w:val="00191743"/>
    <w:rsid w:val="0019556F"/>
    <w:rsid w:val="001A3695"/>
    <w:rsid w:val="001D268B"/>
    <w:rsid w:val="001E3D88"/>
    <w:rsid w:val="001F6FDD"/>
    <w:rsid w:val="00224B58"/>
    <w:rsid w:val="00230A94"/>
    <w:rsid w:val="00232AAD"/>
    <w:rsid w:val="0025745C"/>
    <w:rsid w:val="002620ED"/>
    <w:rsid w:val="00274D42"/>
    <w:rsid w:val="002754BD"/>
    <w:rsid w:val="00275ABB"/>
    <w:rsid w:val="00284F1A"/>
    <w:rsid w:val="002910C0"/>
    <w:rsid w:val="00296D36"/>
    <w:rsid w:val="002A556D"/>
    <w:rsid w:val="002B7012"/>
    <w:rsid w:val="002C4BF6"/>
    <w:rsid w:val="002D4946"/>
    <w:rsid w:val="002F3264"/>
    <w:rsid w:val="00307823"/>
    <w:rsid w:val="00314E9E"/>
    <w:rsid w:val="003249BC"/>
    <w:rsid w:val="00330D26"/>
    <w:rsid w:val="00332E26"/>
    <w:rsid w:val="003367E8"/>
    <w:rsid w:val="00356E58"/>
    <w:rsid w:val="003665EC"/>
    <w:rsid w:val="00367876"/>
    <w:rsid w:val="00383E24"/>
    <w:rsid w:val="003A1226"/>
    <w:rsid w:val="003B776B"/>
    <w:rsid w:val="003B7BF8"/>
    <w:rsid w:val="003E0294"/>
    <w:rsid w:val="003E5691"/>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D3211"/>
    <w:rsid w:val="004F090C"/>
    <w:rsid w:val="004F321A"/>
    <w:rsid w:val="00507711"/>
    <w:rsid w:val="00512200"/>
    <w:rsid w:val="005127A0"/>
    <w:rsid w:val="00521759"/>
    <w:rsid w:val="005311C6"/>
    <w:rsid w:val="00533163"/>
    <w:rsid w:val="00535C3F"/>
    <w:rsid w:val="00535FEE"/>
    <w:rsid w:val="00547E28"/>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36D8"/>
    <w:rsid w:val="006D60C7"/>
    <w:rsid w:val="006E09BF"/>
    <w:rsid w:val="006E44FD"/>
    <w:rsid w:val="007026BD"/>
    <w:rsid w:val="007577D0"/>
    <w:rsid w:val="00767E16"/>
    <w:rsid w:val="007712C4"/>
    <w:rsid w:val="007879B9"/>
    <w:rsid w:val="00787D17"/>
    <w:rsid w:val="00792239"/>
    <w:rsid w:val="0079535E"/>
    <w:rsid w:val="007A6D46"/>
    <w:rsid w:val="007B069F"/>
    <w:rsid w:val="007C0555"/>
    <w:rsid w:val="007C7025"/>
    <w:rsid w:val="007D4DE7"/>
    <w:rsid w:val="007F3064"/>
    <w:rsid w:val="007F3683"/>
    <w:rsid w:val="00811E2F"/>
    <w:rsid w:val="00812FE3"/>
    <w:rsid w:val="00813C8A"/>
    <w:rsid w:val="00817798"/>
    <w:rsid w:val="00824151"/>
    <w:rsid w:val="008722B0"/>
    <w:rsid w:val="00872EA9"/>
    <w:rsid w:val="00891F7E"/>
    <w:rsid w:val="008B23C9"/>
    <w:rsid w:val="008B3553"/>
    <w:rsid w:val="008B5383"/>
    <w:rsid w:val="00901788"/>
    <w:rsid w:val="0091037D"/>
    <w:rsid w:val="009253AA"/>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61C7"/>
    <w:rsid w:val="00A57CEF"/>
    <w:rsid w:val="00A8615F"/>
    <w:rsid w:val="00A87107"/>
    <w:rsid w:val="00AA7EB0"/>
    <w:rsid w:val="00AE3B1F"/>
    <w:rsid w:val="00AE609E"/>
    <w:rsid w:val="00B2112C"/>
    <w:rsid w:val="00B21BA8"/>
    <w:rsid w:val="00B3654E"/>
    <w:rsid w:val="00B376C0"/>
    <w:rsid w:val="00B37F47"/>
    <w:rsid w:val="00B41EBD"/>
    <w:rsid w:val="00B442D6"/>
    <w:rsid w:val="00B56243"/>
    <w:rsid w:val="00B72EBF"/>
    <w:rsid w:val="00B9167C"/>
    <w:rsid w:val="00BA2BE6"/>
    <w:rsid w:val="00BA3FAB"/>
    <w:rsid w:val="00BD26BD"/>
    <w:rsid w:val="00C02E93"/>
    <w:rsid w:val="00C03A96"/>
    <w:rsid w:val="00C13402"/>
    <w:rsid w:val="00C151DE"/>
    <w:rsid w:val="00C44694"/>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8114F"/>
    <w:rsid w:val="00D94032"/>
    <w:rsid w:val="00D94D09"/>
    <w:rsid w:val="00DA1324"/>
    <w:rsid w:val="00DB7B67"/>
    <w:rsid w:val="00DC2313"/>
    <w:rsid w:val="00DD3D69"/>
    <w:rsid w:val="00DE21CA"/>
    <w:rsid w:val="00DE61F7"/>
    <w:rsid w:val="00E1096B"/>
    <w:rsid w:val="00E4737C"/>
    <w:rsid w:val="00E6413D"/>
    <w:rsid w:val="00E652BC"/>
    <w:rsid w:val="00E7095A"/>
    <w:rsid w:val="00E73967"/>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8615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861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A8615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8615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8615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A8615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9" Type="http://schemas.openxmlformats.org/officeDocument/2006/relationships/hyperlink" Target="https://pro.europeana.eu/page/edm-documentation"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45" Type="http://schemas.openxmlformats.org/officeDocument/2006/relationships/hyperlink" Target="https://www.w3.org/TR/xmlschema11-1/"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4" Type="http://schemas.openxmlformats.org/officeDocument/2006/relationships/hyperlink" Target="https://www.guimet.fr/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 Id="rId20" Type="http://schemas.openxmlformats.org/officeDocument/2006/relationships/hyperlink" Target="https://viaf.org/en" TargetMode="External"/><Relationship Id="rId41" Type="http://schemas.openxmlformats.org/officeDocument/2006/relationships/hyperlink" Target="https://apsaraauthority.gov.kh/"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71BBA5-1D57-44FC-BE21-94E5671D90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1252</TotalTime>
  <Pages>39</Pages>
  <Words>12470</Words>
  <Characters>71083</Characters>
  <Application>Microsoft Office Word</Application>
  <DocSecurity>0</DocSecurity>
  <Lines>592</Lines>
  <Paragraphs>166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128</cp:revision>
  <dcterms:created xsi:type="dcterms:W3CDTF">2026-05-07T15:37:00Z</dcterms:created>
  <dcterms:modified xsi:type="dcterms:W3CDTF">2026-05-14T10:58:00Z</dcterms:modified>
</cp:coreProperties>
</file>