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18-03-07</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Firstly, we want to underscore that the ETHs obtained by RuffChain from its supporters will only be used on RuffChain-related R&amp;D, community operations, marketing, commercial services fees, repurchases of Tokens and other necessary expenses. It shall not be used for any financial investments, unrelated expenses, nor manipulation activities in the secondary market.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OS recently completed capital increase procedures, which did not and will not embezzle from RuffChain’s budget. Meanwhile, utilizations of the digital assets raised will be regularly disclosed.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Note: Followers of RuffChain’s Private Round provided 37500 ETH, fundraising address: 0xe2f3A791B20bE7E0847Da8Baf8B48eB3B5b4e319</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As of February 28, 2018, utilizations are as follows: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1. 2018/1/26: two expenditures of 1500 ETH each, deposited into </w:t>
      </w:r>
      <w:r>
        <w:rPr>
          <w:rStyle w:val="6"/>
          <w:rFonts w:hint="default" w:ascii="Georgia" w:hAnsi="Georgia" w:eastAsia="Georgia" w:cs="Georgia"/>
          <w:i/>
          <w:iCs/>
          <w:caps w:val="0"/>
          <w:color w:val="292929"/>
          <w:spacing w:val="-1"/>
          <w:sz w:val="24"/>
          <w:szCs w:val="24"/>
          <w:shd w:val="clear" w:fill="FFFFFF"/>
        </w:rPr>
        <w:t>huobi.pro</w:t>
      </w:r>
      <w:r>
        <w:rPr>
          <w:rFonts w:hint="default" w:ascii="Georgia" w:hAnsi="Georgia" w:eastAsia="Georgia" w:cs="Georgia"/>
          <w:i w:val="0"/>
          <w:iCs w:val="0"/>
          <w:caps w:val="0"/>
          <w:color w:val="292929"/>
          <w:spacing w:val="-1"/>
          <w:sz w:val="24"/>
          <w:szCs w:val="24"/>
          <w:shd w:val="clear" w:fill="FFFFFF"/>
        </w:rPr>
        <w:t> account as the repurchase deposit. These two expenses have not been used since the Ruff price has not yet declined below the initial offering price;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2. 2018/1/25: two expenditures of 20 ETH each, used for marketing activities;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 2018/1/25: one expenditure of 253 ETH, together with another expenditure of 12 BTC, used as the first installment for multiple media frameworks;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4. 2018 /1/24: one expenditure of 1000 ETH (initially paid by 1 ETH, then by 999 ETH; totaling 1000 ETH) was the settlement for a cooperative business effort;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5. 2018/1/ 21: one expenditure of 1120 ETH for project operations and the first installment of the offering expenses;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6. 2018/1/21: one expenditure of 1000 ETH for a settlement for a business cooperation.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 total of 6413 ETH of expenditures;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balance of the account is 31131.4211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Remaining 880 ETH in payables, which represents the settlement of the outstanding offering fees.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Estimated expenditures from March to September 30, 2018 are as follows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1. Budget for the design, research and development of the main chain, containing double POS consensus, 1200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2. Budget for infrastructure, operation and maintenance required for network testing, 600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 Overseas marketing budget, 600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4. Budget for office, travel and other administrative expenses, 350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5. Budget for operation expenses of ecological activities, 300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6. Budget for cooperative business expenses, 2000–6000 ETH (it is understood that only very good projects can get a price which is lower than market price).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RuffChain will spend 5050–9050 ETH in the next 7 months. Currently there are 20 RuffChain team members and the headcount is expected to reach 60 over this period (which is the same number as the Ruff OS team).</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From the third quarter of 2018, the quarterly budget will be limited to 1500 ETH. Since some expenses must be paid in the form of anchoring coins, the budget will fluctuate with the market price of ETH. If any strategic investments or acquisitions occur, they must be publicly disclosed in the community.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The Utilization of RuffChain Token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1. Before the launch of the main chain, the RUFF Token was ERC20 Token. Currently 1.79 billion in total has been mined, 210 million remains to be mined.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2. The Foundation reserves 700 million Token in </w:t>
      </w:r>
      <w:r>
        <w:rPr>
          <w:rStyle w:val="6"/>
          <w:rFonts w:hint="default" w:ascii="Georgia" w:hAnsi="Georgia" w:eastAsia="Georgia" w:cs="Georgia"/>
          <w:i/>
          <w:iCs/>
          <w:caps w:val="0"/>
          <w:color w:val="292929"/>
          <w:spacing w:val="-1"/>
          <w:sz w:val="24"/>
          <w:szCs w:val="24"/>
          <w:shd w:val="clear" w:fill="FFFFFF"/>
        </w:rPr>
        <w:t>0xe2f3A791B20bE7E0847Da8Baf8B48eB3B5b4e319</w:t>
      </w:r>
      <w:r>
        <w:rPr>
          <w:rFonts w:hint="default" w:ascii="Georgia" w:hAnsi="Georgia" w:eastAsia="Georgia" w:cs="Georgia"/>
          <w:i w:val="0"/>
          <w:iCs w:val="0"/>
          <w:caps w:val="0"/>
          <w:color w:val="292929"/>
          <w:spacing w:val="-1"/>
          <w:sz w:val="24"/>
          <w:szCs w:val="24"/>
          <w:shd w:val="clear" w:fill="FFFFFF"/>
        </w:rPr>
        <w:t>, the cold wallet, which pays for community events and developer incentives (including the exchange of coins, the support to Dapp incubator, hosting developer activities, and so on).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3. </w:t>
      </w:r>
      <w:r>
        <w:rPr>
          <w:rStyle w:val="6"/>
          <w:rFonts w:hint="default" w:ascii="Georgia" w:hAnsi="Georgia" w:eastAsia="Georgia" w:cs="Georgia"/>
          <w:i/>
          <w:iCs/>
          <w:caps w:val="0"/>
          <w:color w:val="292929"/>
          <w:spacing w:val="-1"/>
          <w:sz w:val="24"/>
          <w:szCs w:val="24"/>
          <w:shd w:val="clear" w:fill="FFFFFF"/>
        </w:rPr>
        <w:t>The 0xa19ca09aB1757bA62aC3b9A227a1d3AA1B19d628</w:t>
      </w:r>
      <w:r>
        <w:rPr>
          <w:rFonts w:hint="default" w:ascii="Georgia" w:hAnsi="Georgia" w:eastAsia="Georgia" w:cs="Georgia"/>
          <w:i w:val="0"/>
          <w:iCs w:val="0"/>
          <w:caps w:val="0"/>
          <w:color w:val="292929"/>
          <w:spacing w:val="-1"/>
          <w:sz w:val="24"/>
          <w:szCs w:val="24"/>
          <w:shd w:val="clear" w:fill="FFFFFF"/>
        </w:rPr>
        <w:t> address holds 258,500,000 Tokens for the future business budget (the budget reserved by the foundation will not be used on airdrops and trading/marketing campaigns).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4. </w:t>
      </w:r>
      <w:r>
        <w:rPr>
          <w:rStyle w:val="6"/>
          <w:rFonts w:hint="default" w:ascii="Georgia" w:hAnsi="Georgia" w:eastAsia="Georgia" w:cs="Georgia"/>
          <w:i/>
          <w:iCs/>
          <w:caps w:val="0"/>
          <w:color w:val="292929"/>
          <w:spacing w:val="-1"/>
          <w:sz w:val="24"/>
          <w:szCs w:val="24"/>
          <w:shd w:val="clear" w:fill="FFFFFF"/>
        </w:rPr>
        <w:t>0xF1daF5167F7d60Ed5D75A2eB601C4a303f386fa4</w:t>
      </w:r>
      <w:r>
        <w:rPr>
          <w:rFonts w:hint="default" w:ascii="Georgia" w:hAnsi="Georgia" w:eastAsia="Georgia" w:cs="Georgia"/>
          <w:i w:val="0"/>
          <w:iCs w:val="0"/>
          <w:caps w:val="0"/>
          <w:color w:val="292929"/>
          <w:spacing w:val="-1"/>
          <w:sz w:val="24"/>
          <w:szCs w:val="24"/>
          <w:shd w:val="clear" w:fill="FFFFFF"/>
        </w:rPr>
        <w:t> address holds the unlocked Tokens of the team, currently is 34,134,630 Token.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5. The remaining 800 million Tokens have entered the market, largely in line with the expectation of 700 million to self-supporters and 100 million to business partners and service providers.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above is the utilization of RuffChain’s digital asset;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please follow us on the upcoming public disclosure!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Website: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"http://ruffchain.com/"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http://ruffchain.com/</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Twitter: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"https://twitter.com/Ruff_Chain"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https://twitter.com/Ruff_Chain</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Facebook: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"https://www.facebook.com/RuffChainProject/"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https://www.facebook.com/RuffChainProject/</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Telegram：</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"https://t.me/ruffchain"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https://t.me/ruffchain</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Medium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"https://medium.com/@ruffchain"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https://medium.com/@ruffchain</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Reddit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"https://www.reddit.com/r/ruffchain/"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https://www.reddit.com/r/ruffchain/</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Quora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"https://ruffchain.quora.com/"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https://ruffchain.quora.com/</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br w:type="textWrapping"/>
      </w:r>
      <w:r>
        <w:rPr>
          <w:rFonts w:hint="default" w:ascii="Georgia" w:hAnsi="Georgia" w:eastAsia="Georgia" w:cs="Georgia"/>
          <w:i w:val="0"/>
          <w:iCs w:val="0"/>
          <w:caps w:val="0"/>
          <w:color w:val="292929"/>
          <w:spacing w:val="-1"/>
          <w:sz w:val="24"/>
          <w:szCs w:val="24"/>
          <w:shd w:val="clear" w:fill="FFFFFF"/>
        </w:rPr>
        <w:t>Steemit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"https://steemit.com/@ruffchain" \t "https://medium.com/ruffchain/_blank"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https://steemit.com/@ruffchain</w:t>
      </w:r>
      <w:r>
        <w:rPr>
          <w:rFonts w:hint="default" w:ascii="Georgia" w:hAnsi="Georgia" w:eastAsia="Georgia" w:cs="Georgia"/>
          <w:i w:val="0"/>
          <w:iCs w:val="0"/>
          <w:caps w:val="0"/>
          <w:spacing w:val="-1"/>
          <w:sz w:val="24"/>
          <w:szCs w:val="24"/>
          <w:u w:val="single"/>
          <w:shd w:val="clear" w:fill="FFFFFF"/>
        </w:rPr>
        <w:fldChar w:fldCharType="end"/>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Ruff Chain数字资产的利用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首先，我们要强调的是，RuffChain 从其支持者那里获得的 ETH 将仅用于 RuffChain 相关的研发、社区运营、营销、商业服务费用、代币回购等必要费用。不得用于任何金融投资、无关费用或二级市场操纵活动。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OS 最近完成了增资程序，该程序没有也不会挪用 RuffChain 的预算。同时，将定期披露所募集数字资产的使用情况。</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注：RuffChain私募轮关注者提供37500 ETH，筹款地址：0xe2f3A791B20bE7E0847Da8Baf8B48eB3B5b4e319</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截至 2018 年 2 月 28 日，使用情况如下：</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1. 2018/1/26：两次支出，每次1500 ETH，作为回购保证金存入</w:t>
      </w:r>
      <w:r>
        <w:rPr>
          <w:rStyle w:val="6"/>
          <w:rFonts w:hint="default" w:ascii="Georgia" w:hAnsi="Georgia" w:eastAsia="Georgia" w:cs="Georgia"/>
          <w:i/>
          <w:iCs/>
          <w:caps w:val="0"/>
          <w:color w:val="292929"/>
          <w:spacing w:val="-1"/>
          <w:sz w:val="24"/>
          <w:szCs w:val="24"/>
          <w:shd w:val="clear" w:fill="FFFFFF"/>
        </w:rPr>
        <w:t>huobi.pro</w:t>
      </w:r>
      <w:r>
        <w:rPr>
          <w:rFonts w:hint="default" w:ascii="Georgia" w:hAnsi="Georgia" w:eastAsia="Georgia" w:cs="Georgia"/>
          <w:i w:val="0"/>
          <w:iCs w:val="0"/>
          <w:caps w:val="0"/>
          <w:color w:val="292929"/>
          <w:spacing w:val="-1"/>
          <w:sz w:val="24"/>
          <w:szCs w:val="24"/>
          <w:shd w:val="clear" w:fill="FFFFFF"/>
        </w:rPr>
        <w:t>账户。由于 Ruff 价格尚未低于初始发行价格，因此这两项费用尚未使用；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2. 2018/1/25：两次支出，每次20 ETH，用于营销活动；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 2018/1/25：一次支出253 ETH，另外支出12 BTC，作为多媒体框架的第一期；</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4. 2018/1/24：一笔1000 ETH的支出（最初支付1 ETH，然后支付999 ETH；总计1000 ETH）是合作商业努力的结算；</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5. 2018/1/ 21：项目运营支出1120 ETH第一期发行费用；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6. 2018/1/21：一笔1000 ETH的商业合作结算支出。</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总共支出 6413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账户余额为 31131.4211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剩余 880 ETH 应付账款，代表未偿发行费用的结算。</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2018年3月至9月30日预计支出如下</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1. 主链设计研发预算，含双POS共识，1200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2. 网络测试所需的基础设施、运维预算，600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3、海外营销预算，600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4、办公、差旅等行政费用预算，350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5、生态活动运营费用预算，300 ETH；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6、合作业务费用预算，2000-6000 ETH（据了解，只有非常好的项目才能拿到低于市场价的价格）。</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RuffChain 将在未来 7 个月内花费 5050-9050 ETH。目前 RuffChain 团队有 20 名成员，预计在此期间员工人数将达到 60 人（与 Ruff OS 团队人数相同）。</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从 2018 年第三季度开始，季度预算将限制在 1500 ETH。由于部分费用必须以锚定币的形式支付，因此预算会随着 ETH 的市场价格而波动。如果发生任何战略投资或收购，必须在社区中公开披露。</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RuffChain 代币的使用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1、主链上线前，RUFF Token为ERC20 Token。目前已开采17.9亿枚，待开采2.1亿枚。</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2. 基金会在冷钱包</w:t>
      </w:r>
      <w:r>
        <w:rPr>
          <w:rStyle w:val="6"/>
          <w:rFonts w:hint="default" w:ascii="Georgia" w:hAnsi="Georgia" w:eastAsia="Georgia" w:cs="Georgia"/>
          <w:i/>
          <w:iCs/>
          <w:caps w:val="0"/>
          <w:color w:val="292929"/>
          <w:spacing w:val="-1"/>
          <w:sz w:val="24"/>
          <w:szCs w:val="24"/>
          <w:shd w:val="clear" w:fill="FFFFFF"/>
        </w:rPr>
        <w:t>0xe2f3A791B20bE7E0847Da8Baf8B48eB3B5b4e319</w:t>
      </w:r>
      <w:r>
        <w:rPr>
          <w:rFonts w:hint="default" w:ascii="Georgia" w:hAnsi="Georgia" w:eastAsia="Georgia" w:cs="Georgia"/>
          <w:i w:val="0"/>
          <w:iCs w:val="0"/>
          <w:caps w:val="0"/>
          <w:color w:val="292929"/>
          <w:spacing w:val="-1"/>
          <w:sz w:val="24"/>
          <w:szCs w:val="24"/>
          <w:shd w:val="clear" w:fill="FFFFFF"/>
        </w:rPr>
        <w:t>中预留7亿枚Token ，用于支付社区活动和开发者激励（包括代币兑换、支持Dapp孵化器、举办开发者活动等）。</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3. </w:t>
      </w:r>
      <w:r>
        <w:rPr>
          <w:rStyle w:val="6"/>
          <w:rFonts w:hint="default" w:ascii="Georgia" w:hAnsi="Georgia" w:eastAsia="Georgia" w:cs="Georgia"/>
          <w:i/>
          <w:iCs/>
          <w:caps w:val="0"/>
          <w:color w:val="292929"/>
          <w:spacing w:val="-1"/>
          <w:sz w:val="24"/>
          <w:szCs w:val="24"/>
          <w:shd w:val="clear" w:fill="FFFFFF"/>
        </w:rPr>
        <w:t>0xa19ca09aB1757bA62aC3b9A227a1d3AA1B19d628</w:t>
      </w:r>
      <w:r>
        <w:rPr>
          <w:rFonts w:hint="default" w:ascii="Georgia" w:hAnsi="Georgia" w:eastAsia="Georgia" w:cs="Georgia"/>
          <w:i w:val="0"/>
          <w:iCs w:val="0"/>
          <w:caps w:val="0"/>
          <w:color w:val="292929"/>
          <w:spacing w:val="-1"/>
          <w:sz w:val="24"/>
          <w:szCs w:val="24"/>
          <w:shd w:val="clear" w:fill="FFFFFF"/>
        </w:rPr>
        <w:t>地址持有258,500,000个Token用于未来的商业预算（基金会预留的预算不会用于空投和交易/营销活动）。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4. </w:t>
      </w:r>
      <w:r>
        <w:rPr>
          <w:rStyle w:val="6"/>
          <w:rFonts w:hint="default" w:ascii="Georgia" w:hAnsi="Georgia" w:eastAsia="Georgia" w:cs="Georgia"/>
          <w:i/>
          <w:iCs/>
          <w:caps w:val="0"/>
          <w:color w:val="292929"/>
          <w:spacing w:val="-1"/>
          <w:sz w:val="24"/>
          <w:szCs w:val="24"/>
          <w:shd w:val="clear" w:fill="FFFFFF"/>
        </w:rPr>
        <w:t>0xF1daF5167F7d60Ed5D75A2eB601C4a303f386fa4</w:t>
      </w:r>
      <w:r>
        <w:rPr>
          <w:rFonts w:hint="default" w:ascii="Georgia" w:hAnsi="Georgia" w:eastAsia="Georgia" w:cs="Georgia"/>
          <w:i w:val="0"/>
          <w:iCs w:val="0"/>
          <w:caps w:val="0"/>
          <w:color w:val="292929"/>
          <w:spacing w:val="-1"/>
          <w:sz w:val="24"/>
          <w:szCs w:val="24"/>
          <w:shd w:val="clear" w:fill="FFFFFF"/>
        </w:rPr>
        <w:t>地址持有团队解锁的Token，目前为34,134,630 Token。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5. 剩余 8 亿枚 Token 已入市，基本符合自营者 7 亿枚、商业伙伴和服务商 1 亿枚的预期。</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以上是RuffChain数字资产的使用情况；</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请关注我们即将公开的信息！</w:t>
      </w:r>
    </w:p>
    <w:p>
      <w:pPr>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247561"/>
    <w:rsid w:val="524B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2022-03-02T08:15:45Z</dcterms:created>
  <dc:creator>win10</dc:creator>
  <cp:lastModifiedBy>win10</cp:lastModifiedBy>
  <dcterms:modified xsi:type="dcterms:W3CDTF">2022-03-02T08:17:30Z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5050BC33BE3C4C99BE6B9411F3BAF52D</vt:lpwstr>
  </property>
</Properties>
</file>