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B01A" w14:textId="1195AB9C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0C2030EE" w14:textId="77777777" w:rsidR="00992872" w:rsidRPr="00992872" w:rsidRDefault="00992872" w:rsidP="00992872">
      <w:pPr>
        <w:keepNext/>
        <w:spacing w:before="240" w:after="60"/>
        <w:outlineLvl w:val="0"/>
        <w:rPr>
          <w:rFonts w:ascii="Montserrat Black" w:eastAsia="Arial" w:hAnsi="Montserrat Black" w:cstheme="majorBidi"/>
          <w:b/>
          <w:bCs/>
          <w:kern w:val="32"/>
          <w:sz w:val="28"/>
          <w:szCs w:val="28"/>
          <w:u w:val="single"/>
          <w:lang w:eastAsia="en-US"/>
        </w:rPr>
      </w:pPr>
      <w:r w:rsidRPr="00992872">
        <w:rPr>
          <w:rFonts w:ascii="Montserrat Black" w:eastAsia="Arial" w:hAnsi="Montserrat Black" w:cstheme="majorBidi"/>
          <w:b/>
          <w:bCs/>
          <w:kern w:val="32"/>
          <w:sz w:val="28"/>
          <w:szCs w:val="28"/>
          <w:u w:val="single"/>
          <w:lang w:eastAsia="en-US"/>
        </w:rPr>
        <w:t>Qué es el Programa para el Desarrollo Profesional Docente (PRODEP)</w:t>
      </w:r>
    </w:p>
    <w:p w14:paraId="4A01D49B" w14:textId="0D16473D" w:rsidR="00992872" w:rsidRDefault="00992872" w:rsidP="00992872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14:paraId="2AB7B7FE" w14:textId="77777777" w:rsidR="004C3EA2" w:rsidRPr="00992872" w:rsidRDefault="004C3EA2" w:rsidP="00992872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14:paraId="43461659" w14:textId="63D0D12F" w:rsidR="00992872" w:rsidRPr="00992872" w:rsidRDefault="00992872" w:rsidP="00992872">
      <w:pPr>
        <w:widowControl w:val="0"/>
        <w:ind w:right="10"/>
        <w:jc w:val="both"/>
        <w:rPr>
          <w:rFonts w:ascii="Montserrat Medium" w:hAnsi="Montserrat Medium"/>
          <w:color w:val="000000"/>
          <w:w w:val="90"/>
          <w:szCs w:val="28"/>
        </w:rPr>
      </w:pPr>
      <w:r w:rsidRPr="00992872">
        <w:rPr>
          <w:rFonts w:ascii="Montserrat Medium" w:hAnsi="Montserrat Medium"/>
          <w:w w:val="90"/>
          <w:szCs w:val="28"/>
        </w:rPr>
        <w:t xml:space="preserve">Es el </w:t>
      </w:r>
      <w:r w:rsidRPr="00992872">
        <w:rPr>
          <w:rFonts w:ascii="Montserrat Medium" w:hAnsi="Montserrat Medium"/>
          <w:b/>
          <w:bCs/>
          <w:w w:val="90"/>
          <w:szCs w:val="28"/>
        </w:rPr>
        <w:t xml:space="preserve">Programa para el Desarrollo Profesional Docente (PRODEP), </w:t>
      </w:r>
      <w:r w:rsidRPr="00992872">
        <w:rPr>
          <w:rFonts w:ascii="Montserrat Medium" w:hAnsi="Montserrat Medium"/>
          <w:w w:val="90"/>
          <w:szCs w:val="28"/>
        </w:rPr>
        <w:t xml:space="preserve">que tiene como objetivo contribuir para que el personal docente y personal con funciones de dirección, de supervisión, de asesoría </w:t>
      </w:r>
      <w:r w:rsidRPr="00992872">
        <w:rPr>
          <w:rFonts w:ascii="Montserrat Medium" w:hAnsi="Montserrat Medium"/>
          <w:w w:val="90"/>
          <w:szCs w:val="28"/>
        </w:rPr>
        <w:t>técnico-pedagógica</w:t>
      </w:r>
      <w:r w:rsidRPr="00992872">
        <w:rPr>
          <w:rFonts w:ascii="Montserrat Medium" w:hAnsi="Montserrat Medium"/>
          <w:w w:val="90"/>
          <w:szCs w:val="28"/>
        </w:rPr>
        <w:t xml:space="preserve"> y cuerpos académicos accedan y/o concluyan programas de formación, actualización académica, capacitación y/o proyectos de investigación para fortalecer el perfil necesario para el desempeño de sus funciones.</w:t>
      </w:r>
    </w:p>
    <w:p w14:paraId="72D43E94" w14:textId="651A5407" w:rsidR="00992872" w:rsidRPr="004C3EA2" w:rsidRDefault="00992872" w:rsidP="00992872">
      <w:pPr>
        <w:widowControl w:val="0"/>
        <w:jc w:val="both"/>
        <w:rPr>
          <w:rFonts w:ascii="Montserrat Medium" w:hAnsi="Montserrat Medium"/>
          <w:color w:val="000000"/>
          <w:w w:val="90"/>
          <w:kern w:val="28"/>
          <w:sz w:val="28"/>
          <w:szCs w:val="28"/>
          <w:lang w:eastAsia="es-MX"/>
          <w14:cntxtAlts/>
        </w:rPr>
      </w:pPr>
    </w:p>
    <w:p w14:paraId="3E1678B2" w14:textId="77777777" w:rsidR="004C3EA2" w:rsidRPr="00992872" w:rsidRDefault="004C3EA2" w:rsidP="00992872">
      <w:pPr>
        <w:widowControl w:val="0"/>
        <w:jc w:val="both"/>
        <w:rPr>
          <w:rFonts w:ascii="Montserrat Medium" w:hAnsi="Montserrat Medium"/>
          <w:color w:val="000000"/>
          <w:w w:val="90"/>
          <w:kern w:val="28"/>
          <w:sz w:val="28"/>
          <w:szCs w:val="28"/>
          <w:lang w:eastAsia="es-MX"/>
          <w14:cntxtAlts/>
        </w:rPr>
      </w:pPr>
    </w:p>
    <w:p w14:paraId="5371A355" w14:textId="77777777" w:rsidR="00992872" w:rsidRPr="00992872" w:rsidRDefault="00992872" w:rsidP="00992872">
      <w:pPr>
        <w:ind w:right="51" w:firstLine="709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872"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el Tipo Superior</w:t>
      </w:r>
    </w:p>
    <w:p w14:paraId="4993DF8D" w14:textId="77777777" w:rsidR="00992872" w:rsidRPr="00992872" w:rsidRDefault="00992872" w:rsidP="00992872">
      <w:pPr>
        <w:ind w:right="51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3FEBC" w14:textId="77777777" w:rsidR="00992872" w:rsidRPr="00992872" w:rsidRDefault="00992872" w:rsidP="00992872">
      <w:pPr>
        <w:widowControl w:val="0"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>Profesionalizar a las/los Profesores de Tiempo Completo, ofreciendo las mismas oportunidades a mujeres y hombres para acceder a los apoyos que otorga el Programa, a fin de que alcancen las capacidades de investigación-docencia, desarrollo tecnológico e innovación y con responsabilidad social; se articulen y consoliden en Cuerpos Académicos y con ello generen una nueva comunidad académica capaz de transformar su entorno.</w:t>
      </w:r>
    </w:p>
    <w:p w14:paraId="53805C52" w14:textId="125108B5" w:rsidR="00992872" w:rsidRDefault="00992872" w:rsidP="00992872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14:paraId="49C7B276" w14:textId="77777777" w:rsidR="004C3EA2" w:rsidRPr="00992872" w:rsidRDefault="004C3EA2" w:rsidP="00992872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14:paraId="7E629073" w14:textId="77777777" w:rsidR="00992872" w:rsidRP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Población Objetivo del Programa:</w:t>
      </w:r>
    </w:p>
    <w:p w14:paraId="264C83BD" w14:textId="77777777" w:rsidR="00992872" w:rsidRPr="00992872" w:rsidRDefault="00992872" w:rsidP="00992872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14:paraId="6066BC28" w14:textId="77777777" w:rsidR="00992872" w:rsidRPr="00992872" w:rsidRDefault="00992872" w:rsidP="00992872">
      <w:pPr>
        <w:widowControl w:val="0"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 xml:space="preserve">El Programa está dirigido a Profesores de Tiempo Completo (PTC) que pertenecen a los Institutos Tecnológicos del TecNM (Federales y Descentralizados). </w:t>
      </w:r>
    </w:p>
    <w:p w14:paraId="604D23D8" w14:textId="77777777" w:rsidR="00992872" w:rsidRPr="00992872" w:rsidRDefault="00992872" w:rsidP="00992872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14:paraId="0A650318" w14:textId="77777777" w:rsidR="00992872" w:rsidRPr="00992872" w:rsidRDefault="00992872" w:rsidP="00992872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14:paraId="6034593A" w14:textId="77777777" w:rsidR="00992872" w:rsidRPr="00992872" w:rsidRDefault="00992872" w:rsidP="00992872">
      <w:pPr>
        <w:widowControl w:val="0"/>
        <w:jc w:val="both"/>
        <w:rPr>
          <w:rFonts w:ascii="Montserrat Medium" w:hAnsi="Montserrat Medium"/>
          <w:w w:val="90"/>
          <w:sz w:val="28"/>
          <w:szCs w:val="28"/>
        </w:rPr>
      </w:pPr>
    </w:p>
    <w:p w14:paraId="534FF809" w14:textId="77777777" w:rsidR="00992872" w:rsidRP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lastRenderedPageBreak/>
        <w:t>Características generales de los apoyos (tipo, monto, periodo de ejecución y fecha de entrega).</w:t>
      </w:r>
    </w:p>
    <w:tbl>
      <w:tblPr>
        <w:tblStyle w:val="Tablaconcuadrcula5oscura-nfasis1"/>
        <w:tblpPr w:leftFromText="180" w:rightFromText="180" w:vertAnchor="text" w:horzAnchor="margin" w:tblpXSpec="center" w:tblpY="153"/>
        <w:tblW w:w="9227" w:type="dxa"/>
        <w:jc w:val="center"/>
        <w:tblLayout w:type="fixed"/>
        <w:tblLook w:val="04A0" w:firstRow="1" w:lastRow="0" w:firstColumn="1" w:lastColumn="0" w:noHBand="0" w:noVBand="1"/>
      </w:tblPr>
      <w:tblGrid>
        <w:gridCol w:w="3310"/>
        <w:gridCol w:w="1263"/>
        <w:gridCol w:w="1421"/>
        <w:gridCol w:w="1736"/>
        <w:gridCol w:w="1497"/>
      </w:tblGrid>
      <w:tr w:rsidR="00992872" w:rsidRPr="00992872" w14:paraId="04B6C79C" w14:textId="77777777" w:rsidTr="00717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hideMark/>
          </w:tcPr>
          <w:p w14:paraId="3DEB55AD" w14:textId="77777777" w:rsidR="00992872" w:rsidRPr="00992872" w:rsidRDefault="00992872" w:rsidP="00992872">
            <w:pPr>
              <w:ind w:left="360" w:right="51"/>
              <w:contextualSpacing/>
              <w:jc w:val="both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Convocatorias</w:t>
            </w:r>
          </w:p>
        </w:tc>
        <w:tc>
          <w:tcPr>
            <w:tcW w:w="1263" w:type="dxa"/>
            <w:hideMark/>
          </w:tcPr>
          <w:p w14:paraId="0842909D" w14:textId="77777777" w:rsidR="00992872" w:rsidRPr="00992872" w:rsidRDefault="00992872" w:rsidP="00992872">
            <w:pPr>
              <w:ind w:left="360" w:right="51" w:hanging="359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Dirigido a:</w:t>
            </w:r>
          </w:p>
        </w:tc>
        <w:tc>
          <w:tcPr>
            <w:tcW w:w="1421" w:type="dxa"/>
            <w:hideMark/>
          </w:tcPr>
          <w:p w14:paraId="7CB28470" w14:textId="77777777" w:rsidR="00992872" w:rsidRPr="00992872" w:rsidRDefault="00992872" w:rsidP="00992872">
            <w:pPr>
              <w:ind w:left="360" w:right="51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Periodo de emisión</w:t>
            </w:r>
          </w:p>
        </w:tc>
        <w:tc>
          <w:tcPr>
            <w:tcW w:w="1736" w:type="dxa"/>
          </w:tcPr>
          <w:p w14:paraId="678FBFBC" w14:textId="77777777" w:rsidR="00992872" w:rsidRPr="00992872" w:rsidRDefault="00992872" w:rsidP="00992872">
            <w:pPr>
              <w:ind w:right="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992872">
              <w:rPr>
                <w:rFonts w:ascii="Montserrat Medium" w:eastAsia="Arial" w:hAnsi="Montserrat Medium" w:cs="Arial"/>
                <w:sz w:val="18"/>
                <w:szCs w:val="18"/>
              </w:rPr>
              <w:t>Monto de Recursos</w:t>
            </w:r>
          </w:p>
        </w:tc>
        <w:tc>
          <w:tcPr>
            <w:tcW w:w="1497" w:type="dxa"/>
          </w:tcPr>
          <w:p w14:paraId="10BB83AA" w14:textId="77777777" w:rsidR="00992872" w:rsidRPr="00992872" w:rsidRDefault="00992872" w:rsidP="00992872">
            <w:pPr>
              <w:ind w:right="5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8"/>
                <w:szCs w:val="18"/>
              </w:rPr>
            </w:pPr>
            <w:r w:rsidRPr="00992872">
              <w:rPr>
                <w:rFonts w:ascii="Montserrat Medium" w:eastAsia="Arial" w:hAnsi="Montserrat Medium" w:cs="Arial"/>
                <w:sz w:val="18"/>
                <w:szCs w:val="18"/>
              </w:rPr>
              <w:t>Periodo de ejecución</w:t>
            </w:r>
          </w:p>
        </w:tc>
      </w:tr>
      <w:tr w:rsidR="000D7EA9" w:rsidRPr="00992872" w14:paraId="1FD1EE8D" w14:textId="77777777" w:rsidTr="0071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73145DA5" w14:textId="77777777" w:rsidR="000D7EA9" w:rsidRPr="00992872" w:rsidRDefault="000D7EA9" w:rsidP="00992872">
            <w:pPr>
              <w:numPr>
                <w:ilvl w:val="0"/>
                <w:numId w:val="5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Reconocimiento a PTC con perfil deseable.</w:t>
            </w:r>
          </w:p>
        </w:tc>
        <w:tc>
          <w:tcPr>
            <w:tcW w:w="1263" w:type="dxa"/>
            <w:hideMark/>
          </w:tcPr>
          <w:p w14:paraId="6F59890F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 w:val="restart"/>
            <w:vAlign w:val="center"/>
            <w:hideMark/>
          </w:tcPr>
          <w:p w14:paraId="58EC0A0C" w14:textId="77777777" w:rsidR="000D7EA9" w:rsidRPr="00992872" w:rsidRDefault="000D7EA9" w:rsidP="00992872">
            <w:pPr>
              <w:ind w:left="37" w:right="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Enero-</w:t>
            </w:r>
            <w:proofErr w:type="gramStart"/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Febrero</w:t>
            </w:r>
            <w:proofErr w:type="gramEnd"/>
          </w:p>
          <w:p w14:paraId="724A431A" w14:textId="655C0346" w:rsidR="000D7EA9" w:rsidRPr="00992872" w:rsidRDefault="000D7EA9" w:rsidP="00A62791">
            <w:pPr>
              <w:ind w:right="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25FD26FF" w14:textId="77777777" w:rsidR="000D7EA9" w:rsidRPr="00992872" w:rsidRDefault="000D7EA9" w:rsidP="00992872">
            <w:pPr>
              <w:ind w:right="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No obtiene recursos</w:t>
            </w:r>
          </w:p>
        </w:tc>
        <w:tc>
          <w:tcPr>
            <w:tcW w:w="1497" w:type="dxa"/>
          </w:tcPr>
          <w:p w14:paraId="7BCDC380" w14:textId="77777777" w:rsidR="000D7EA9" w:rsidRPr="00992872" w:rsidRDefault="000D7EA9" w:rsidP="00992872">
            <w:pPr>
              <w:ind w:left="-14" w:right="51" w:firstLine="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Tienen una vigencia de tres años</w:t>
            </w:r>
          </w:p>
        </w:tc>
      </w:tr>
      <w:tr w:rsidR="000D7EA9" w:rsidRPr="00992872" w14:paraId="1B8234F2" w14:textId="77777777" w:rsidTr="00717B0D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53B9642C" w14:textId="77777777" w:rsidR="000D7EA9" w:rsidRPr="00992872" w:rsidRDefault="000D7EA9" w:rsidP="00992872">
            <w:pPr>
              <w:numPr>
                <w:ilvl w:val="0"/>
                <w:numId w:val="6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 a PTC con perfil deseable.</w:t>
            </w:r>
          </w:p>
        </w:tc>
        <w:tc>
          <w:tcPr>
            <w:tcW w:w="1263" w:type="dxa"/>
            <w:hideMark/>
          </w:tcPr>
          <w:p w14:paraId="0A44DABB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14:paraId="0E87FD3F" w14:textId="3A32C123" w:rsidR="000D7EA9" w:rsidRPr="00992872" w:rsidRDefault="000D7EA9" w:rsidP="00A62791">
            <w:pPr>
              <w:ind w:right="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120B0E0A" w14:textId="77777777" w:rsidR="000D7EA9" w:rsidRPr="00992872" w:rsidRDefault="000D7EA9" w:rsidP="00992872">
            <w:pPr>
              <w:ind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Para</w:t>
            </w:r>
          </w:p>
          <w:p w14:paraId="4D26594B" w14:textId="77777777" w:rsidR="000D7EA9" w:rsidRPr="00992872" w:rsidRDefault="000D7EA9" w:rsidP="00992872">
            <w:pPr>
              <w:ind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M= 20 mil pesos</w:t>
            </w:r>
          </w:p>
          <w:p w14:paraId="533C6CE9" w14:textId="77777777" w:rsidR="000D7EA9" w:rsidRPr="00992872" w:rsidRDefault="000D7EA9" w:rsidP="00992872">
            <w:pPr>
              <w:ind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D= 30 mil pesos</w:t>
            </w:r>
          </w:p>
        </w:tc>
        <w:tc>
          <w:tcPr>
            <w:tcW w:w="1497" w:type="dxa"/>
          </w:tcPr>
          <w:p w14:paraId="502AF83E" w14:textId="77777777" w:rsidR="000D7EA9" w:rsidRPr="00992872" w:rsidRDefault="000D7EA9" w:rsidP="00992872">
            <w:pPr>
              <w:ind w:left="-14" w:right="51" w:firstLine="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Tienen una vigencia de tres años</w:t>
            </w:r>
          </w:p>
        </w:tc>
      </w:tr>
      <w:tr w:rsidR="000D7EA9" w:rsidRPr="00992872" w14:paraId="127F8E30" w14:textId="77777777" w:rsidTr="0071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6D35FA42" w14:textId="77777777" w:rsidR="000D7EA9" w:rsidRPr="00992872" w:rsidRDefault="000D7EA9" w:rsidP="00992872">
            <w:pPr>
              <w:numPr>
                <w:ilvl w:val="0"/>
                <w:numId w:val="7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 a la reincorporación de ex becarios PROMEP.</w:t>
            </w:r>
          </w:p>
        </w:tc>
        <w:tc>
          <w:tcPr>
            <w:tcW w:w="1263" w:type="dxa"/>
            <w:hideMark/>
          </w:tcPr>
          <w:p w14:paraId="4ACEA7B8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14:paraId="75050D7D" w14:textId="5551B49A" w:rsidR="000D7EA9" w:rsidRPr="00992872" w:rsidRDefault="000D7EA9" w:rsidP="00A62791">
            <w:pPr>
              <w:ind w:right="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5DE377D5" w14:textId="77777777" w:rsidR="000D7EA9" w:rsidRPr="00992872" w:rsidRDefault="000D7EA9" w:rsidP="00992872">
            <w:pPr>
              <w:ind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Hasta por un monto de 302 mil pesos</w:t>
            </w:r>
          </w:p>
        </w:tc>
        <w:tc>
          <w:tcPr>
            <w:tcW w:w="1497" w:type="dxa"/>
          </w:tcPr>
          <w:p w14:paraId="7A79174B" w14:textId="77777777" w:rsidR="000D7EA9" w:rsidRPr="00992872" w:rsidRDefault="000D7EA9" w:rsidP="00992872">
            <w:pPr>
              <w:ind w:left="-14" w:right="51" w:firstLine="14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0D7EA9" w:rsidRPr="00992872" w14:paraId="30970C21" w14:textId="77777777" w:rsidTr="00717B0D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427E7751" w14:textId="77777777" w:rsidR="000D7EA9" w:rsidRPr="00992872" w:rsidRDefault="000D7EA9" w:rsidP="00992872">
            <w:pPr>
              <w:numPr>
                <w:ilvl w:val="0"/>
                <w:numId w:val="8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 a la incorporación de nuevos PTC.</w:t>
            </w:r>
          </w:p>
        </w:tc>
        <w:tc>
          <w:tcPr>
            <w:tcW w:w="1263" w:type="dxa"/>
            <w:hideMark/>
          </w:tcPr>
          <w:p w14:paraId="08B43AE4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14:paraId="0543F5DA" w14:textId="122A4BA6" w:rsidR="000D7EA9" w:rsidRPr="00992872" w:rsidRDefault="000D7EA9" w:rsidP="00A62791">
            <w:pPr>
              <w:ind w:right="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1B3B6871" w14:textId="77777777" w:rsidR="000D7EA9" w:rsidRPr="00992872" w:rsidRDefault="000D7EA9" w:rsidP="00992872">
            <w:pPr>
              <w:ind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Hasta por un monto de 302 mil pesos</w:t>
            </w:r>
          </w:p>
        </w:tc>
        <w:tc>
          <w:tcPr>
            <w:tcW w:w="1497" w:type="dxa"/>
          </w:tcPr>
          <w:p w14:paraId="51226C06" w14:textId="77777777" w:rsidR="000D7EA9" w:rsidRPr="00992872" w:rsidRDefault="000D7EA9" w:rsidP="00992872">
            <w:pPr>
              <w:ind w:left="-14" w:right="51" w:firstLine="14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0D7EA9" w:rsidRPr="00992872" w14:paraId="6061D5AF" w14:textId="77777777" w:rsidTr="0071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2DB921AF" w14:textId="77777777" w:rsidR="000D7EA9" w:rsidRPr="00992872" w:rsidRDefault="000D7EA9" w:rsidP="00992872">
            <w:pPr>
              <w:numPr>
                <w:ilvl w:val="0"/>
                <w:numId w:val="9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Apoyos para estudios de posgrado de alta calidad.</w:t>
            </w:r>
          </w:p>
        </w:tc>
        <w:tc>
          <w:tcPr>
            <w:tcW w:w="1263" w:type="dxa"/>
            <w:hideMark/>
          </w:tcPr>
          <w:p w14:paraId="324E0C4B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14:paraId="773A6B4A" w14:textId="47800C9E" w:rsidR="000D7EA9" w:rsidRPr="00992872" w:rsidRDefault="000D7EA9" w:rsidP="00A62791">
            <w:pPr>
              <w:ind w:right="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1732F21E" w14:textId="77777777" w:rsidR="000D7EA9" w:rsidRPr="00992872" w:rsidRDefault="000D7EA9" w:rsidP="00992872">
            <w:pPr>
              <w:ind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del apoyo.</w:t>
            </w:r>
          </w:p>
        </w:tc>
        <w:tc>
          <w:tcPr>
            <w:tcW w:w="1497" w:type="dxa"/>
          </w:tcPr>
          <w:p w14:paraId="187F22AC" w14:textId="77777777" w:rsidR="000D7EA9" w:rsidRPr="00992872" w:rsidRDefault="000D7EA9" w:rsidP="00992872">
            <w:pPr>
              <w:ind w:left="-14" w:right="51" w:firstLine="14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Este dependerá del tipo de estudios que se realicen</w:t>
            </w:r>
          </w:p>
        </w:tc>
      </w:tr>
      <w:tr w:rsidR="000D7EA9" w:rsidRPr="00992872" w14:paraId="11C803D2" w14:textId="77777777" w:rsidTr="00717B0D">
        <w:trPr>
          <w:trHeight w:val="8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244F7311" w14:textId="77777777" w:rsidR="000D7EA9" w:rsidRPr="00992872" w:rsidRDefault="000D7EA9" w:rsidP="00992872">
            <w:pPr>
              <w:numPr>
                <w:ilvl w:val="0"/>
                <w:numId w:val="10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 xml:space="preserve">Apoyo para redacción de tesis de doctorado y de maestría. </w:t>
            </w:r>
          </w:p>
        </w:tc>
        <w:tc>
          <w:tcPr>
            <w:tcW w:w="1263" w:type="dxa"/>
            <w:hideMark/>
          </w:tcPr>
          <w:p w14:paraId="16FE1A83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</w:t>
            </w:r>
          </w:p>
        </w:tc>
        <w:tc>
          <w:tcPr>
            <w:tcW w:w="1421" w:type="dxa"/>
            <w:vMerge/>
            <w:hideMark/>
          </w:tcPr>
          <w:p w14:paraId="2D4BC412" w14:textId="47EA047F" w:rsidR="000D7EA9" w:rsidRPr="00992872" w:rsidRDefault="000D7EA9" w:rsidP="00A62791">
            <w:pPr>
              <w:ind w:right="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4EADAE05" w14:textId="77777777" w:rsidR="000D7EA9" w:rsidRPr="00992872" w:rsidRDefault="000D7EA9" w:rsidP="00992872">
            <w:pPr>
              <w:ind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del apoyo.</w:t>
            </w:r>
          </w:p>
        </w:tc>
        <w:tc>
          <w:tcPr>
            <w:tcW w:w="1497" w:type="dxa"/>
          </w:tcPr>
          <w:p w14:paraId="77F9DA98" w14:textId="77777777" w:rsidR="000D7EA9" w:rsidRPr="00992872" w:rsidRDefault="000D7EA9" w:rsidP="00992872">
            <w:pPr>
              <w:ind w:left="-14" w:right="51" w:firstLine="14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Para M= 6 meses</w:t>
            </w:r>
          </w:p>
          <w:p w14:paraId="4743DED2" w14:textId="77777777" w:rsidR="000D7EA9" w:rsidRPr="00992872" w:rsidRDefault="000D7EA9" w:rsidP="00992872">
            <w:pPr>
              <w:ind w:left="-14" w:right="51" w:firstLine="14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Para D= 12 meses</w:t>
            </w:r>
          </w:p>
        </w:tc>
      </w:tr>
      <w:tr w:rsidR="000D7EA9" w:rsidRPr="00992872" w14:paraId="17C20B70" w14:textId="77777777" w:rsidTr="0071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4147477C" w14:textId="77777777" w:rsidR="000D7EA9" w:rsidRPr="00992872" w:rsidRDefault="000D7EA9" w:rsidP="00992872">
            <w:pPr>
              <w:numPr>
                <w:ilvl w:val="0"/>
                <w:numId w:val="11"/>
              </w:numPr>
              <w:tabs>
                <w:tab w:val="num" w:pos="455"/>
              </w:tabs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 para el fortalecimiento de los CA, la integración de redes temáticas de colaboración de cuerpos académicos, gastos de publicación, registro de patentes y apoyos postdoctorales.</w:t>
            </w:r>
          </w:p>
        </w:tc>
        <w:tc>
          <w:tcPr>
            <w:tcW w:w="1263" w:type="dxa"/>
            <w:hideMark/>
          </w:tcPr>
          <w:p w14:paraId="668E42BA" w14:textId="77777777" w:rsidR="000D7EA9" w:rsidRPr="00992872" w:rsidRDefault="000D7EA9" w:rsidP="00992872">
            <w:pPr>
              <w:ind w:left="360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CA</w:t>
            </w:r>
          </w:p>
        </w:tc>
        <w:tc>
          <w:tcPr>
            <w:tcW w:w="1421" w:type="dxa"/>
            <w:vMerge/>
            <w:hideMark/>
          </w:tcPr>
          <w:p w14:paraId="7AA2BBDF" w14:textId="09FF9E00" w:rsidR="000D7EA9" w:rsidRPr="00992872" w:rsidRDefault="000D7EA9" w:rsidP="00992872">
            <w:pPr>
              <w:ind w:right="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500E6634" w14:textId="31B6A21A" w:rsidR="000D7EA9" w:rsidRPr="00992872" w:rsidRDefault="000D7EA9" w:rsidP="00992872">
            <w:pPr>
              <w:ind w:right="51" w:firstLine="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 xml:space="preserve">Hasta por un monto de </w:t>
            </w:r>
            <w:r>
              <w:rPr>
                <w:rFonts w:ascii="Montserrat Medium" w:eastAsia="Arial" w:hAnsi="Montserrat Medium" w:cs="Arial"/>
                <w:sz w:val="16"/>
                <w:szCs w:val="28"/>
              </w:rPr>
              <w:t>3</w:t>
            </w: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00 mil pesos</w:t>
            </w:r>
          </w:p>
        </w:tc>
        <w:tc>
          <w:tcPr>
            <w:tcW w:w="1497" w:type="dxa"/>
          </w:tcPr>
          <w:p w14:paraId="5373AD09" w14:textId="77777777" w:rsidR="000D7EA9" w:rsidRPr="00992872" w:rsidRDefault="000D7EA9" w:rsidP="00992872">
            <w:pPr>
              <w:ind w:right="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992872" w:rsidRPr="00992872" w14:paraId="5CB49F7B" w14:textId="77777777" w:rsidTr="00717B0D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0A3D8103" w14:textId="77777777" w:rsidR="00992872" w:rsidRPr="00992872" w:rsidRDefault="00992872" w:rsidP="00992872">
            <w:pPr>
              <w:numPr>
                <w:ilvl w:val="0"/>
                <w:numId w:val="12"/>
              </w:numPr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 para gastos de publicación</w:t>
            </w:r>
          </w:p>
        </w:tc>
        <w:tc>
          <w:tcPr>
            <w:tcW w:w="1263" w:type="dxa"/>
            <w:hideMark/>
          </w:tcPr>
          <w:p w14:paraId="748B01D7" w14:textId="77777777" w:rsidR="00992872" w:rsidRPr="00992872" w:rsidRDefault="00992872" w:rsidP="00992872">
            <w:pPr>
              <w:ind w:left="35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PTC/CA</w:t>
            </w:r>
          </w:p>
        </w:tc>
        <w:tc>
          <w:tcPr>
            <w:tcW w:w="1421" w:type="dxa"/>
            <w:vMerge w:val="restart"/>
            <w:hideMark/>
          </w:tcPr>
          <w:p w14:paraId="13D28653" w14:textId="77777777" w:rsidR="00992872" w:rsidRPr="00992872" w:rsidRDefault="00992872" w:rsidP="00992872">
            <w:pPr>
              <w:ind w:right="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Enero-Septiembre</w:t>
            </w:r>
          </w:p>
        </w:tc>
        <w:tc>
          <w:tcPr>
            <w:tcW w:w="1736" w:type="dxa"/>
          </w:tcPr>
          <w:p w14:paraId="0E77E351" w14:textId="77777777" w:rsidR="00992872" w:rsidRPr="00992872" w:rsidRDefault="00992872" w:rsidP="00992872">
            <w:pPr>
              <w:ind w:left="7" w:right="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del apoyo.</w:t>
            </w:r>
          </w:p>
        </w:tc>
        <w:tc>
          <w:tcPr>
            <w:tcW w:w="1497" w:type="dxa"/>
          </w:tcPr>
          <w:p w14:paraId="285840A4" w14:textId="77777777" w:rsidR="00992872" w:rsidRPr="00992872" w:rsidRDefault="00992872" w:rsidP="00992872">
            <w:pPr>
              <w:ind w:right="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</w:p>
        </w:tc>
      </w:tr>
      <w:tr w:rsidR="00992872" w:rsidRPr="00992872" w14:paraId="75E24AF6" w14:textId="77777777" w:rsidTr="0071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18570B9A" w14:textId="77777777" w:rsidR="00992872" w:rsidRPr="00992872" w:rsidRDefault="00992872" w:rsidP="00992872">
            <w:pPr>
              <w:numPr>
                <w:ilvl w:val="0"/>
                <w:numId w:val="13"/>
              </w:numPr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Apoyo para registro de patentes</w:t>
            </w:r>
          </w:p>
        </w:tc>
        <w:tc>
          <w:tcPr>
            <w:tcW w:w="1263" w:type="dxa"/>
            <w:hideMark/>
          </w:tcPr>
          <w:p w14:paraId="5E64C538" w14:textId="77777777" w:rsidR="00992872" w:rsidRPr="00992872" w:rsidRDefault="00992872" w:rsidP="00992872">
            <w:pPr>
              <w:ind w:left="35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PTC/CA</w:t>
            </w:r>
          </w:p>
        </w:tc>
        <w:tc>
          <w:tcPr>
            <w:tcW w:w="1421" w:type="dxa"/>
            <w:vMerge/>
            <w:hideMark/>
          </w:tcPr>
          <w:p w14:paraId="5AEEF0F9" w14:textId="77777777" w:rsidR="00992872" w:rsidRPr="00992872" w:rsidRDefault="00992872" w:rsidP="00992872">
            <w:pPr>
              <w:ind w:left="360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1B9F756C" w14:textId="77777777" w:rsidR="00992872" w:rsidRPr="00992872" w:rsidRDefault="00992872" w:rsidP="00992872">
            <w:pPr>
              <w:ind w:left="7" w:right="51" w:hanging="7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Esto dependerá de las necesidades del apoyo.</w:t>
            </w:r>
          </w:p>
        </w:tc>
        <w:tc>
          <w:tcPr>
            <w:tcW w:w="1497" w:type="dxa"/>
          </w:tcPr>
          <w:p w14:paraId="4F687877" w14:textId="77777777" w:rsidR="00992872" w:rsidRPr="00992872" w:rsidRDefault="00992872" w:rsidP="00992872">
            <w:pPr>
              <w:ind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</w:p>
        </w:tc>
      </w:tr>
      <w:tr w:rsidR="00992872" w:rsidRPr="00992872" w14:paraId="5A7D66C6" w14:textId="77777777" w:rsidTr="00717B0D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0562C87D" w14:textId="77777777" w:rsidR="00992872" w:rsidRPr="00992872" w:rsidRDefault="00992872" w:rsidP="00992872">
            <w:pPr>
              <w:numPr>
                <w:ilvl w:val="0"/>
                <w:numId w:val="14"/>
              </w:numPr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Estudios posdoctorales</w:t>
            </w:r>
          </w:p>
        </w:tc>
        <w:tc>
          <w:tcPr>
            <w:tcW w:w="1263" w:type="dxa"/>
            <w:hideMark/>
          </w:tcPr>
          <w:p w14:paraId="39B22679" w14:textId="77777777" w:rsidR="00992872" w:rsidRPr="00992872" w:rsidRDefault="00992872" w:rsidP="00992872">
            <w:pPr>
              <w:ind w:left="35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CA</w:t>
            </w:r>
          </w:p>
        </w:tc>
        <w:tc>
          <w:tcPr>
            <w:tcW w:w="1421" w:type="dxa"/>
            <w:vMerge/>
            <w:hideMark/>
          </w:tcPr>
          <w:p w14:paraId="027AB93E" w14:textId="77777777" w:rsidR="00992872" w:rsidRPr="00992872" w:rsidRDefault="00992872" w:rsidP="00992872">
            <w:pPr>
              <w:ind w:left="360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3921255D" w14:textId="77777777" w:rsidR="00992872" w:rsidRPr="00992872" w:rsidRDefault="00992872" w:rsidP="00992872">
            <w:pPr>
              <w:ind w:left="7" w:right="51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Hasta por un monto de 212 mil pesos</w:t>
            </w:r>
          </w:p>
        </w:tc>
        <w:tc>
          <w:tcPr>
            <w:tcW w:w="1497" w:type="dxa"/>
          </w:tcPr>
          <w:p w14:paraId="47A33036" w14:textId="77777777" w:rsidR="00992872" w:rsidRPr="00992872" w:rsidRDefault="00992872" w:rsidP="00992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  <w:tr w:rsidR="00992872" w:rsidRPr="00992872" w14:paraId="61CAE7A3" w14:textId="77777777" w:rsidTr="00717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0" w:type="dxa"/>
            <w:vAlign w:val="center"/>
            <w:hideMark/>
          </w:tcPr>
          <w:p w14:paraId="17DCADFF" w14:textId="77777777" w:rsidR="00992872" w:rsidRPr="00992872" w:rsidRDefault="00992872" w:rsidP="00992872">
            <w:pPr>
              <w:numPr>
                <w:ilvl w:val="0"/>
                <w:numId w:val="15"/>
              </w:numPr>
              <w:ind w:left="172" w:right="51"/>
              <w:contextualSpacing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lastRenderedPageBreak/>
              <w:t>Estancias cortas de investigación</w:t>
            </w:r>
          </w:p>
        </w:tc>
        <w:tc>
          <w:tcPr>
            <w:tcW w:w="1263" w:type="dxa"/>
            <w:hideMark/>
          </w:tcPr>
          <w:p w14:paraId="080BD0FA" w14:textId="77777777" w:rsidR="00992872" w:rsidRPr="00992872" w:rsidRDefault="00992872" w:rsidP="00992872">
            <w:pPr>
              <w:ind w:left="35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CA</w:t>
            </w:r>
          </w:p>
        </w:tc>
        <w:tc>
          <w:tcPr>
            <w:tcW w:w="1421" w:type="dxa"/>
            <w:vMerge/>
            <w:hideMark/>
          </w:tcPr>
          <w:p w14:paraId="485CC948" w14:textId="77777777" w:rsidR="00992872" w:rsidRPr="00992872" w:rsidRDefault="00992872" w:rsidP="00992872">
            <w:pPr>
              <w:ind w:left="360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  <w:lang w:val="en-US"/>
              </w:rPr>
            </w:pPr>
          </w:p>
        </w:tc>
        <w:tc>
          <w:tcPr>
            <w:tcW w:w="1736" w:type="dxa"/>
          </w:tcPr>
          <w:p w14:paraId="2AA2AD6B" w14:textId="77777777" w:rsidR="00992872" w:rsidRPr="00992872" w:rsidRDefault="00992872" w:rsidP="00992872">
            <w:pPr>
              <w:ind w:left="7" w:right="51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 Medium" w:eastAsia="Arial" w:hAnsi="Montserrat Medium" w:cs="Arial"/>
                <w:sz w:val="16"/>
                <w:szCs w:val="28"/>
              </w:rPr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Hasta por un monto de 212 mil pesos</w:t>
            </w:r>
          </w:p>
        </w:tc>
        <w:tc>
          <w:tcPr>
            <w:tcW w:w="1497" w:type="dxa"/>
          </w:tcPr>
          <w:p w14:paraId="3DE3A8AE" w14:textId="77777777" w:rsidR="00992872" w:rsidRPr="00992872" w:rsidRDefault="00992872" w:rsidP="00992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872">
              <w:rPr>
                <w:rFonts w:ascii="Montserrat Medium" w:eastAsia="Arial" w:hAnsi="Montserrat Medium" w:cs="Arial"/>
                <w:sz w:val="16"/>
                <w:szCs w:val="28"/>
              </w:rPr>
              <w:t>El proyecto se desarrolla en 12 meses</w:t>
            </w:r>
          </w:p>
        </w:tc>
      </w:tr>
    </w:tbl>
    <w:p w14:paraId="40253C8B" w14:textId="77777777" w:rsidR="00992872" w:rsidRPr="00992872" w:rsidRDefault="00992872" w:rsidP="00992872">
      <w:pPr>
        <w:ind w:left="16" w:right="51"/>
        <w:jc w:val="both"/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082A6" w14:textId="77777777" w:rsidR="00992872" w:rsidRPr="00992872" w:rsidRDefault="00992872" w:rsidP="00992872">
      <w:pPr>
        <w:ind w:left="16" w:right="51"/>
        <w:jc w:val="both"/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872">
        <w:rPr>
          <w:rFonts w:ascii="Montserrat Medium" w:eastAsia="Arial" w:hAnsi="Montserrat Medium" w:cs="Arial"/>
          <w:color w:val="000000" w:themeColor="text1"/>
          <w:sz w:val="2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*Los apoyos normalmente son entregados en el último trimestre de cada ejercicio presupuestal.</w:t>
      </w:r>
    </w:p>
    <w:p w14:paraId="15F11890" w14:textId="77777777" w:rsidR="00992872" w:rsidRPr="00992872" w:rsidRDefault="00992872" w:rsidP="00992872">
      <w:pPr>
        <w:ind w:right="51"/>
        <w:jc w:val="both"/>
        <w:rPr>
          <w:rFonts w:ascii="Montserrat Medium" w:hAnsi="Montserrat Medium"/>
          <w:sz w:val="18"/>
          <w:szCs w:val="18"/>
        </w:rPr>
      </w:pPr>
    </w:p>
    <w:p w14:paraId="5D480256" w14:textId="77777777" w:rsidR="00992872" w:rsidRP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Derechos y Obligaciones de los Beneficiarios</w:t>
      </w:r>
    </w:p>
    <w:p w14:paraId="2E8E75A9" w14:textId="77777777" w:rsidR="00992872" w:rsidRPr="00992872" w:rsidRDefault="00992872" w:rsidP="00992872">
      <w:pPr>
        <w:ind w:right="51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494C2" w14:textId="15B2507C" w:rsid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Son derechos de todos/as los/as beneficiarios/as:</w:t>
      </w:r>
    </w:p>
    <w:p w14:paraId="74C65692" w14:textId="77777777" w:rsidR="000C1083" w:rsidRPr="00992872" w:rsidRDefault="000C1083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</w:p>
    <w:p w14:paraId="240BB171" w14:textId="77777777" w:rsidR="00992872" w:rsidRPr="00992872" w:rsidRDefault="00992872" w:rsidP="00992872">
      <w:pPr>
        <w:widowControl w:val="0"/>
        <w:numPr>
          <w:ilvl w:val="0"/>
          <w:numId w:val="16"/>
        </w:numPr>
        <w:ind w:left="567" w:hanging="283"/>
        <w:contextualSpacing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>Recibir un trato atento, digno y respetuoso, sin discriminación alguna;</w:t>
      </w:r>
    </w:p>
    <w:p w14:paraId="6FA30328" w14:textId="2166E763" w:rsidR="00992872" w:rsidRPr="00992872" w:rsidRDefault="00992872" w:rsidP="00992872">
      <w:pPr>
        <w:widowControl w:val="0"/>
        <w:numPr>
          <w:ilvl w:val="0"/>
          <w:numId w:val="16"/>
        </w:numPr>
        <w:ind w:left="567" w:hanging="283"/>
        <w:contextualSpacing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 xml:space="preserve">Recibir asesoría y apoyo sobre la operación </w:t>
      </w:r>
      <w:r w:rsidR="00DC33DD" w:rsidRPr="00992872">
        <w:rPr>
          <w:rFonts w:ascii="Montserrat Medium" w:hAnsi="Montserrat Medium"/>
          <w:w w:val="90"/>
        </w:rPr>
        <w:t>de este</w:t>
      </w:r>
      <w:r w:rsidRPr="00992872">
        <w:rPr>
          <w:rFonts w:ascii="Montserrat Medium" w:hAnsi="Montserrat Medium"/>
          <w:w w:val="90"/>
        </w:rPr>
        <w:t xml:space="preserve"> de manera gratuita;</w:t>
      </w:r>
    </w:p>
    <w:p w14:paraId="5BBCFDD4" w14:textId="77777777" w:rsidR="00992872" w:rsidRPr="00992872" w:rsidRDefault="00992872" w:rsidP="00992872">
      <w:pPr>
        <w:widowControl w:val="0"/>
        <w:numPr>
          <w:ilvl w:val="0"/>
          <w:numId w:val="16"/>
        </w:numPr>
        <w:ind w:left="567" w:hanging="283"/>
        <w:contextualSpacing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>Tener acceso a la información necesaria, de manera clara y oportuna, para resolver sus dudas respecto de las acciones del Programa;</w:t>
      </w:r>
    </w:p>
    <w:p w14:paraId="7C62A838" w14:textId="77777777" w:rsidR="00992872" w:rsidRPr="00992872" w:rsidRDefault="00992872" w:rsidP="00992872">
      <w:pPr>
        <w:widowControl w:val="0"/>
        <w:numPr>
          <w:ilvl w:val="0"/>
          <w:numId w:val="16"/>
        </w:numPr>
        <w:ind w:left="567" w:hanging="283"/>
        <w:contextualSpacing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>Recibir el comunicado por parte de las instancias ejecutoras sobre la asignación del recurso, y;</w:t>
      </w:r>
    </w:p>
    <w:p w14:paraId="6FDC765C" w14:textId="77777777" w:rsidR="00992872" w:rsidRPr="00992872" w:rsidRDefault="00992872" w:rsidP="00992872">
      <w:pPr>
        <w:widowControl w:val="0"/>
        <w:numPr>
          <w:ilvl w:val="0"/>
          <w:numId w:val="16"/>
        </w:numPr>
        <w:ind w:left="567" w:hanging="283"/>
        <w:contextualSpacing/>
        <w:jc w:val="both"/>
        <w:rPr>
          <w:rFonts w:ascii="Montserrat Medium" w:hAnsi="Montserrat Medium"/>
          <w:w w:val="90"/>
        </w:rPr>
      </w:pPr>
      <w:r w:rsidRPr="00992872">
        <w:rPr>
          <w:rFonts w:ascii="Montserrat Medium" w:hAnsi="Montserrat Medium"/>
          <w:w w:val="90"/>
        </w:rPr>
        <w:t>Tener la reserva y privacidad de sus datos personales en los términos de lo establecido en la Ley General de Transparencia y Acceso a la Información Pública, la Ley Federal de Transparencia y Acceso a la Información Pública, su Reglamento y demás normativa jurídica aplicable.</w:t>
      </w:r>
    </w:p>
    <w:p w14:paraId="77B597BC" w14:textId="77777777" w:rsidR="00992872" w:rsidRPr="00992872" w:rsidRDefault="00992872" w:rsidP="00992872">
      <w:pPr>
        <w:widowControl w:val="0"/>
        <w:ind w:left="567"/>
        <w:contextualSpacing/>
        <w:jc w:val="both"/>
        <w:rPr>
          <w:rFonts w:ascii="Montserrat Medium" w:hAnsi="Montserrat Medium"/>
          <w:w w:val="90"/>
        </w:rPr>
      </w:pPr>
    </w:p>
    <w:p w14:paraId="0C8B124B" w14:textId="2AAF9A95" w:rsid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TIPO SUPERIOR:</w:t>
      </w:r>
    </w:p>
    <w:p w14:paraId="2DCA22E4" w14:textId="77777777" w:rsidR="00DC33DD" w:rsidRPr="00992872" w:rsidRDefault="00DC33DD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</w:p>
    <w:p w14:paraId="4E4978A0" w14:textId="77777777" w:rsidR="00992872" w:rsidRPr="00992872" w:rsidRDefault="00992872" w:rsidP="00992872">
      <w:pPr>
        <w:numPr>
          <w:ilvl w:val="0"/>
          <w:numId w:val="17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Recibir la información correspondiente a las diferentes convocatorias que emite el Programa; y recibir la notificación de los resultados de las solicitudes presentadas por los/as PTC, y</w:t>
      </w:r>
    </w:p>
    <w:p w14:paraId="73A5607F" w14:textId="77777777" w:rsidR="00992872" w:rsidRPr="00992872" w:rsidRDefault="00992872" w:rsidP="00992872">
      <w:pPr>
        <w:numPr>
          <w:ilvl w:val="0"/>
          <w:numId w:val="17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Recibir la aportación de los recursos para el pago de los apoyos con base en la disponibilidad presupuestal de las Unidades Responsables.</w:t>
      </w:r>
    </w:p>
    <w:p w14:paraId="2A73E831" w14:textId="77777777" w:rsidR="00992872" w:rsidRPr="00992872" w:rsidRDefault="00992872" w:rsidP="00992872">
      <w:pPr>
        <w:ind w:left="851"/>
        <w:contextualSpacing/>
        <w:jc w:val="both"/>
        <w:rPr>
          <w:rFonts w:ascii="Arial" w:hAnsi="Arial" w:cs="Arial"/>
          <w:lang w:val="es-ES"/>
        </w:rPr>
      </w:pPr>
    </w:p>
    <w:p w14:paraId="3B9F639D" w14:textId="7BD59937" w:rsid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De los/las beneficiarios/as:</w:t>
      </w:r>
    </w:p>
    <w:p w14:paraId="4C63C5FF" w14:textId="77777777" w:rsidR="00DC33DD" w:rsidRPr="00992872" w:rsidRDefault="00DC33DD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</w:p>
    <w:p w14:paraId="6CBD4045" w14:textId="77777777" w:rsidR="00992872" w:rsidRPr="00992872" w:rsidRDefault="00992872" w:rsidP="00992872">
      <w:pPr>
        <w:numPr>
          <w:ilvl w:val="0"/>
          <w:numId w:val="18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Recibir la notificación de los resultados de las solicitudes que presenten.</w:t>
      </w:r>
    </w:p>
    <w:p w14:paraId="335786C9" w14:textId="77777777" w:rsidR="00992872" w:rsidRPr="00992872" w:rsidRDefault="00992872" w:rsidP="00992872">
      <w:pPr>
        <w:numPr>
          <w:ilvl w:val="0"/>
          <w:numId w:val="18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Manifestar su inconformidad ante los resultados emitidos a sus solicitudes y,</w:t>
      </w:r>
    </w:p>
    <w:p w14:paraId="3FDAA044" w14:textId="609CD649" w:rsidR="00992872" w:rsidRPr="00992872" w:rsidRDefault="00992872" w:rsidP="00992872">
      <w:pPr>
        <w:numPr>
          <w:ilvl w:val="0"/>
          <w:numId w:val="18"/>
        </w:numPr>
        <w:tabs>
          <w:tab w:val="left" w:pos="851"/>
        </w:tabs>
        <w:ind w:left="567" w:hanging="283"/>
        <w:contextualSpacing/>
        <w:jc w:val="both"/>
        <w:rPr>
          <w:rFonts w:ascii="Montserrat Medium" w:eastAsiaTheme="minorHAnsi" w:hAnsi="Montserrat Medium" w:cs="Arial"/>
          <w:lang w:eastAsia="en-US"/>
        </w:rPr>
      </w:pPr>
      <w:r w:rsidRPr="00992872">
        <w:rPr>
          <w:rFonts w:ascii="Montserrat Medium" w:eastAsiaTheme="minorHAnsi" w:hAnsi="Montserrat Medium" w:cs="Arial"/>
          <w:lang w:eastAsia="en-US"/>
        </w:rPr>
        <w:lastRenderedPageBreak/>
        <w:t xml:space="preserve">Recibir los recursos autorizados </w:t>
      </w:r>
      <w:r w:rsidR="00DC33DD" w:rsidRPr="00992872">
        <w:rPr>
          <w:rFonts w:ascii="Montserrat Medium" w:eastAsiaTheme="minorHAnsi" w:hAnsi="Montserrat Medium" w:cs="Arial"/>
          <w:lang w:eastAsia="en-US"/>
        </w:rPr>
        <w:t>de acuerdo con</w:t>
      </w:r>
      <w:r w:rsidRPr="00992872">
        <w:rPr>
          <w:rFonts w:ascii="Montserrat Medium" w:eastAsiaTheme="minorHAnsi" w:hAnsi="Montserrat Medium" w:cs="Arial"/>
          <w:lang w:eastAsia="en-US"/>
        </w:rPr>
        <w:t xml:space="preserve"> lo establecido en las cartas de liberación de recursos. Con base en la disponibilidad presupuestal de las UR.</w:t>
      </w:r>
    </w:p>
    <w:p w14:paraId="414322FA" w14:textId="77777777" w:rsidR="00992872" w:rsidRPr="00992872" w:rsidRDefault="00992872" w:rsidP="00992872">
      <w:pPr>
        <w:ind w:right="51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1953B" w14:textId="77777777" w:rsidR="00992872" w:rsidRPr="00992872" w:rsidRDefault="00992872" w:rsidP="00992872">
      <w:pPr>
        <w:keepNext/>
        <w:ind w:left="1134"/>
        <w:outlineLvl w:val="1"/>
        <w:rPr>
          <w:rFonts w:ascii="Montserrat Medium" w:eastAsia="Arial" w:hAnsi="Montserrat Medium" w:cstheme="majorBidi"/>
          <w:b/>
          <w:bCs/>
          <w:lang w:eastAsia="en-US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OBLIGACIONES, PARA EL TIPO SUPERIOR:</w:t>
      </w:r>
    </w:p>
    <w:p w14:paraId="1CE6CC0E" w14:textId="77777777" w:rsidR="00992872" w:rsidRPr="00992872" w:rsidRDefault="00992872" w:rsidP="00992872">
      <w:pPr>
        <w:ind w:right="51" w:firstLine="284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F03D6" w14:textId="01E3E055" w:rsidR="00992872" w:rsidRDefault="00992872" w:rsidP="00992872">
      <w:pPr>
        <w:ind w:right="51" w:firstLine="709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872"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personas beneficiarias</w:t>
      </w:r>
      <w:r w:rsidR="00DC33DD"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E21D35B" w14:textId="77777777" w:rsidR="00DC33DD" w:rsidRPr="00992872" w:rsidRDefault="00DC33DD" w:rsidP="00992872">
      <w:pPr>
        <w:ind w:right="51" w:firstLine="709"/>
        <w:jc w:val="both"/>
        <w:rPr>
          <w:rFonts w:ascii="Montserrat Medium" w:eastAsia="Arial" w:hAnsi="Montserrat Medium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2FEE8" w14:textId="77777777" w:rsidR="00992872" w:rsidRPr="00992872" w:rsidRDefault="00992872" w:rsidP="00992872">
      <w:pPr>
        <w:numPr>
          <w:ilvl w:val="0"/>
          <w:numId w:val="19"/>
        </w:numPr>
        <w:ind w:left="567" w:hanging="207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Hacer uso de los recursos de acuerdo con los rubros, montos aprobados y disposiciones establecidas en las presentes RO;</w:t>
      </w:r>
    </w:p>
    <w:p w14:paraId="40EA0623" w14:textId="77777777" w:rsidR="00992872" w:rsidRPr="00992872" w:rsidRDefault="00992872" w:rsidP="00992872">
      <w:pPr>
        <w:numPr>
          <w:ilvl w:val="0"/>
          <w:numId w:val="19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Cumplir con las actividades comprometidas según el apoyo autorizado (proyectos de investigación o plan de trabajo),</w:t>
      </w:r>
    </w:p>
    <w:p w14:paraId="6CFA504B" w14:textId="1DC88DD6" w:rsidR="00992872" w:rsidRDefault="00992872" w:rsidP="00992872">
      <w:pPr>
        <w:numPr>
          <w:ilvl w:val="0"/>
          <w:numId w:val="19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Presentar a</w:t>
      </w:r>
      <w:r w:rsidR="004B326E">
        <w:rPr>
          <w:rFonts w:ascii="Montserrat Medium" w:hAnsi="Montserrat Medium" w:cs="Arial"/>
          <w:lang w:val="es-ES"/>
        </w:rPr>
        <w:t>l TecNM</w:t>
      </w:r>
      <w:r w:rsidRPr="00992872">
        <w:rPr>
          <w:rFonts w:ascii="Montserrat Medium" w:hAnsi="Montserrat Medium" w:cs="Arial"/>
          <w:lang w:val="es-ES"/>
        </w:rPr>
        <w:t xml:space="preserve"> y a su IES de adscripción los informes semestrales que reflejen el avance en actividades y ejercicio de los recursos autorizados, considerando los informes a partir de la fecha de notificación de los resultados, así como el informe final del impacto académico logrado con el apoyo recibido</w:t>
      </w:r>
      <w:r w:rsidRPr="00992872">
        <w:rPr>
          <w:rFonts w:ascii="Montserrat Medium" w:eastAsia="Calibri" w:hAnsi="Montserrat Medium" w:cs="Arial"/>
          <w:lang w:eastAsia="es-MX"/>
        </w:rPr>
        <w:t>, mediante el formato electrónico establecido que se encuentra en el SISUP, y</w:t>
      </w:r>
      <w:r w:rsidRPr="00992872">
        <w:rPr>
          <w:rFonts w:ascii="Montserrat Medium" w:hAnsi="Montserrat Medium" w:cs="Arial"/>
          <w:lang w:val="es-ES"/>
        </w:rPr>
        <w:t>.</w:t>
      </w:r>
    </w:p>
    <w:p w14:paraId="59E73672" w14:textId="77777777" w:rsidR="00992872" w:rsidRPr="00992872" w:rsidRDefault="00992872" w:rsidP="0020508E">
      <w:pPr>
        <w:numPr>
          <w:ilvl w:val="0"/>
          <w:numId w:val="19"/>
        </w:numPr>
        <w:ind w:left="567" w:hanging="283"/>
        <w:contextualSpacing/>
        <w:jc w:val="both"/>
        <w:rPr>
          <w:rFonts w:ascii="Montserrat Medium" w:hAnsi="Montserrat Medium" w:cs="Arial"/>
          <w:lang w:val="es-ES"/>
        </w:rPr>
      </w:pPr>
      <w:r w:rsidRPr="00992872">
        <w:rPr>
          <w:rFonts w:ascii="Montserrat Medium" w:hAnsi="Montserrat Medium" w:cs="Arial"/>
          <w:lang w:val="es-ES"/>
        </w:rPr>
        <w:t>Entregar a la IPES de adscripción la evidencia de las actividades realizadas durante el periodo del apoyo durante los primeros 15 días posteriores a la conclusión de la vigencia o bien, al presentar el informe final si el recurso se ejerce antes de este período.</w:t>
      </w:r>
    </w:p>
    <w:p w14:paraId="16208E28" w14:textId="77777777" w:rsidR="00992872" w:rsidRPr="00992872" w:rsidRDefault="00992872" w:rsidP="00992872">
      <w:pPr>
        <w:ind w:right="51"/>
        <w:jc w:val="both"/>
        <w:rPr>
          <w:rFonts w:ascii="Montserrat Medium" w:hAnsi="Montserrat Medium"/>
          <w:sz w:val="18"/>
          <w:szCs w:val="18"/>
          <w:lang w:val="es-ES"/>
        </w:rPr>
      </w:pPr>
    </w:p>
    <w:p w14:paraId="79FA46BB" w14:textId="77777777" w:rsidR="00992872" w:rsidRPr="00992872" w:rsidRDefault="00992872" w:rsidP="00992872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14:paraId="1178689A" w14:textId="77777777" w:rsidR="00992872" w:rsidRPr="00992872" w:rsidRDefault="00992872" w:rsidP="00992872">
      <w:pPr>
        <w:ind w:right="51"/>
        <w:jc w:val="both"/>
        <w:rPr>
          <w:rFonts w:ascii="Montserrat Medium" w:eastAsia="Arial" w:hAnsi="Montserrat Medium" w:cs="Arial"/>
          <w:sz w:val="28"/>
          <w:szCs w:val="28"/>
        </w:rPr>
      </w:pPr>
    </w:p>
    <w:p w14:paraId="3D9D6E68" w14:textId="4CA041E2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3B0C4CD9" w14:textId="77777777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58B90276" w14:textId="61ED0130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5C537EE7" w14:textId="0A385669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2E57C29A" w14:textId="77D15A38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357F131A" w14:textId="670C908E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681275B2" w14:textId="273A0CE6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790DA838" w14:textId="77777777" w:rsidR="00D75054" w:rsidRDefault="00D75054" w:rsidP="00992872">
      <w:pPr>
        <w:ind w:left="376" w:right="1923"/>
        <w:contextualSpacing/>
        <w:rPr>
          <w:rFonts w:ascii="Montserrat Medium" w:eastAsia="Arial" w:hAnsi="Montserrat Medium" w:cstheme="majorBidi"/>
          <w:b/>
          <w:bCs/>
          <w:lang w:eastAsia="en-US"/>
        </w:rPr>
      </w:pPr>
    </w:p>
    <w:p w14:paraId="18F5B7CC" w14:textId="77777777" w:rsidR="00D75054" w:rsidRDefault="00992872" w:rsidP="00992872">
      <w:pPr>
        <w:ind w:left="376" w:right="1923"/>
        <w:contextualSpacing/>
        <w:rPr>
          <w:rFonts w:ascii="Montserrat Medium" w:eastAsia="Arial" w:hAnsi="Montserrat Medium" w:cs="Arial"/>
          <w:noProof/>
          <w:w w:val="108"/>
          <w:sz w:val="28"/>
          <w:szCs w:val="28"/>
          <w:lang w:eastAsia="es-MX"/>
        </w:rPr>
      </w:pPr>
      <w:r w:rsidRPr="00992872">
        <w:rPr>
          <w:rFonts w:ascii="Montserrat Medium" w:eastAsia="Arial" w:hAnsi="Montserrat Medium" w:cstheme="majorBidi"/>
          <w:b/>
          <w:bCs/>
          <w:lang w:eastAsia="en-US"/>
        </w:rPr>
        <w:t>ESTRUCTURA OPERATIVA DEL PROGRAMA.</w:t>
      </w:r>
      <w:r w:rsidRPr="00992872">
        <w:rPr>
          <w:rFonts w:ascii="Montserrat Medium" w:eastAsia="Arial" w:hAnsi="Montserrat Medium" w:cs="Arial"/>
          <w:noProof/>
          <w:w w:val="108"/>
          <w:sz w:val="28"/>
          <w:szCs w:val="28"/>
          <w:lang w:eastAsia="es-MX"/>
        </w:rPr>
        <w:t xml:space="preserve"> </w:t>
      </w:r>
    </w:p>
    <w:p w14:paraId="714EDE95" w14:textId="77777777" w:rsidR="00D75054" w:rsidRDefault="00D75054" w:rsidP="00992872">
      <w:pPr>
        <w:ind w:left="376" w:right="1923"/>
        <w:contextualSpacing/>
        <w:rPr>
          <w:rFonts w:ascii="Montserrat Medium" w:eastAsia="Arial" w:hAnsi="Montserrat Medium" w:cs="Arial"/>
          <w:noProof/>
          <w:w w:val="108"/>
          <w:sz w:val="28"/>
          <w:szCs w:val="28"/>
          <w:lang w:eastAsia="es-MX"/>
        </w:rPr>
      </w:pPr>
    </w:p>
    <w:p w14:paraId="53518860" w14:textId="2598C874" w:rsidR="00992872" w:rsidRPr="00992872" w:rsidRDefault="00992872" w:rsidP="00992872">
      <w:pPr>
        <w:ind w:left="376" w:right="1923"/>
        <w:contextualSpacing/>
        <w:rPr>
          <w:rFonts w:ascii="Montserrat Medium" w:eastAsia="Arial" w:hAnsi="Montserrat Medium" w:cs="Arial"/>
          <w:sz w:val="28"/>
          <w:szCs w:val="28"/>
        </w:rPr>
      </w:pPr>
      <w:r w:rsidRPr="00992872">
        <w:rPr>
          <w:rFonts w:ascii="Montserrat Medium" w:eastAsia="Arial" w:hAnsi="Montserrat Medium" w:cs="Arial"/>
          <w:noProof/>
          <w:w w:val="108"/>
          <w:sz w:val="28"/>
          <w:szCs w:val="28"/>
          <w:lang w:eastAsia="es-MX"/>
        </w:rPr>
        <w:drawing>
          <wp:inline distT="0" distB="0" distL="0" distR="0" wp14:anchorId="3B5D6F3B" wp14:editId="0A80F1C5">
            <wp:extent cx="5486400" cy="4545572"/>
            <wp:effectExtent l="0" t="38100" r="0" b="4572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E9C00F" w14:textId="77777777" w:rsidR="00992872" w:rsidRPr="00992872" w:rsidRDefault="00992872" w:rsidP="00992872">
      <w:pPr>
        <w:ind w:left="360" w:right="51"/>
        <w:contextualSpacing/>
        <w:jc w:val="both"/>
        <w:rPr>
          <w:rFonts w:ascii="Montserrat Medium" w:hAnsi="Montserrat Medium"/>
          <w:sz w:val="18"/>
          <w:szCs w:val="18"/>
        </w:rPr>
      </w:pPr>
    </w:p>
    <w:p w14:paraId="781B8B79" w14:textId="77777777" w:rsidR="00992872" w:rsidRPr="00992872" w:rsidRDefault="00992872" w:rsidP="00992872">
      <w:pPr>
        <w:ind w:left="360" w:right="51"/>
        <w:contextualSpacing/>
        <w:jc w:val="both"/>
        <w:rPr>
          <w:rFonts w:ascii="Montserrat Medium" w:hAnsi="Montserrat Medium"/>
          <w:sz w:val="18"/>
          <w:szCs w:val="18"/>
        </w:rPr>
      </w:pPr>
    </w:p>
    <w:p w14:paraId="53C29DDD" w14:textId="77777777" w:rsidR="00992872" w:rsidRPr="00992872" w:rsidRDefault="00992872" w:rsidP="00992872">
      <w:pPr>
        <w:ind w:left="360" w:right="51"/>
        <w:contextualSpacing/>
        <w:jc w:val="both"/>
        <w:rPr>
          <w:rFonts w:ascii="Montserrat Medium" w:hAnsi="Montserrat Medium"/>
          <w:sz w:val="18"/>
          <w:szCs w:val="18"/>
        </w:rPr>
      </w:pPr>
    </w:p>
    <w:p w14:paraId="6C2EF954" w14:textId="77777777" w:rsidR="00992872" w:rsidRPr="00992872" w:rsidRDefault="00992872" w:rsidP="00992872">
      <w:pPr>
        <w:ind w:left="360" w:right="51"/>
        <w:contextualSpacing/>
        <w:jc w:val="both"/>
        <w:rPr>
          <w:rFonts w:ascii="Montserrat Medium" w:hAnsi="Montserrat Medium"/>
          <w:sz w:val="18"/>
          <w:szCs w:val="18"/>
        </w:rPr>
      </w:pPr>
    </w:p>
    <w:p w14:paraId="612007BF" w14:textId="77777777" w:rsidR="00992872" w:rsidRPr="00992872" w:rsidRDefault="00992872" w:rsidP="00992872">
      <w:pPr>
        <w:ind w:right="51"/>
        <w:jc w:val="both"/>
        <w:rPr>
          <w:rFonts w:ascii="Montserrat Medium" w:hAnsi="Montserrat Medium"/>
          <w:sz w:val="18"/>
          <w:szCs w:val="18"/>
        </w:rPr>
      </w:pPr>
    </w:p>
    <w:sectPr w:rsidR="00992872" w:rsidRPr="00992872" w:rsidSect="00FD5A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CA0B" w14:textId="77777777" w:rsidR="0051054A" w:rsidRDefault="0051054A">
      <w:r>
        <w:separator/>
      </w:r>
    </w:p>
  </w:endnote>
  <w:endnote w:type="continuationSeparator" w:id="0">
    <w:p w14:paraId="0727FB94" w14:textId="77777777" w:rsidR="0051054A" w:rsidRDefault="0051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Montserrat Medium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E67" w14:textId="77777777" w:rsidR="00967D94" w:rsidRDefault="00967D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C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B6D1F9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6F75AF6" wp14:editId="3A696E60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79BC3F00" wp14:editId="45C9D2F1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61F18B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AAE4FC6" wp14:editId="3C37522C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36FB8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4981C561" w14:textId="6AE41F9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(55) 3600-2511, ext. 6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5066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y 650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48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64E27" w:rsidRPr="00997258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d_posgrado@tecnm.mx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97258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www.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</w:p>
                        <w:p w14:paraId="127DE47F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E4F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6B236FB8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4981C561" w14:textId="6AE41F9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(55) 3600-2511, ext. 6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5066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y 650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48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64E27" w:rsidRPr="00997258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d_posgrado@tecnm.mx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="00997258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www.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tecnm.mx</w:t>
                    </w:r>
                  </w:p>
                  <w:p w14:paraId="127DE47F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1582366" wp14:editId="1D52C97D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7C4DD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C324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44D8C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6E4D" w14:textId="77777777" w:rsidR="00967D94" w:rsidRDefault="00967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CA62" w14:textId="77777777" w:rsidR="0051054A" w:rsidRDefault="0051054A">
      <w:r>
        <w:separator/>
      </w:r>
    </w:p>
  </w:footnote>
  <w:footnote w:type="continuationSeparator" w:id="0">
    <w:p w14:paraId="233F28EC" w14:textId="77777777" w:rsidR="0051054A" w:rsidRDefault="00510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243B" w14:textId="77777777" w:rsidR="00967D94" w:rsidRDefault="00967D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4FD9" w14:textId="77777777" w:rsidR="00744917" w:rsidRDefault="00064F5F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5027F" wp14:editId="6B9D86EB">
              <wp:simplePos x="0" y="0"/>
              <wp:positionH relativeFrom="margin">
                <wp:posOffset>1995170</wp:posOffset>
              </wp:positionH>
              <wp:positionV relativeFrom="paragraph">
                <wp:posOffset>-480060</wp:posOffset>
              </wp:positionV>
              <wp:extent cx="4209691" cy="57150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87430" w14:textId="77777777" w:rsidR="00064F5F" w:rsidRDefault="00EC09F9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 xml:space="preserve">Secretaría Académica, de Investigación e Innovación </w:t>
                          </w:r>
                        </w:p>
                        <w:p w14:paraId="3B5E1C9F" w14:textId="77777777" w:rsidR="00064F5F" w:rsidRDefault="00064F5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</w:t>
                          </w:r>
                          <w:r w:rsidR="00EC09F9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ección de Posgrado, Investigación e Innovación </w:t>
                          </w:r>
                        </w:p>
                        <w:p w14:paraId="247CC8A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22B17D8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3E9D80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2CFDC8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502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37.8pt;width:331.4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" filled="f" stroked="f">
              <v:textbox>
                <w:txbxContent>
                  <w:p w14:paraId="0C087430" w14:textId="77777777" w:rsidR="00064F5F" w:rsidRDefault="00EC09F9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 xml:space="preserve">Secretaría Académica, de Investigación e Innovación </w:t>
                    </w:r>
                  </w:p>
                  <w:p w14:paraId="3B5E1C9F" w14:textId="77777777" w:rsidR="00064F5F" w:rsidRDefault="00064F5F" w:rsidP="00064F5F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</w:t>
                    </w:r>
                    <w:r w:rsidR="00EC09F9">
                      <w:rPr>
                        <w:rFonts w:ascii="Montserrat" w:hAnsi="Montserrat"/>
                        <w:sz w:val="14"/>
                        <w:szCs w:val="14"/>
                      </w:rPr>
                      <w:t xml:space="preserve">ección de Posgrado, Investigación e Innovación </w:t>
                    </w:r>
                  </w:p>
                  <w:p w14:paraId="247CC8A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22B17D8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3E9D80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F2CFDC8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1054A">
      <w:rPr>
        <w:noProof/>
      </w:rPr>
      <w:pict w14:anchorId="154DD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05pt;margin-top:-116.6pt;width:264.1pt;height:33.05pt;z-index:-251656192;mso-position-horizontal-relative:text;mso-position-vertical-relative:text;mso-width-relative:page;mso-height-relative:page">
          <v:imagedata r:id="rId1" o:title="LOGO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9D61" w14:textId="77777777" w:rsidR="00967D94" w:rsidRDefault="00967D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C54"/>
    <w:multiLevelType w:val="hybridMultilevel"/>
    <w:tmpl w:val="CCF0CE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5F5B"/>
    <w:multiLevelType w:val="hybridMultilevel"/>
    <w:tmpl w:val="C3762DFC"/>
    <w:lvl w:ilvl="0" w:tplc="66AE8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CCB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146A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7C2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3862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48BD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BA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28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586A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AD0C1A"/>
    <w:multiLevelType w:val="hybridMultilevel"/>
    <w:tmpl w:val="FFC02D2A"/>
    <w:lvl w:ilvl="0" w:tplc="063A637C">
      <w:start w:val="1"/>
      <w:numFmt w:val="bullet"/>
      <w:pStyle w:val="Ttul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6D0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BAF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DE5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14B3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FAE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2C9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CE3D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C21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849F8"/>
    <w:multiLevelType w:val="hybridMultilevel"/>
    <w:tmpl w:val="EBF8279E"/>
    <w:lvl w:ilvl="0" w:tplc="2502169C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CD607844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367A582A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B8BEDD7C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8116C956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8D268564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DE64507A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B69AE01E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6AC2EFE8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6" w15:restartNumberingAfterBreak="0">
    <w:nsid w:val="400537B7"/>
    <w:multiLevelType w:val="hybridMultilevel"/>
    <w:tmpl w:val="14C050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06C36"/>
    <w:multiLevelType w:val="hybridMultilevel"/>
    <w:tmpl w:val="424A74C4"/>
    <w:lvl w:ilvl="0" w:tplc="07B05BE0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369ECCA0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BB6A894E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E182ECC4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B37E76CC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F8C2DF80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EF16A54A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923CA772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71A411DA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8" w15:restartNumberingAfterBreak="0">
    <w:nsid w:val="53650491"/>
    <w:multiLevelType w:val="hybridMultilevel"/>
    <w:tmpl w:val="D0A630AC"/>
    <w:lvl w:ilvl="0" w:tplc="9EEC3864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9D0E9D2E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56AC7098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108AF388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720E1B5A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C5806580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4EC44338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1052665E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882EB3FE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9" w15:restartNumberingAfterBreak="0">
    <w:nsid w:val="54476230"/>
    <w:multiLevelType w:val="hybridMultilevel"/>
    <w:tmpl w:val="1A989DC2"/>
    <w:lvl w:ilvl="0" w:tplc="A27C0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CCBB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A60B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A5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A8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8EF1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E467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FA0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6AEB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85659D"/>
    <w:multiLevelType w:val="hybridMultilevel"/>
    <w:tmpl w:val="22824564"/>
    <w:lvl w:ilvl="0" w:tplc="765C4992">
      <w:start w:val="1"/>
      <w:numFmt w:val="bullet"/>
      <w:lvlText w:val=""/>
      <w:lvlJc w:val="left"/>
      <w:pPr>
        <w:tabs>
          <w:tab w:val="num" w:pos="376"/>
        </w:tabs>
        <w:ind w:left="376" w:hanging="360"/>
      </w:pPr>
      <w:rPr>
        <w:rFonts w:ascii="Symbol" w:hAnsi="Symbol" w:hint="default"/>
      </w:rPr>
    </w:lvl>
    <w:lvl w:ilvl="1" w:tplc="DCD0C6E0" w:tentative="1">
      <w:start w:val="1"/>
      <w:numFmt w:val="bullet"/>
      <w:lvlText w:val=""/>
      <w:lvlJc w:val="left"/>
      <w:pPr>
        <w:tabs>
          <w:tab w:val="num" w:pos="1096"/>
        </w:tabs>
        <w:ind w:left="1096" w:hanging="360"/>
      </w:pPr>
      <w:rPr>
        <w:rFonts w:ascii="Symbol" w:hAnsi="Symbol" w:hint="default"/>
      </w:rPr>
    </w:lvl>
    <w:lvl w:ilvl="2" w:tplc="26643A68" w:tentative="1">
      <w:start w:val="1"/>
      <w:numFmt w:val="bullet"/>
      <w:lvlText w:val=""/>
      <w:lvlJc w:val="left"/>
      <w:pPr>
        <w:tabs>
          <w:tab w:val="num" w:pos="1816"/>
        </w:tabs>
        <w:ind w:left="1816" w:hanging="360"/>
      </w:pPr>
      <w:rPr>
        <w:rFonts w:ascii="Symbol" w:hAnsi="Symbol" w:hint="default"/>
      </w:rPr>
    </w:lvl>
    <w:lvl w:ilvl="3" w:tplc="041C1716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163A049E" w:tentative="1">
      <w:start w:val="1"/>
      <w:numFmt w:val="bullet"/>
      <w:lvlText w:val=""/>
      <w:lvlJc w:val="left"/>
      <w:pPr>
        <w:tabs>
          <w:tab w:val="num" w:pos="3256"/>
        </w:tabs>
        <w:ind w:left="3256" w:hanging="360"/>
      </w:pPr>
      <w:rPr>
        <w:rFonts w:ascii="Symbol" w:hAnsi="Symbol" w:hint="default"/>
      </w:rPr>
    </w:lvl>
    <w:lvl w:ilvl="5" w:tplc="6DDC3012" w:tentative="1">
      <w:start w:val="1"/>
      <w:numFmt w:val="bullet"/>
      <w:lvlText w:val=""/>
      <w:lvlJc w:val="left"/>
      <w:pPr>
        <w:tabs>
          <w:tab w:val="num" w:pos="3976"/>
        </w:tabs>
        <w:ind w:left="3976" w:hanging="360"/>
      </w:pPr>
      <w:rPr>
        <w:rFonts w:ascii="Symbol" w:hAnsi="Symbol" w:hint="default"/>
      </w:rPr>
    </w:lvl>
    <w:lvl w:ilvl="6" w:tplc="77A8C75C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B2C6E758" w:tentative="1">
      <w:start w:val="1"/>
      <w:numFmt w:val="bullet"/>
      <w:lvlText w:val=""/>
      <w:lvlJc w:val="left"/>
      <w:pPr>
        <w:tabs>
          <w:tab w:val="num" w:pos="5416"/>
        </w:tabs>
        <w:ind w:left="5416" w:hanging="360"/>
      </w:pPr>
      <w:rPr>
        <w:rFonts w:ascii="Symbol" w:hAnsi="Symbol" w:hint="default"/>
      </w:rPr>
    </w:lvl>
    <w:lvl w:ilvl="8" w:tplc="C44E8106" w:tentative="1">
      <w:start w:val="1"/>
      <w:numFmt w:val="bullet"/>
      <w:lvlText w:val=""/>
      <w:lvlJc w:val="left"/>
      <w:pPr>
        <w:tabs>
          <w:tab w:val="num" w:pos="6136"/>
        </w:tabs>
        <w:ind w:left="6136" w:hanging="360"/>
      </w:pPr>
      <w:rPr>
        <w:rFonts w:ascii="Symbol" w:hAnsi="Symbol" w:hint="default"/>
      </w:rPr>
    </w:lvl>
  </w:abstractNum>
  <w:abstractNum w:abstractNumId="11" w15:restartNumberingAfterBreak="0">
    <w:nsid w:val="56FE1CB9"/>
    <w:multiLevelType w:val="hybridMultilevel"/>
    <w:tmpl w:val="30DE1AFC"/>
    <w:lvl w:ilvl="0" w:tplc="A2B48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868D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651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26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0C52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9AB3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549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0E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965A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65F9A"/>
    <w:multiLevelType w:val="hybridMultilevel"/>
    <w:tmpl w:val="A63CD924"/>
    <w:lvl w:ilvl="0" w:tplc="D4BE3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3ED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A74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A66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902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E898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E036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61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9E1A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26592"/>
    <w:multiLevelType w:val="hybridMultilevel"/>
    <w:tmpl w:val="B69889BC"/>
    <w:lvl w:ilvl="0" w:tplc="8D744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A848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8290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C08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C87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AA6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1A5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AD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DE8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2E16547"/>
    <w:multiLevelType w:val="hybridMultilevel"/>
    <w:tmpl w:val="B8E2291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9542B"/>
    <w:multiLevelType w:val="hybridMultilevel"/>
    <w:tmpl w:val="CA8E31F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C2041"/>
    <w:multiLevelType w:val="hybridMultilevel"/>
    <w:tmpl w:val="2FF65CAA"/>
    <w:lvl w:ilvl="0" w:tplc="6F6AC2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EEA9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CFF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9E9F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868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E1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20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7636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3C7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8"/>
  </w:num>
  <w:num w:numId="7">
    <w:abstractNumId w:val="4"/>
  </w:num>
  <w:num w:numId="8">
    <w:abstractNumId w:val="13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8"/>
  </w:num>
  <w:num w:numId="14">
    <w:abstractNumId w:val="5"/>
  </w:num>
  <w:num w:numId="15">
    <w:abstractNumId w:val="10"/>
  </w:num>
  <w:num w:numId="16">
    <w:abstractNumId w:val="17"/>
  </w:num>
  <w:num w:numId="17">
    <w:abstractNumId w:val="16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4F5F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1083"/>
    <w:rsid w:val="000C3D19"/>
    <w:rsid w:val="000C4CFD"/>
    <w:rsid w:val="000C58AE"/>
    <w:rsid w:val="000C708F"/>
    <w:rsid w:val="000D7EA9"/>
    <w:rsid w:val="000F063A"/>
    <w:rsid w:val="0010023E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1956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1EE4"/>
    <w:rsid w:val="001E5360"/>
    <w:rsid w:val="001E5CF1"/>
    <w:rsid w:val="001E6980"/>
    <w:rsid w:val="001F0FB6"/>
    <w:rsid w:val="001F1974"/>
    <w:rsid w:val="001F561C"/>
    <w:rsid w:val="0020508E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326E"/>
    <w:rsid w:val="004B4884"/>
    <w:rsid w:val="004B7915"/>
    <w:rsid w:val="004C3EA2"/>
    <w:rsid w:val="004C4007"/>
    <w:rsid w:val="004D0D97"/>
    <w:rsid w:val="004D3195"/>
    <w:rsid w:val="004D795A"/>
    <w:rsid w:val="004F14D6"/>
    <w:rsid w:val="004F5C91"/>
    <w:rsid w:val="0051054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291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009"/>
    <w:rsid w:val="00663228"/>
    <w:rsid w:val="006675AC"/>
    <w:rsid w:val="00671060"/>
    <w:rsid w:val="006803E9"/>
    <w:rsid w:val="0068056B"/>
    <w:rsid w:val="00682801"/>
    <w:rsid w:val="00691115"/>
    <w:rsid w:val="00692562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51BC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7D94"/>
    <w:rsid w:val="00970299"/>
    <w:rsid w:val="009767F0"/>
    <w:rsid w:val="00980BC2"/>
    <w:rsid w:val="00981EE1"/>
    <w:rsid w:val="009837AB"/>
    <w:rsid w:val="009873EC"/>
    <w:rsid w:val="009916C6"/>
    <w:rsid w:val="00992872"/>
    <w:rsid w:val="00995BD8"/>
    <w:rsid w:val="00997258"/>
    <w:rsid w:val="009B31FB"/>
    <w:rsid w:val="009B4C1D"/>
    <w:rsid w:val="009C2F5B"/>
    <w:rsid w:val="009C74A2"/>
    <w:rsid w:val="009C7599"/>
    <w:rsid w:val="009E300F"/>
    <w:rsid w:val="009E7782"/>
    <w:rsid w:val="009E7837"/>
    <w:rsid w:val="009F1231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3240"/>
    <w:rsid w:val="00D5662D"/>
    <w:rsid w:val="00D62380"/>
    <w:rsid w:val="00D626B1"/>
    <w:rsid w:val="00D72A47"/>
    <w:rsid w:val="00D75054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3DD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09F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64E27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DB94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92872"/>
    <w:pPr>
      <w:keepNext/>
      <w:numPr>
        <w:numId w:val="7"/>
      </w:numPr>
      <w:tabs>
        <w:tab w:val="clear" w:pos="720"/>
      </w:tabs>
      <w:spacing w:before="240" w:after="60"/>
      <w:outlineLvl w:val="0"/>
    </w:pPr>
    <w:rPr>
      <w:rFonts w:ascii="Montserrat Black" w:eastAsia="Arial" w:hAnsi="Montserrat Black" w:cstheme="majorBidi"/>
      <w:b/>
      <w:bCs/>
      <w:kern w:val="32"/>
      <w:sz w:val="28"/>
      <w:szCs w:val="28"/>
      <w:u w:val="single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2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92872"/>
    <w:rPr>
      <w:rFonts w:ascii="Montserrat Black" w:eastAsia="Arial" w:hAnsi="Montserrat Black" w:cstheme="majorBidi"/>
      <w:b/>
      <w:bCs/>
      <w:kern w:val="32"/>
      <w:sz w:val="28"/>
      <w:szCs w:val="28"/>
      <w:u w:val="single"/>
      <w:lang w:eastAsia="en-US"/>
    </w:rPr>
  </w:style>
  <w:style w:type="table" w:styleId="Tablaconcuadrcula5oscura-nfasis1">
    <w:name w:val="Grid Table 5 Dark Accent 1"/>
    <w:basedOn w:val="Tablanormal"/>
    <w:uiPriority w:val="50"/>
    <w:rsid w:val="009928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47021-1D38-4ECD-832B-2E867F8D090F}" type="doc">
      <dgm:prSet loTypeId="urn:microsoft.com/office/officeart/2005/8/layout/hierarchy3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1316A95-B640-4514-91A3-DEA4DFDDC064}">
      <dgm:prSet phldrT="[Texto]"/>
      <dgm:spPr>
        <a:xfrm>
          <a:off x="1445269" y="1408"/>
          <a:ext cx="2595860" cy="129793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es-E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Instancia Normativa (TecNM)</a:t>
          </a:r>
        </a:p>
      </dgm:t>
    </dgm:pt>
    <dgm:pt modelId="{6151C45F-95AB-421F-9982-85DFA6A63885}" type="parTrans" cxnId="{657AF9B0-F719-45F8-8A3C-FA49F930A231}">
      <dgm:prSet/>
      <dgm:spPr/>
      <dgm:t>
        <a:bodyPr/>
        <a:lstStyle/>
        <a:p>
          <a:endParaRPr lang="es-ES"/>
        </a:p>
      </dgm:t>
    </dgm:pt>
    <dgm:pt modelId="{9D6F4D3C-C997-4C8B-B6A6-BDA27FED34AD}" type="sibTrans" cxnId="{657AF9B0-F719-45F8-8A3C-FA49F930A231}">
      <dgm:prSet/>
      <dgm:spPr/>
      <dgm:t>
        <a:bodyPr/>
        <a:lstStyle/>
        <a:p>
          <a:endParaRPr lang="es-ES"/>
        </a:p>
      </dgm:t>
    </dgm:pt>
    <dgm:pt modelId="{B77BBBFD-77BA-488B-96FF-C05D60A1F1CC}">
      <dgm:prSet phldrT="[Texto]"/>
      <dgm:spPr>
        <a:xfrm>
          <a:off x="1964441" y="1623820"/>
          <a:ext cx="2076688" cy="129793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Instancia Ejecutora </a:t>
          </a:r>
        </a:p>
        <a:p>
          <a:pPr>
            <a:buNone/>
          </a:pPr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(Instituto Tecnológico y/o Centro)</a:t>
          </a:r>
        </a:p>
      </dgm:t>
    </dgm:pt>
    <dgm:pt modelId="{FB1D134B-2369-4C0D-A6AB-915405C34CD0}" type="parTrans" cxnId="{14889CE7-4611-41C2-AFE6-5E217B3B6A4A}">
      <dgm:prSet/>
      <dgm:spPr>
        <a:xfrm>
          <a:off x="1704855" y="1299338"/>
          <a:ext cx="259586" cy="97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447"/>
              </a:lnTo>
              <a:lnTo>
                <a:pt x="259586" y="973447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gm:spPr>
      <dgm:t>
        <a:bodyPr/>
        <a:lstStyle/>
        <a:p>
          <a:endParaRPr lang="es-ES"/>
        </a:p>
      </dgm:t>
    </dgm:pt>
    <dgm:pt modelId="{DA5D1868-E017-4776-A062-755252D3552C}" type="sibTrans" cxnId="{14889CE7-4611-41C2-AFE6-5E217B3B6A4A}">
      <dgm:prSet/>
      <dgm:spPr/>
      <dgm:t>
        <a:bodyPr/>
        <a:lstStyle/>
        <a:p>
          <a:endParaRPr lang="es-ES"/>
        </a:p>
      </dgm:t>
    </dgm:pt>
    <dgm:pt modelId="{CE8C1E04-77F4-4A04-950C-16AFFCCDFC91}">
      <dgm:prSet phldrT="[Texto]"/>
      <dgm:spPr>
        <a:xfrm>
          <a:off x="1964441" y="3246233"/>
          <a:ext cx="2076688" cy="129793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ysClr val="window" lastClr="FFFFFF"/>
          </a:contourClr>
        </a:sp3d>
      </dgm:spPr>
      <dgm:t>
        <a:bodyPr/>
        <a:lstStyle/>
        <a:p>
          <a:pPr>
            <a:buNone/>
          </a:pPr>
          <a:r>
            <a:rPr lang="es-E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Comité de Contraloría Social</a:t>
          </a:r>
        </a:p>
      </dgm:t>
    </dgm:pt>
    <dgm:pt modelId="{E1F93383-748D-48BA-A11C-9DD4DC219986}" type="parTrans" cxnId="{435623D8-5686-4D0F-A349-502BCFE2EDCF}">
      <dgm:prSet/>
      <dgm:spPr>
        <a:xfrm>
          <a:off x="1704855" y="1299338"/>
          <a:ext cx="259586" cy="259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60"/>
              </a:lnTo>
              <a:lnTo>
                <a:pt x="259586" y="259586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gm:spPr>
      <dgm:t>
        <a:bodyPr/>
        <a:lstStyle/>
        <a:p>
          <a:endParaRPr lang="es-ES"/>
        </a:p>
      </dgm:t>
    </dgm:pt>
    <dgm:pt modelId="{ED81C6B5-B5EF-478D-B7F4-EDE58A2EC8FE}" type="sibTrans" cxnId="{435623D8-5686-4D0F-A349-502BCFE2EDCF}">
      <dgm:prSet/>
      <dgm:spPr/>
      <dgm:t>
        <a:bodyPr/>
        <a:lstStyle/>
        <a:p>
          <a:endParaRPr lang="es-ES"/>
        </a:p>
      </dgm:t>
    </dgm:pt>
    <dgm:pt modelId="{6D2018B1-C3E0-4437-B52E-A6AB99D06479}" type="pres">
      <dgm:prSet presAssocID="{76347021-1D38-4ECD-832B-2E867F8D090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1CF799D-139F-4D64-8EB9-6E4CDACB52C7}" type="pres">
      <dgm:prSet presAssocID="{01316A95-B640-4514-91A3-DEA4DFDDC064}" presName="root" presStyleCnt="0"/>
      <dgm:spPr/>
    </dgm:pt>
    <dgm:pt modelId="{3228D104-5CAD-46C6-8959-2F6158E70068}" type="pres">
      <dgm:prSet presAssocID="{01316A95-B640-4514-91A3-DEA4DFDDC064}" presName="rootComposite" presStyleCnt="0"/>
      <dgm:spPr/>
    </dgm:pt>
    <dgm:pt modelId="{F173C476-42B6-438B-8DB9-27F996F3D349}" type="pres">
      <dgm:prSet presAssocID="{01316A95-B640-4514-91A3-DEA4DFDDC064}" presName="rootText" presStyleLbl="node1" presStyleIdx="0" presStyleCnt="1"/>
      <dgm:spPr/>
    </dgm:pt>
    <dgm:pt modelId="{BE9F3D08-B8FA-44EA-9CDB-2453A6293227}" type="pres">
      <dgm:prSet presAssocID="{01316A95-B640-4514-91A3-DEA4DFDDC064}" presName="rootConnector" presStyleLbl="node1" presStyleIdx="0" presStyleCnt="1"/>
      <dgm:spPr/>
    </dgm:pt>
    <dgm:pt modelId="{E84F2A33-A293-439E-9D4A-FAF7FD0C0AE9}" type="pres">
      <dgm:prSet presAssocID="{01316A95-B640-4514-91A3-DEA4DFDDC064}" presName="childShape" presStyleCnt="0"/>
      <dgm:spPr/>
    </dgm:pt>
    <dgm:pt modelId="{B12A39E3-F734-4C1A-B18B-A1D71BDF314E}" type="pres">
      <dgm:prSet presAssocID="{FB1D134B-2369-4C0D-A6AB-915405C34CD0}" presName="Name13" presStyleLbl="parChTrans1D2" presStyleIdx="0" presStyleCnt="2"/>
      <dgm:spPr/>
    </dgm:pt>
    <dgm:pt modelId="{AC6BD8FA-B6E5-4881-BF2B-3C5D92FE1E03}" type="pres">
      <dgm:prSet presAssocID="{B77BBBFD-77BA-488B-96FF-C05D60A1F1CC}" presName="childText" presStyleLbl="bgAcc1" presStyleIdx="0" presStyleCnt="2">
        <dgm:presLayoutVars>
          <dgm:bulletEnabled val="1"/>
        </dgm:presLayoutVars>
      </dgm:prSet>
      <dgm:spPr/>
    </dgm:pt>
    <dgm:pt modelId="{5B4E738F-4138-4BB6-8B95-876F12F91C2A}" type="pres">
      <dgm:prSet presAssocID="{E1F93383-748D-48BA-A11C-9DD4DC219986}" presName="Name13" presStyleLbl="parChTrans1D2" presStyleIdx="1" presStyleCnt="2"/>
      <dgm:spPr/>
    </dgm:pt>
    <dgm:pt modelId="{A20A06C3-CE59-4BEC-B2C6-BE760A423965}" type="pres">
      <dgm:prSet presAssocID="{CE8C1E04-77F4-4A04-950C-16AFFCCDFC91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44EC6A1F-B66C-4D0E-A17B-B4F4ACB406DF}" type="presOf" srcId="{E1F93383-748D-48BA-A11C-9DD4DC219986}" destId="{5B4E738F-4138-4BB6-8B95-876F12F91C2A}" srcOrd="0" destOrd="0" presId="urn:microsoft.com/office/officeart/2005/8/layout/hierarchy3"/>
    <dgm:cxn modelId="{FED9526A-CCD0-4281-86E2-91A5AE9F5151}" type="presOf" srcId="{FB1D134B-2369-4C0D-A6AB-915405C34CD0}" destId="{B12A39E3-F734-4C1A-B18B-A1D71BDF314E}" srcOrd="0" destOrd="0" presId="urn:microsoft.com/office/officeart/2005/8/layout/hierarchy3"/>
    <dgm:cxn modelId="{657AF9B0-F719-45F8-8A3C-FA49F930A231}" srcId="{76347021-1D38-4ECD-832B-2E867F8D090F}" destId="{01316A95-B640-4514-91A3-DEA4DFDDC064}" srcOrd="0" destOrd="0" parTransId="{6151C45F-95AB-421F-9982-85DFA6A63885}" sibTransId="{9D6F4D3C-C997-4C8B-B6A6-BDA27FED34AD}"/>
    <dgm:cxn modelId="{7DD9B2BB-F5CF-4EDD-85E4-17E3A7488AF3}" type="presOf" srcId="{CE8C1E04-77F4-4A04-950C-16AFFCCDFC91}" destId="{A20A06C3-CE59-4BEC-B2C6-BE760A423965}" srcOrd="0" destOrd="0" presId="urn:microsoft.com/office/officeart/2005/8/layout/hierarchy3"/>
    <dgm:cxn modelId="{8AA423C4-0E68-4738-AB48-085BB9916A18}" type="presOf" srcId="{01316A95-B640-4514-91A3-DEA4DFDDC064}" destId="{BE9F3D08-B8FA-44EA-9CDB-2453A6293227}" srcOrd="1" destOrd="0" presId="urn:microsoft.com/office/officeart/2005/8/layout/hierarchy3"/>
    <dgm:cxn modelId="{435623D8-5686-4D0F-A349-502BCFE2EDCF}" srcId="{01316A95-B640-4514-91A3-DEA4DFDDC064}" destId="{CE8C1E04-77F4-4A04-950C-16AFFCCDFC91}" srcOrd="1" destOrd="0" parTransId="{E1F93383-748D-48BA-A11C-9DD4DC219986}" sibTransId="{ED81C6B5-B5EF-478D-B7F4-EDE58A2EC8FE}"/>
    <dgm:cxn modelId="{14889CE7-4611-41C2-AFE6-5E217B3B6A4A}" srcId="{01316A95-B640-4514-91A3-DEA4DFDDC064}" destId="{B77BBBFD-77BA-488B-96FF-C05D60A1F1CC}" srcOrd="0" destOrd="0" parTransId="{FB1D134B-2369-4C0D-A6AB-915405C34CD0}" sibTransId="{DA5D1868-E017-4776-A062-755252D3552C}"/>
    <dgm:cxn modelId="{853AEAE7-D87A-41EF-97CE-A2299B0DDB85}" type="presOf" srcId="{76347021-1D38-4ECD-832B-2E867F8D090F}" destId="{6D2018B1-C3E0-4437-B52E-A6AB99D06479}" srcOrd="0" destOrd="0" presId="urn:microsoft.com/office/officeart/2005/8/layout/hierarchy3"/>
    <dgm:cxn modelId="{8285E4EF-8191-4ED1-8641-A149961C8513}" type="presOf" srcId="{01316A95-B640-4514-91A3-DEA4DFDDC064}" destId="{F173C476-42B6-438B-8DB9-27F996F3D349}" srcOrd="0" destOrd="0" presId="urn:microsoft.com/office/officeart/2005/8/layout/hierarchy3"/>
    <dgm:cxn modelId="{0366D7FC-8A30-4D6B-96E7-3825F832F45F}" type="presOf" srcId="{B77BBBFD-77BA-488B-96FF-C05D60A1F1CC}" destId="{AC6BD8FA-B6E5-4881-BF2B-3C5D92FE1E03}" srcOrd="0" destOrd="0" presId="urn:microsoft.com/office/officeart/2005/8/layout/hierarchy3"/>
    <dgm:cxn modelId="{152DAF2E-1527-4D41-881A-C526D351F08F}" type="presParOf" srcId="{6D2018B1-C3E0-4437-B52E-A6AB99D06479}" destId="{A1CF799D-139F-4D64-8EB9-6E4CDACB52C7}" srcOrd="0" destOrd="0" presId="urn:microsoft.com/office/officeart/2005/8/layout/hierarchy3"/>
    <dgm:cxn modelId="{3EEF285D-8F72-477B-9D42-A98A871F6127}" type="presParOf" srcId="{A1CF799D-139F-4D64-8EB9-6E4CDACB52C7}" destId="{3228D104-5CAD-46C6-8959-2F6158E70068}" srcOrd="0" destOrd="0" presId="urn:microsoft.com/office/officeart/2005/8/layout/hierarchy3"/>
    <dgm:cxn modelId="{1EBB0615-4CE5-4193-BCC1-789725F3B419}" type="presParOf" srcId="{3228D104-5CAD-46C6-8959-2F6158E70068}" destId="{F173C476-42B6-438B-8DB9-27F996F3D349}" srcOrd="0" destOrd="0" presId="urn:microsoft.com/office/officeart/2005/8/layout/hierarchy3"/>
    <dgm:cxn modelId="{D0F003F1-854D-4D6B-9799-2468DB92200D}" type="presParOf" srcId="{3228D104-5CAD-46C6-8959-2F6158E70068}" destId="{BE9F3D08-B8FA-44EA-9CDB-2453A6293227}" srcOrd="1" destOrd="0" presId="urn:microsoft.com/office/officeart/2005/8/layout/hierarchy3"/>
    <dgm:cxn modelId="{30A85E02-C65B-48C0-B51D-B626616C289A}" type="presParOf" srcId="{A1CF799D-139F-4D64-8EB9-6E4CDACB52C7}" destId="{E84F2A33-A293-439E-9D4A-FAF7FD0C0AE9}" srcOrd="1" destOrd="0" presId="urn:microsoft.com/office/officeart/2005/8/layout/hierarchy3"/>
    <dgm:cxn modelId="{480987BB-3E09-4E72-8B1A-3A75651234A3}" type="presParOf" srcId="{E84F2A33-A293-439E-9D4A-FAF7FD0C0AE9}" destId="{B12A39E3-F734-4C1A-B18B-A1D71BDF314E}" srcOrd="0" destOrd="0" presId="urn:microsoft.com/office/officeart/2005/8/layout/hierarchy3"/>
    <dgm:cxn modelId="{2B08A1CD-DD97-4A20-8C88-BD75334BE5DC}" type="presParOf" srcId="{E84F2A33-A293-439E-9D4A-FAF7FD0C0AE9}" destId="{AC6BD8FA-B6E5-4881-BF2B-3C5D92FE1E03}" srcOrd="1" destOrd="0" presId="urn:microsoft.com/office/officeart/2005/8/layout/hierarchy3"/>
    <dgm:cxn modelId="{FF2E22CC-17E1-4438-A5E6-37E04910C862}" type="presParOf" srcId="{E84F2A33-A293-439E-9D4A-FAF7FD0C0AE9}" destId="{5B4E738F-4138-4BB6-8B95-876F12F91C2A}" srcOrd="2" destOrd="0" presId="urn:microsoft.com/office/officeart/2005/8/layout/hierarchy3"/>
    <dgm:cxn modelId="{357902D2-F103-4365-A16C-9DAF44A27565}" type="presParOf" srcId="{E84F2A33-A293-439E-9D4A-FAF7FD0C0AE9}" destId="{A20A06C3-CE59-4BEC-B2C6-BE760A423965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3C476-42B6-438B-8DB9-27F996F3D349}">
      <dsp:nvSpPr>
        <dsp:cNvPr id="0" name=""/>
        <dsp:cNvSpPr/>
      </dsp:nvSpPr>
      <dsp:spPr>
        <a:xfrm>
          <a:off x="1445269" y="1408"/>
          <a:ext cx="2595860" cy="129793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Instancia Normativa (TecNM)</a:t>
          </a:r>
        </a:p>
      </dsp:txBody>
      <dsp:txXfrm>
        <a:off x="1483284" y="39423"/>
        <a:ext cx="2519830" cy="1221900"/>
      </dsp:txXfrm>
    </dsp:sp>
    <dsp:sp modelId="{B12A39E3-F734-4C1A-B18B-A1D71BDF314E}">
      <dsp:nvSpPr>
        <dsp:cNvPr id="0" name=""/>
        <dsp:cNvSpPr/>
      </dsp:nvSpPr>
      <dsp:spPr>
        <a:xfrm>
          <a:off x="1704855" y="1299338"/>
          <a:ext cx="259586" cy="97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447"/>
              </a:lnTo>
              <a:lnTo>
                <a:pt x="259586" y="973447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BD8FA-B6E5-4881-BF2B-3C5D92FE1E03}">
      <dsp:nvSpPr>
        <dsp:cNvPr id="0" name=""/>
        <dsp:cNvSpPr/>
      </dsp:nvSpPr>
      <dsp:spPr>
        <a:xfrm>
          <a:off x="1964441" y="1623820"/>
          <a:ext cx="2076688" cy="129793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ysClr val="window" lastClr="FFFFFF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Instancia Ejecutora 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(Instituto Tecnológico y/o Centro)</a:t>
          </a:r>
        </a:p>
      </dsp:txBody>
      <dsp:txXfrm>
        <a:off x="2002456" y="1661835"/>
        <a:ext cx="2000658" cy="1221900"/>
      </dsp:txXfrm>
    </dsp:sp>
    <dsp:sp modelId="{5B4E738F-4138-4BB6-8B95-876F12F91C2A}">
      <dsp:nvSpPr>
        <dsp:cNvPr id="0" name=""/>
        <dsp:cNvSpPr/>
      </dsp:nvSpPr>
      <dsp:spPr>
        <a:xfrm>
          <a:off x="1704855" y="1299338"/>
          <a:ext cx="259586" cy="2595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5860"/>
              </a:lnTo>
              <a:lnTo>
                <a:pt x="259586" y="2595860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A06C3-CE59-4BEC-B2C6-BE760A423965}">
      <dsp:nvSpPr>
        <dsp:cNvPr id="0" name=""/>
        <dsp:cNvSpPr/>
      </dsp:nvSpPr>
      <dsp:spPr>
        <a:xfrm>
          <a:off x="1964441" y="3246233"/>
          <a:ext cx="2076688" cy="129793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dkEdge">
          <a:bevelT w="124450" h="16350" prst="relaxedInset"/>
          <a:contourClr>
            <a:sysClr val="window" lastClr="FFFFFF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Comité de Contraloría Social</a:t>
          </a:r>
        </a:p>
      </dsp:txBody>
      <dsp:txXfrm>
        <a:off x="2002456" y="3284248"/>
        <a:ext cx="2000658" cy="12219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7D2C-B377-49B7-8D53-DD7169E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5277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Lic. Miguel Ángel Andrade Herrera</cp:lastModifiedBy>
  <cp:revision>10</cp:revision>
  <cp:lastPrinted>2021-01-05T17:40:00Z</cp:lastPrinted>
  <dcterms:created xsi:type="dcterms:W3CDTF">2022-01-08T04:19:00Z</dcterms:created>
  <dcterms:modified xsi:type="dcterms:W3CDTF">2022-05-17T17:08:00Z</dcterms:modified>
</cp:coreProperties>
</file>