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Open Sans Bold" w:hAnsi="Open Sans Bold" w:cs="Open Sans Bold" w:eastAsia="Open Sans Bold"/>
          <w:b/>
          <w:bCs/>
          <w:color w:val="000000"/>
          <w:sz w:val="34"/>
          <w:szCs w:val="34"/>
        </w:rPr>
        <w:t>Application d'Importation des données Excel et Gestion de Données</w:t>
      </w:r>
      <w:r>
        <w:rPr>
          <w:rFonts w:ascii="Open Sans Bold" w:hAnsi="Open Sans Bold" w:cs="Open Sans Bold" w:eastAsia="Open Sans Bold"/>
          <w:b/>
          <w:bCs/>
          <w:color w:val="000000"/>
          <w:sz w:val="46"/>
          <w:szCs w:val="46"/>
        </w:rPr>
        <w:t xml:space="preserve">
</w:t>
      </w:r>
    </w:p>
    <w:p>
      <w:pPr>
        <w:spacing w:after="120" w:before="120" w:line="336" w:lineRule="auto"/>
        <w:ind w:firstLine="0" w:start="0"/>
        <w:jc w:val="start"/>
      </w:pPr>
      <w:r>
        <w:rPr>
          <w:rFonts w:ascii="Open Sans Bold" w:hAnsi="Open Sans Bold" w:cs="Open Sans Bold" w:eastAsia="Open Sans Bold"/>
          <w:b/>
          <w:bCs/>
          <w:color w:val="000000"/>
          <w:sz w:val="26"/>
          <w:szCs w:val="26"/>
        </w:rPr>
        <w:t xml:space="preserve">1. Présentation du Projet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1.1 Objectif
</w:t>
      </w:r>
    </w:p>
    <w:p>
      <w:pPr>
        <w:spacing w:after="120" w:before="120" w:line="336" w:lineRule="auto"/>
        <w:ind w:firstLine="0" w:start="0"/>
        <w:jc w:val="start"/>
      </w:pPr>
      <w:r>
        <w:rPr>
          <w:rFonts w:ascii="Open Sans" w:hAnsi="Open Sans" w:cs="Open Sans" w:eastAsia="Open Sans"/>
          <w:color w:val="000000"/>
          <w:sz w:val="22"/>
          <w:szCs w:val="22"/>
        </w:rPr>
        <w:t xml:space="preserve">Développer une application web permettant l'importation de fichiers Excel, le stockage des données dans une base de données, et l'affichage de ces données dans un tableau interactif avec possibilité de filtrage.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1.2 Technologies
</w:t>
      </w:r>
    </w:p>
    <w:p>
      <w:pPr>
        <w:numPr>
          <w:ilvl w:val="0"/>
          <w:numId w:val="1"/>
        </w:numPr>
        <w:spacing w:after="0" w:before="0" w:line="336" w:lineRule="auto"/>
        <w:jc w:val="start"/>
      </w:pPr>
      <w:r>
        <w:rPr>
          <w:rFonts w:ascii="Open Sans" w:hAnsi="Open Sans" w:cs="Open Sans" w:eastAsia="Open Sans"/>
          <w:color w:val="000000"/>
          <w:sz w:val="22"/>
          <w:szCs w:val="22"/>
        </w:rPr>
        <w:t xml:space="preserve">Frontend : React avec Vite.js
</w:t>
      </w:r>
    </w:p>
    <w:p>
      <w:pPr>
        <w:numPr>
          <w:ilvl w:val="0"/>
          <w:numId w:val="1"/>
        </w:numPr>
        <w:spacing w:after="0" w:before="0" w:line="336" w:lineRule="auto"/>
        <w:jc w:val="start"/>
      </w:pPr>
      <w:r>
        <w:rPr>
          <w:rFonts w:ascii="Open Sans" w:hAnsi="Open Sans" w:cs="Open Sans" w:eastAsia="Open Sans"/>
          <w:color w:val="000000"/>
          <w:sz w:val="22"/>
          <w:szCs w:val="22"/>
        </w:rPr>
        <w:t xml:space="preserve">Backend : Node.js avec Express.js
</w:t>
      </w:r>
    </w:p>
    <w:p>
      <w:pPr>
        <w:numPr>
          <w:ilvl w:val="0"/>
          <w:numId w:val="1"/>
        </w:numPr>
        <w:spacing w:after="0" w:before="0" w:line="336" w:lineRule="auto"/>
        <w:jc w:val="start"/>
      </w:pPr>
      <w:r>
        <w:rPr>
          <w:rFonts w:ascii="Open Sans" w:hAnsi="Open Sans" w:cs="Open Sans" w:eastAsia="Open Sans"/>
          <w:color w:val="000000"/>
          <w:sz w:val="22"/>
          <w:szCs w:val="22"/>
        </w:rPr>
        <w:t xml:space="preserve">Base de données : MySQL
</w:t>
      </w:r>
    </w:p>
    <w:p>
      <w:pPr>
        <w:numPr>
          <w:ilvl w:val="0"/>
          <w:numId w:val="1"/>
        </w:numPr>
        <w:spacing w:after="0" w:before="0" w:line="336" w:lineRule="auto"/>
        <w:jc w:val="start"/>
      </w:pPr>
      <w:r>
        <w:rPr>
          <w:rFonts w:ascii="Open Sans" w:hAnsi="Open Sans" w:cs="Open Sans" w:eastAsia="Open Sans"/>
          <w:color w:val="000000"/>
          <w:sz w:val="22"/>
          <w:szCs w:val="22"/>
        </w:rPr>
        <w:t xml:space="preserve">Librairies complémentaires : xlsx/exceljs pour la lecture de fichiers Excel
</w:t>
      </w:r>
    </w:p>
    <w:p>
      <w:pPr>
        <w:spacing w:after="120" w:before="120" w:line="336" w:lineRule="auto"/>
        <w:ind w:firstLine="0" w:start="0"/>
        <w:jc w:val="start"/>
      </w:pPr>
      <w:r>
        <w:rPr>
          <w:rFonts w:ascii="Open Sans Bold" w:hAnsi="Open Sans Bold" w:cs="Open Sans Bold" w:eastAsia="Open Sans Bold"/>
          <w:b/>
          <w:bCs/>
          <w:color w:val="000000"/>
          <w:sz w:val="26"/>
          <w:szCs w:val="26"/>
        </w:rPr>
        <w:t xml:space="preserve">2. Spécifications Fonctionnelles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2.1 Importation de Fichiers Excel
</w:t>
      </w:r>
    </w:p>
    <w:p>
      <w:pPr>
        <w:numPr>
          <w:ilvl w:val="0"/>
          <w:numId w:val="2"/>
        </w:numPr>
        <w:spacing w:after="0" w:before="0" w:line="336" w:lineRule="auto"/>
        <w:jc w:val="start"/>
      </w:pPr>
      <w:r>
        <w:rPr>
          <w:rFonts w:ascii="Open Sans" w:hAnsi="Open Sans" w:cs="Open Sans" w:eastAsia="Open Sans"/>
          <w:color w:val="000000"/>
          <w:sz w:val="22"/>
          <w:szCs w:val="22"/>
        </w:rPr>
        <w:t xml:space="preserve">Interface permettant le téléversement d'un fichier Excel (.xlsx, .xls)
</w:t>
      </w:r>
    </w:p>
    <w:p>
      <w:pPr>
        <w:numPr>
          <w:ilvl w:val="0"/>
          <w:numId w:val="2"/>
        </w:numPr>
        <w:spacing w:after="0" w:before="0" w:line="336" w:lineRule="auto"/>
        <w:jc w:val="start"/>
      </w:pPr>
      <w:r>
        <w:rPr>
          <w:rFonts w:ascii="Open Sans" w:hAnsi="Open Sans" w:cs="Open Sans" w:eastAsia="Open Sans"/>
          <w:color w:val="000000"/>
          <w:sz w:val="22"/>
          <w:szCs w:val="22"/>
        </w:rPr>
        <w:t xml:space="preserve">Prévisualisation des données avant l'importation
</w:t>
      </w:r>
    </w:p>
    <w:p>
      <w:pPr>
        <w:numPr>
          <w:ilvl w:val="0"/>
          <w:numId w:val="2"/>
        </w:numPr>
        <w:spacing w:after="0" w:before="0" w:line="336" w:lineRule="auto"/>
        <w:jc w:val="start"/>
      </w:pPr>
      <w:r>
        <w:rPr>
          <w:rFonts w:ascii="Open Sans" w:hAnsi="Open Sans" w:cs="Open Sans" w:eastAsia="Open Sans"/>
          <w:color w:val="000000"/>
          <w:sz w:val="22"/>
          <w:szCs w:val="22"/>
        </w:rPr>
        <w:t xml:space="preserve">Validation des données en fonction des critères spécifiés
</w:t>
      </w:r>
    </w:p>
    <w:p>
      <w:pPr>
        <w:numPr>
          <w:ilvl w:val="0"/>
          <w:numId w:val="2"/>
        </w:numPr>
        <w:spacing w:after="0" w:before="0" w:line="336" w:lineRule="auto"/>
        <w:jc w:val="start"/>
      </w:pPr>
      <w:r>
        <w:rPr>
          <w:rFonts w:ascii="Open Sans" w:hAnsi="Open Sans" w:cs="Open Sans" w:eastAsia="Open Sans"/>
          <w:color w:val="000000"/>
          <w:sz w:val="22"/>
          <w:szCs w:val="22"/>
        </w:rPr>
        <w:t xml:space="preserve">Notification des erreurs éventuelles lors de l'importation
</w:t>
      </w:r>
    </w:p>
    <w:p>
      <w:pPr>
        <w:numPr>
          <w:ilvl w:val="0"/>
          <w:numId w:val="2"/>
        </w:numPr>
        <w:spacing w:after="0" w:before="0" w:line="336" w:lineRule="auto"/>
        <w:jc w:val="start"/>
      </w:pPr>
      <w:r>
        <w:rPr>
          <w:rFonts w:ascii="Open Sans" w:hAnsi="Open Sans" w:cs="Open Sans" w:eastAsia="Open Sans"/>
          <w:color w:val="000000"/>
          <w:sz w:val="22"/>
          <w:szCs w:val="22"/>
        </w:rPr>
        <w:t xml:space="preserve">Support de fichiers Excel avec plusieurs feuilles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2.2 Gestion de la Base de Données
</w:t>
      </w:r>
    </w:p>
    <w:p>
      <w:pPr>
        <w:numPr>
          <w:ilvl w:val="0"/>
          <w:numId w:val="3"/>
        </w:numPr>
        <w:spacing w:after="0" w:before="0" w:line="336" w:lineRule="auto"/>
        <w:jc w:val="start"/>
      </w:pPr>
      <w:r>
        <w:rPr>
          <w:rFonts w:ascii="Open Sans" w:hAnsi="Open Sans" w:cs="Open Sans" w:eastAsia="Open Sans"/>
          <w:color w:val="000000"/>
          <w:sz w:val="22"/>
          <w:szCs w:val="22"/>
        </w:rPr>
        <w:t xml:space="preserve">Création automatique des tables nécessaires si non existantes
</w:t>
      </w:r>
    </w:p>
    <w:p>
      <w:pPr>
        <w:numPr>
          <w:ilvl w:val="0"/>
          <w:numId w:val="3"/>
        </w:numPr>
        <w:spacing w:after="0" w:before="0" w:line="336" w:lineRule="auto"/>
        <w:jc w:val="start"/>
      </w:pPr>
      <w:r>
        <w:rPr>
          <w:rFonts w:ascii="Open Sans" w:hAnsi="Open Sans" w:cs="Open Sans" w:eastAsia="Open Sans"/>
          <w:color w:val="000000"/>
          <w:sz w:val="22"/>
          <w:szCs w:val="22"/>
        </w:rPr>
        <w:t xml:space="preserve">Importation des données validées dans la base de données
</w:t>
      </w:r>
    </w:p>
    <w:p>
      <w:pPr>
        <w:numPr>
          <w:ilvl w:val="0"/>
          <w:numId w:val="3"/>
        </w:numPr>
        <w:spacing w:after="0" w:before="0" w:line="336" w:lineRule="auto"/>
        <w:jc w:val="start"/>
      </w:pPr>
      <w:r>
        <w:rPr>
          <w:rFonts w:ascii="Open Sans" w:hAnsi="Open Sans" w:cs="Open Sans" w:eastAsia="Open Sans"/>
          <w:color w:val="000000"/>
          <w:sz w:val="22"/>
          <w:szCs w:val="22"/>
        </w:rPr>
        <w:t xml:space="preserve">Gestion des doublons (options de remplacement/fusion)
</w:t>
      </w:r>
    </w:p>
    <w:p>
      <w:pPr>
        <w:numPr>
          <w:ilvl w:val="0"/>
          <w:numId w:val="3"/>
        </w:numPr>
        <w:spacing w:after="0" w:before="0" w:line="336" w:lineRule="auto"/>
        <w:jc w:val="start"/>
      </w:pPr>
      <w:r>
        <w:rPr>
          <w:rFonts w:ascii="Open Sans" w:hAnsi="Open Sans" w:cs="Open Sans" w:eastAsia="Open Sans"/>
          <w:color w:val="000000"/>
          <w:sz w:val="22"/>
          <w:szCs w:val="22"/>
        </w:rPr>
        <w:t xml:space="preserve">Journalisation des actions d'importation (date, utilisateur, nombre d'entrées)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2.3 Affichage et Filtrage des Données
</w:t>
      </w:r>
    </w:p>
    <w:p>
      <w:pPr>
        <w:numPr>
          <w:ilvl w:val="0"/>
          <w:numId w:val="4"/>
        </w:numPr>
        <w:spacing w:after="0" w:before="0" w:line="336" w:lineRule="auto"/>
        <w:jc w:val="start"/>
      </w:pPr>
      <w:r>
        <w:rPr>
          <w:rFonts w:ascii="Open Sans" w:hAnsi="Open Sans" w:cs="Open Sans" w:eastAsia="Open Sans"/>
          <w:color w:val="000000"/>
          <w:sz w:val="22"/>
          <w:szCs w:val="22"/>
        </w:rPr>
        <w:t xml:space="preserve">Tableau interactif affichant toutes les données importées
</w:t>
      </w:r>
    </w:p>
    <w:p>
      <w:pPr>
        <w:numPr>
          <w:ilvl w:val="0"/>
          <w:numId w:val="4"/>
        </w:numPr>
        <w:spacing w:after="0" w:before="0" w:line="336" w:lineRule="auto"/>
        <w:jc w:val="start"/>
      </w:pPr>
      <w:r>
        <w:rPr>
          <w:rFonts w:ascii="Open Sans" w:hAnsi="Open Sans" w:cs="Open Sans" w:eastAsia="Open Sans"/>
          <w:color w:val="000000"/>
          <w:sz w:val="22"/>
          <w:szCs w:val="22"/>
        </w:rPr>
        <w:t xml:space="preserve">Pagination pour gérer de grands volumes de données
</w:t>
      </w:r>
    </w:p>
    <w:p>
      <w:pPr>
        <w:numPr>
          <w:ilvl w:val="0"/>
          <w:numId w:val="4"/>
        </w:numPr>
        <w:spacing w:after="0" w:before="0" w:line="336" w:lineRule="auto"/>
        <w:jc w:val="start"/>
      </w:pPr>
      <w:r>
        <w:rPr>
          <w:rFonts w:ascii="Open Sans" w:hAnsi="Open Sans" w:cs="Open Sans" w:eastAsia="Open Sans"/>
          <w:color w:val="000000"/>
          <w:sz w:val="22"/>
          <w:szCs w:val="22"/>
        </w:rPr>
        <w:t xml:space="preserve">Fonctionnalités de tri sur toutes les colonnes
</w:t>
      </w:r>
    </w:p>
    <w:p>
      <w:pPr>
        <w:numPr>
          <w:ilvl w:val="0"/>
          <w:numId w:val="4"/>
        </w:numPr>
        <w:spacing w:after="0" w:before="0" w:line="336" w:lineRule="auto"/>
        <w:jc w:val="start"/>
      </w:pPr>
      <w:r>
        <w:rPr>
          <w:rFonts w:ascii="Open Sans" w:hAnsi="Open Sans" w:cs="Open Sans" w:eastAsia="Open Sans"/>
          <w:color w:val="000000"/>
          <w:sz w:val="22"/>
          <w:szCs w:val="22"/>
        </w:rPr>
        <w:t xml:space="preserve">Système de filtrage avancé:
</w:t>
      </w:r>
    </w:p>
    <w:p>
      <w:pPr>
        <w:numPr>
          <w:ilvl w:val="1"/>
          <w:numId w:val="4"/>
        </w:numPr>
        <w:spacing w:after="0" w:before="0" w:line="336" w:lineRule="auto"/>
        <w:jc w:val="start"/>
      </w:pPr>
      <w:r>
        <w:rPr>
          <w:rFonts w:ascii="Open Sans" w:hAnsi="Open Sans" w:cs="Open Sans" w:eastAsia="Open Sans"/>
          <w:color w:val="000000"/>
          <w:sz w:val="22"/>
          <w:szCs w:val="22"/>
        </w:rPr>
        <w:t xml:space="preserve">Filtres par valeur exacte
</w:t>
      </w:r>
    </w:p>
    <w:p>
      <w:pPr>
        <w:numPr>
          <w:ilvl w:val="1"/>
          <w:numId w:val="4"/>
        </w:numPr>
        <w:spacing w:after="0" w:before="0" w:line="336" w:lineRule="auto"/>
        <w:jc w:val="start"/>
      </w:pPr>
      <w:r>
        <w:rPr>
          <w:rFonts w:ascii="Open Sans" w:hAnsi="Open Sans" w:cs="Open Sans" w:eastAsia="Open Sans"/>
          <w:color w:val="000000"/>
          <w:sz w:val="22"/>
          <w:szCs w:val="22"/>
        </w:rPr>
        <w:t xml:space="preserve">Filtres par plage de valeurs (pour les données numériques)
</w:t>
      </w:r>
    </w:p>
    <w:p>
      <w:pPr>
        <w:numPr>
          <w:ilvl w:val="1"/>
          <w:numId w:val="4"/>
        </w:numPr>
        <w:spacing w:after="0" w:before="0" w:line="336" w:lineRule="auto"/>
        <w:jc w:val="start"/>
      </w:pPr>
      <w:r>
        <w:rPr>
          <w:rFonts w:ascii="Open Sans" w:hAnsi="Open Sans" w:cs="Open Sans" w:eastAsia="Open Sans"/>
          <w:color w:val="000000"/>
          <w:sz w:val="22"/>
          <w:szCs w:val="22"/>
        </w:rPr>
        <w:t xml:space="preserve">Filtres par date (si applicable)
</w:t>
      </w:r>
    </w:p>
    <w:p>
      <w:pPr>
        <w:numPr>
          <w:ilvl w:val="1"/>
          <w:numId w:val="4"/>
        </w:numPr>
        <w:spacing w:after="0" w:before="0" w:line="336" w:lineRule="auto"/>
        <w:jc w:val="start"/>
      </w:pPr>
      <w:r>
        <w:rPr>
          <w:rFonts w:ascii="Open Sans" w:hAnsi="Open Sans" w:cs="Open Sans" w:eastAsia="Open Sans"/>
          <w:color w:val="000000"/>
          <w:sz w:val="22"/>
          <w:szCs w:val="22"/>
        </w:rPr>
        <w:t xml:space="preserve">Possibilité de combiner plusieurs filtres
</w:t>
      </w:r>
    </w:p>
    <w:p>
      <w:pPr>
        <w:numPr>
          <w:ilvl w:val="0"/>
          <w:numId w:val="4"/>
        </w:numPr>
        <w:spacing w:after="0" w:before="0" w:line="336" w:lineRule="auto"/>
        <w:jc w:val="start"/>
      </w:pPr>
      <w:r>
        <w:rPr>
          <w:rFonts w:ascii="Open Sans" w:hAnsi="Open Sans" w:cs="Open Sans" w:eastAsia="Open Sans"/>
          <w:color w:val="000000"/>
          <w:sz w:val="22"/>
          <w:szCs w:val="22"/>
        </w:rPr>
        <w:t xml:space="preserve">Recherche textuelle globale
</w:t>
      </w:r>
    </w:p>
    <w:p>
      <w:pPr>
        <w:spacing w:after="120" w:before="120" w:line="336" w:lineRule="auto"/>
        <w:ind w:firstLine="0" w:start="0"/>
        <w:jc w:val="start"/>
      </w:pPr>
      <w:r>
        <w:rPr>
          <w:rFonts w:ascii="Open Sans Bold" w:hAnsi="Open Sans Bold" w:cs="Open Sans Bold" w:eastAsia="Open Sans Bold"/>
          <w:b/>
          <w:bCs/>
          <w:color w:val="000000"/>
          <w:sz w:val="26"/>
          <w:szCs w:val="26"/>
        </w:rPr>
        <w:t xml:space="preserve">3. Spécifications Techniques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3.1 Architecture
</w:t>
      </w:r>
    </w:p>
    <w:p>
      <w:pPr>
        <w:numPr>
          <w:ilvl w:val="0"/>
          <w:numId w:val="5"/>
        </w:numPr>
        <w:spacing w:after="0" w:before="0" w:line="336" w:lineRule="auto"/>
        <w:jc w:val="start"/>
      </w:pPr>
      <w:r>
        <w:rPr>
          <w:rFonts w:ascii="Open Sans" w:hAnsi="Open Sans" w:cs="Open Sans" w:eastAsia="Open Sans"/>
          <w:color w:val="000000"/>
          <w:sz w:val="22"/>
          <w:szCs w:val="22"/>
        </w:rPr>
        <w:t xml:space="preserve">Architecture REST pour l'API backend
</w:t>
      </w:r>
    </w:p>
    <w:p>
      <w:pPr>
        <w:numPr>
          <w:ilvl w:val="0"/>
          <w:numId w:val="5"/>
        </w:numPr>
        <w:spacing w:after="0" w:before="0" w:line="336" w:lineRule="auto"/>
        <w:jc w:val="start"/>
      </w:pPr>
      <w:r>
        <w:rPr>
          <w:rFonts w:ascii="Open Sans" w:hAnsi="Open Sans" w:cs="Open Sans" w:eastAsia="Open Sans"/>
          <w:color w:val="000000"/>
          <w:sz w:val="22"/>
          <w:szCs w:val="22"/>
        </w:rPr>
        <w:t xml:space="preserve">Séparation claire frontend/backend
</w:t>
      </w:r>
    </w:p>
    <w:p>
      <w:pPr>
        <w:numPr>
          <w:ilvl w:val="0"/>
          <w:numId w:val="5"/>
        </w:numPr>
        <w:spacing w:after="0" w:before="0" w:line="336" w:lineRule="auto"/>
        <w:jc w:val="start"/>
      </w:pPr>
      <w:r>
        <w:rPr>
          <w:rFonts w:ascii="Open Sans" w:hAnsi="Open Sans" w:cs="Open Sans" w:eastAsia="Open Sans"/>
          <w:color w:val="000000"/>
          <w:sz w:val="22"/>
          <w:szCs w:val="22"/>
        </w:rPr>
        <w:t xml:space="preserve">Base de données relationnelle MySQL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3.2 Sécurité
</w:t>
      </w:r>
    </w:p>
    <w:p>
      <w:pPr>
        <w:numPr>
          <w:ilvl w:val="0"/>
          <w:numId w:val="6"/>
        </w:numPr>
        <w:spacing w:after="0" w:before="0" w:line="336" w:lineRule="auto"/>
        <w:jc w:val="start"/>
      </w:pPr>
      <w:r>
        <w:rPr>
          <w:rFonts w:ascii="Open Sans" w:hAnsi="Open Sans" w:cs="Open Sans" w:eastAsia="Open Sans"/>
          <w:color w:val="000000"/>
          <w:sz w:val="22"/>
          <w:szCs w:val="22"/>
        </w:rPr>
        <w:t xml:space="preserve">Validation des fichiers importés (type, taille)
</w:t>
      </w:r>
    </w:p>
    <w:p>
      <w:pPr>
        <w:numPr>
          <w:ilvl w:val="0"/>
          <w:numId w:val="6"/>
        </w:numPr>
        <w:spacing w:after="0" w:before="0" w:line="336" w:lineRule="auto"/>
        <w:jc w:val="start"/>
      </w:pPr>
      <w:r>
        <w:rPr>
          <w:rFonts w:ascii="Open Sans" w:hAnsi="Open Sans" w:cs="Open Sans" w:eastAsia="Open Sans"/>
          <w:color w:val="000000"/>
          <w:sz w:val="22"/>
          <w:szCs w:val="22"/>
        </w:rPr>
        <w:t xml:space="preserve">Protection contre les attaques par injection SQL
</w:t>
      </w:r>
    </w:p>
    <w:p>
      <w:pPr>
        <w:numPr>
          <w:ilvl w:val="0"/>
          <w:numId w:val="6"/>
        </w:numPr>
        <w:spacing w:after="0" w:before="0" w:line="336" w:lineRule="auto"/>
        <w:jc w:val="start"/>
      </w:pPr>
      <w:r>
        <w:rPr>
          <w:rFonts w:ascii="Open Sans" w:hAnsi="Open Sans" w:cs="Open Sans" w:eastAsia="Open Sans"/>
          <w:color w:val="000000"/>
          <w:sz w:val="22"/>
          <w:szCs w:val="22"/>
        </w:rPr>
        <w:t xml:space="preserve">Limitations de taille pour les fichiers téléversés (20 MB maximum)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3.3 Performance
</w:t>
      </w:r>
    </w:p>
    <w:p>
      <w:pPr>
        <w:numPr>
          <w:ilvl w:val="0"/>
          <w:numId w:val="7"/>
        </w:numPr>
        <w:spacing w:after="0" w:before="0" w:line="336" w:lineRule="auto"/>
        <w:jc w:val="start"/>
      </w:pPr>
      <w:r>
        <w:rPr>
          <w:rFonts w:ascii="Open Sans" w:hAnsi="Open Sans" w:cs="Open Sans" w:eastAsia="Open Sans"/>
          <w:color w:val="000000"/>
          <w:sz w:val="22"/>
          <w:szCs w:val="22"/>
        </w:rPr>
        <w:t xml:space="preserve">Optimisation des requêtes de base de données
</w:t>
      </w:r>
    </w:p>
    <w:p>
      <w:pPr>
        <w:numPr>
          <w:ilvl w:val="0"/>
          <w:numId w:val="7"/>
        </w:numPr>
        <w:spacing w:after="0" w:before="0" w:line="336" w:lineRule="auto"/>
        <w:jc w:val="start"/>
      </w:pPr>
      <w:r>
        <w:rPr>
          <w:rFonts w:ascii="Open Sans" w:hAnsi="Open Sans" w:cs="Open Sans" w:eastAsia="Open Sans"/>
          <w:color w:val="000000"/>
          <w:sz w:val="22"/>
          <w:szCs w:val="22"/>
        </w:rPr>
        <w:t xml:space="preserve">Chargement asynchrone des données dans le tableau
</w:t>
      </w:r>
    </w:p>
    <w:p>
      <w:pPr>
        <w:numPr>
          <w:ilvl w:val="0"/>
          <w:numId w:val="7"/>
        </w:numPr>
        <w:spacing w:after="0" w:before="0" w:line="336" w:lineRule="auto"/>
        <w:jc w:val="start"/>
      </w:pPr>
      <w:r>
        <w:rPr>
          <w:rFonts w:ascii="Open Sans" w:hAnsi="Open Sans" w:cs="Open Sans" w:eastAsia="Open Sans"/>
          <w:color w:val="000000"/>
          <w:sz w:val="22"/>
          <w:szCs w:val="22"/>
        </w:rPr>
        <w:t xml:space="preserve">Utilisation de requêtes paramétrées pour le filtrage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3.4 Interface Utilisateur
</w:t>
      </w:r>
    </w:p>
    <w:p>
      <w:pPr>
        <w:numPr>
          <w:ilvl w:val="0"/>
          <w:numId w:val="8"/>
        </w:numPr>
        <w:spacing w:after="0" w:before="0" w:line="336" w:lineRule="auto"/>
        <w:jc w:val="start"/>
      </w:pPr>
      <w:r>
        <w:rPr>
          <w:rFonts w:ascii="Open Sans" w:hAnsi="Open Sans" w:cs="Open Sans" w:eastAsia="Open Sans"/>
          <w:color w:val="000000"/>
          <w:sz w:val="22"/>
          <w:szCs w:val="22"/>
        </w:rPr>
        <w:t xml:space="preserve">Design responsive adapté aux appareils mobiles et desktop
</w:t>
      </w:r>
    </w:p>
    <w:p>
      <w:pPr>
        <w:numPr>
          <w:ilvl w:val="0"/>
          <w:numId w:val="8"/>
        </w:numPr>
        <w:spacing w:after="0" w:before="0" w:line="336" w:lineRule="auto"/>
        <w:jc w:val="start"/>
      </w:pPr>
      <w:r>
        <w:rPr>
          <w:rFonts w:ascii="Open Sans" w:hAnsi="Open Sans" w:cs="Open Sans" w:eastAsia="Open Sans"/>
          <w:color w:val="000000"/>
          <w:sz w:val="22"/>
          <w:szCs w:val="22"/>
        </w:rPr>
        <w:t xml:space="preserve">Interface intuitive avec indicateurs visuels lors du chargement
</w:t>
      </w:r>
    </w:p>
    <w:p>
      <w:pPr>
        <w:numPr>
          <w:ilvl w:val="0"/>
          <w:numId w:val="8"/>
        </w:numPr>
        <w:spacing w:after="0" w:before="0" w:line="336" w:lineRule="auto"/>
        <w:jc w:val="start"/>
      </w:pPr>
      <w:r>
        <w:rPr>
          <w:rFonts w:ascii="Open Sans" w:hAnsi="Open Sans" w:cs="Open Sans" w:eastAsia="Open Sans"/>
          <w:color w:val="000000"/>
          <w:sz w:val="22"/>
          <w:szCs w:val="22"/>
        </w:rPr>
        <w:t xml:space="preserve">Messages d'erreur explicites
</w:t>
      </w:r>
    </w:p>
    <w:p>
      <w:pPr>
        <w:spacing w:after="120" w:before="120" w:line="336" w:lineRule="auto"/>
        <w:ind w:firstLine="0" w:start="0"/>
        <w:jc w:val="start"/>
      </w:pPr>
      <w:r>
        <w:rPr>
          <w:rFonts w:ascii="Open Sans Bold" w:hAnsi="Open Sans Bold" w:cs="Open Sans Bold" w:eastAsia="Open Sans Bold"/>
          <w:b/>
          <w:bCs/>
          <w:color w:val="000000"/>
          <w:sz w:val="26"/>
          <w:szCs w:val="26"/>
        </w:rPr>
        <w:t xml:space="preserve">4. Livrables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4.1 Application
</w:t>
      </w:r>
    </w:p>
    <w:p>
      <w:pPr>
        <w:numPr>
          <w:ilvl w:val="0"/>
          <w:numId w:val="9"/>
        </w:numPr>
        <w:spacing w:after="0" w:before="0" w:line="336" w:lineRule="auto"/>
        <w:jc w:val="start"/>
      </w:pPr>
      <w:r>
        <w:rPr>
          <w:rFonts w:ascii="Open Sans" w:hAnsi="Open Sans" w:cs="Open Sans" w:eastAsia="Open Sans"/>
          <w:color w:val="000000"/>
          <w:sz w:val="22"/>
          <w:szCs w:val="22"/>
        </w:rPr>
        <w:t xml:space="preserve">Code source complet (frontend et backend)
</w:t>
      </w:r>
    </w:p>
    <w:p>
      <w:pPr>
        <w:numPr>
          <w:ilvl w:val="0"/>
          <w:numId w:val="9"/>
        </w:numPr>
        <w:spacing w:after="0" w:before="0" w:line="336" w:lineRule="auto"/>
        <w:jc w:val="start"/>
      </w:pPr>
      <w:r>
        <w:rPr>
          <w:rFonts w:ascii="Open Sans" w:hAnsi="Open Sans" w:cs="Open Sans" w:eastAsia="Open Sans"/>
          <w:color w:val="000000"/>
          <w:sz w:val="22"/>
          <w:szCs w:val="22"/>
        </w:rPr>
        <w:t xml:space="preserve">Base de données MySQL avec structure initiale
</w:t>
      </w:r>
    </w:p>
    <w:p>
      <w:pPr>
        <w:numPr>
          <w:ilvl w:val="0"/>
          <w:numId w:val="9"/>
        </w:numPr>
        <w:spacing w:after="0" w:before="0" w:line="336" w:lineRule="auto"/>
        <w:jc w:val="start"/>
      </w:pPr>
      <w:r>
        <w:rPr>
          <w:rFonts w:ascii="Open Sans" w:hAnsi="Open Sans" w:cs="Open Sans" w:eastAsia="Open Sans"/>
          <w:color w:val="000000"/>
          <w:sz w:val="22"/>
          <w:szCs w:val="22"/>
        </w:rPr>
        <w:t xml:space="preserve">Documentation d'installation et de configuration
</w:t>
      </w:r>
    </w:p>
    <w:p>
      <w:pPr>
        <w:spacing w:after="120" w:before="120" w:line="336" w:lineRule="auto"/>
        <w:ind w:firstLine="0" w:start="0"/>
        <w:jc w:val="start"/>
      </w:pPr>
      <w:r>
        <w:rPr>
          <w:rFonts w:ascii="Open Sans Bold" w:hAnsi="Open Sans Bold" w:cs="Open Sans Bold" w:eastAsia="Open Sans Bold"/>
          <w:b/>
          <w:bCs/>
          <w:color w:val="000000"/>
          <w:sz w:val="22"/>
          <w:szCs w:val="22"/>
        </w:rPr>
        <w:t xml:space="preserve">4.2 Documentation
</w:t>
      </w:r>
    </w:p>
    <w:p>
      <w:pPr>
        <w:numPr>
          <w:ilvl w:val="0"/>
          <w:numId w:val="10"/>
        </w:numPr>
        <w:spacing w:after="0" w:before="0" w:line="336" w:lineRule="auto"/>
        <w:jc w:val="start"/>
      </w:pPr>
      <w:r>
        <w:rPr>
          <w:rFonts w:ascii="Open Sans" w:hAnsi="Open Sans" w:cs="Open Sans" w:eastAsia="Open Sans"/>
          <w:color w:val="000000"/>
          <w:sz w:val="22"/>
          <w:szCs w:val="22"/>
        </w:rPr>
        <w:t xml:space="preserve">Guide d'utilisation
</w:t>
      </w:r>
    </w:p>
    <w:p>
      <w:pPr>
        <w:numPr>
          <w:ilvl w:val="0"/>
          <w:numId w:val="10"/>
        </w:numPr>
        <w:spacing w:after="0" w:before="0" w:line="336" w:lineRule="auto"/>
        <w:jc w:val="start"/>
      </w:pPr>
      <w:r>
        <w:rPr>
          <w:rFonts w:ascii="Open Sans" w:hAnsi="Open Sans" w:cs="Open Sans" w:eastAsia="Open Sans"/>
          <w:color w:val="000000"/>
          <w:sz w:val="22"/>
          <w:szCs w:val="22"/>
        </w:rPr>
        <w:t xml:space="preserve">Documentation technique
</w:t>
      </w:r>
    </w:p>
    <w:p>
      <w:pPr>
        <w:numPr>
          <w:ilvl w:val="0"/>
          <w:numId w:val="10"/>
        </w:numPr>
        <w:spacing w:after="0" w:before="0" w:line="336" w:lineRule="auto"/>
        <w:jc w:val="start"/>
      </w:pPr>
      <w:r>
        <w:rPr>
          <w:rFonts w:ascii="Open Sans" w:hAnsi="Open Sans" w:cs="Open Sans" w:eastAsia="Open Sans"/>
          <w:color w:val="000000"/>
          <w:sz w:val="22"/>
          <w:szCs w:val="22"/>
        </w:rPr>
        <w:t xml:space="preserve">API documentée
</w:t>
      </w:r>
    </w:p>
    <w:p>
      <w:pPr>
        <w:spacing w:after="120" w:before="120" w:line="336" w:lineRule="auto"/>
        <w:ind w:firstLine="0" w:start="0"/>
        <w:jc w:val="start"/>
      </w:pPr>
      <w:r>
        <w:rPr>
          <w:rFonts w:ascii="Open Sans Bold" w:hAnsi="Open Sans Bold" w:cs="Open Sans Bold" w:eastAsia="Open Sans Bold"/>
          <w:b/>
          <w:bCs/>
          <w:color w:val="000000"/>
          <w:sz w:val="26"/>
          <w:szCs w:val="26"/>
        </w:rPr>
        <w:t xml:space="preserve">5. Planning Prévisionnel
</w:t>
      </w:r>
    </w:p>
    <w:p>
      <w:pPr>
        <w:numPr>
          <w:ilvl w:val="0"/>
          <w:numId w:val="11"/>
        </w:numPr>
        <w:spacing w:after="0" w:before="0" w:line="336" w:lineRule="auto"/>
        <w:jc w:val="start"/>
      </w:pPr>
      <w:r>
        <w:rPr>
          <w:rFonts w:ascii="Open Sans" w:hAnsi="Open Sans" w:cs="Open Sans" w:eastAsia="Open Sans"/>
          <w:color w:val="000000"/>
          <w:sz w:val="22"/>
          <w:szCs w:val="22"/>
        </w:rPr>
        <w:t xml:space="preserve">Phase 1 (1 semaine) : Configuration de l'environnement et développement des fonctionnalités d'importation
</w:t>
      </w:r>
    </w:p>
    <w:p>
      <w:pPr>
        <w:numPr>
          <w:ilvl w:val="0"/>
          <w:numId w:val="11"/>
        </w:numPr>
        <w:spacing w:after="0" w:before="0" w:line="336" w:lineRule="auto"/>
        <w:jc w:val="start"/>
      </w:pPr>
      <w:r>
        <w:rPr>
          <w:rFonts w:ascii="Open Sans" w:hAnsi="Open Sans" w:cs="Open Sans" w:eastAsia="Open Sans"/>
          <w:color w:val="000000"/>
          <w:sz w:val="22"/>
          <w:szCs w:val="22"/>
        </w:rPr>
        <w:t xml:space="preserve">Phase 2 (1 semaine) : Développement de l'affichage et du filtrage des données
</w:t>
      </w:r>
    </w:p>
    <w:p>
      <w:pPr>
        <w:numPr>
          <w:ilvl w:val="0"/>
          <w:numId w:val="11"/>
        </w:numPr>
        <w:spacing w:after="0" w:before="0" w:line="336" w:lineRule="auto"/>
        <w:jc w:val="start"/>
      </w:pPr>
      <w:r>
        <w:rPr>
          <w:rFonts w:ascii="Open Sans" w:hAnsi="Open Sans" w:cs="Open Sans" w:eastAsia="Open Sans"/>
          <w:color w:val="000000"/>
          <w:sz w:val="22"/>
          <w:szCs w:val="22"/>
        </w:rPr>
        <w:t xml:space="preserve">Phase 3 (1 semaine) : Tests, corrections et finalisation
</w:t>
      </w:r>
    </w:p>
    <w:p>
      <w:pPr>
        <w:spacing w:after="120" w:before="120" w:line="336" w:lineRule="auto"/>
        <w:ind w:firstLine="0" w:start="0"/>
        <w:jc w:val="start"/>
      </w:pPr>
      <w:r>
        <w:rPr>
          <w:rFonts w:ascii="Open Sans Bold" w:hAnsi="Open Sans Bold" w:cs="Open Sans Bold" w:eastAsia="Open Sans Bold"/>
          <w:b/>
          <w:bCs/>
          <w:color w:val="000000"/>
          <w:sz w:val="26"/>
          <w:szCs w:val="26"/>
        </w:rPr>
        <w:t xml:space="preserve">6. Budget Prévisionnel
</w:t>
      </w:r>
    </w:p>
    <w:p>
      <w:pPr>
        <w:spacing w:after="120" w:before="120" w:line="336" w:lineRule="auto"/>
        <w:ind w:firstLine="0" w:start="0"/>
        <w:jc w:val="start"/>
      </w:pPr>
      <w:r>
        <w:rPr>
          <w:rFonts w:ascii="Open Sans" w:hAnsi="Open Sans" w:cs="Open Sans" w:eastAsia="Open Sans"/>
          <w:color w:val="000000"/>
          <w:sz w:val="22"/>
          <w:szCs w:val="22"/>
        </w:rPr>
        <w:t xml:space="preserve">Estimation totale : 180000 FCFA
</w:t>
      </w:r>
    </w:p>
    <w:p>
      <w:pPr>
        <w:spacing w:after="120" w:before="120" w:line="336" w:lineRule="auto"/>
        <w:ind w:firstLine="0" w:start="0"/>
        <w:jc w:val="start"/>
      </w:pPr>
      <w:r>
        <w:rPr>
          <w:rFonts w:ascii="Open Sans" w:hAnsi="Open Sans" w:cs="Open Sans" w:eastAsia="Open Sans"/>
          <w:color w:val="000000"/>
          <w:sz w:val="22"/>
          <w:szCs w:val="22"/>
        </w:rPr>
        <w:t xml:space="preserve">Cette estimation comprend:
</w:t>
      </w:r>
    </w:p>
    <w:p>
      <w:pPr>
        <w:numPr>
          <w:ilvl w:val="0"/>
          <w:numId w:val="12"/>
        </w:numPr>
        <w:spacing w:after="0" w:before="0" w:line="336" w:lineRule="auto"/>
        <w:jc w:val="start"/>
      </w:pPr>
      <w:r>
        <w:rPr>
          <w:rFonts w:ascii="Open Sans" w:hAnsi="Open Sans" w:cs="Open Sans" w:eastAsia="Open Sans"/>
          <w:color w:val="000000"/>
          <w:sz w:val="22"/>
          <w:szCs w:val="22"/>
        </w:rPr>
        <w:t xml:space="preserve">Développement du frontend et backend
</w:t>
      </w:r>
    </w:p>
    <w:p>
      <w:pPr>
        <w:numPr>
          <w:ilvl w:val="0"/>
          <w:numId w:val="12"/>
        </w:numPr>
        <w:spacing w:after="0" w:before="0" w:line="336" w:lineRule="auto"/>
        <w:jc w:val="start"/>
      </w:pPr>
      <w:r>
        <w:rPr>
          <w:rFonts w:ascii="Open Sans" w:hAnsi="Open Sans" w:cs="Open Sans" w:eastAsia="Open Sans"/>
          <w:color w:val="000000"/>
          <w:sz w:val="22"/>
          <w:szCs w:val="22"/>
        </w:rPr>
        <w:t xml:space="preserve">Mise en place de la base de données
</w:t>
      </w:r>
    </w:p>
    <w:p>
      <w:pPr>
        <w:numPr>
          <w:ilvl w:val="0"/>
          <w:numId w:val="12"/>
        </w:numPr>
        <w:spacing w:after="0" w:before="0" w:line="336" w:lineRule="auto"/>
        <w:jc w:val="start"/>
      </w:pPr>
      <w:r>
        <w:rPr>
          <w:rFonts w:ascii="Open Sans" w:hAnsi="Open Sans" w:cs="Open Sans" w:eastAsia="Open Sans"/>
          <w:color w:val="000000"/>
          <w:sz w:val="22"/>
          <w:szCs w:val="22"/>
        </w:rPr>
        <w:t xml:space="preserve">Tests et corrections
</w:t>
      </w:r>
    </w:p>
    <w:p>
      <w:pPr>
        <w:numPr>
          <w:ilvl w:val="0"/>
          <w:numId w:val="12"/>
        </w:numPr>
        <w:spacing w:after="0" w:before="0" w:line="336" w:lineRule="auto"/>
        <w:jc w:val="start"/>
      </w:pPr>
      <w:r>
        <w:rPr>
          <w:rFonts w:ascii="Open Sans" w:hAnsi="Open Sans" w:cs="Open Sans" w:eastAsia="Open Sans"/>
          <w:color w:val="000000"/>
          <w:sz w:val="22"/>
          <w:szCs w:val="22"/>
        </w:rPr>
        <w:t xml:space="preserve">Documentation
</w:t>
      </w:r>
    </w:p>
    <w:p>
      <w:pPr>
        <w:spacing w:after="120" w:before="120" w:line="336" w:lineRule="auto"/>
        <w:ind w:firstLine="0" w:start="0"/>
        <w:jc w:val="start"/>
      </w:pPr>
      <w:r>
        <w:rPr>
          <w:rFonts w:ascii="Open Sans Italics" w:hAnsi="Open Sans Italics" w:cs="Open Sans Italics" w:eastAsia="Open Sans Italics"/>
          <w:i/>
          <w:iCs/>
          <w:color w:val="000000"/>
          <w:sz w:val="22"/>
          <w:szCs w:val="22"/>
        </w:rPr>
        <w:t>Note: Ce budget ne comprend pas l'hébergement, le nom de domaine ou d'éventuelles fonctionnalités supplémentaires non mentionnées dans ce cahier des charges.</w:t>
      </w:r>
      <w:r>
        <w:rPr>
          <w:rFonts w:ascii="Open Sans" w:hAnsi="Open Sans" w:cs="Open Sans" w:eastAsia="Open Sans"/>
          <w:color w:val="000000"/>
          <w:sz w:val="22"/>
          <w:szCs w:val="22"/>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Coûts estimatifs annuels pour l’hébergement :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Hébergement</w:t>
      </w:r>
      <w:r>
        <w:rPr>
          <w:rFonts w:ascii="Open Sans" w:hAnsi="Open Sans" w:cs="Open Sans" w:eastAsia="Open Sans"/>
          <w:color w:val="000000"/>
          <w:sz w:val="24"/>
          <w:szCs w:val="24"/>
        </w:rPr>
        <w:t xml:space="preserve"> : 70 800 FCFA par an + TVA ( 354 000 FCFA + TVA pour 5 ans )
</w:t>
      </w:r>
    </w:p>
    <w:p>
      <w:pPr>
        <w:spacing w:after="120" w:before="120" w:line="336" w:lineRule="auto"/>
        <w:ind w:firstLine="0" w:start="0"/>
        <w:jc w:val="start"/>
      </w:pPr>
      <w:r>
        <w:rPr>
          <w:rFonts w:ascii="Open Sans Bold" w:hAnsi="Open Sans Bold" w:cs="Open Sans Bold" w:eastAsia="Open Sans Bold"/>
          <w:b/>
          <w:bCs/>
          <w:color w:val="000000"/>
          <w:sz w:val="24"/>
          <w:szCs w:val="24"/>
        </w:rPr>
        <w:t>Nom de domaine :</w:t>
      </w:r>
      <w:r>
        <w:rPr>
          <w:rFonts w:ascii="Open Sans" w:hAnsi="Open Sans" w:cs="Open Sans" w:eastAsia="Open Sans"/>
          <w:color w:val="000000"/>
          <w:sz w:val="24"/>
          <w:szCs w:val="24"/>
        </w:rPr>
        <w:t xml:space="preserve"> 11 800 FCFA par an + TVA ( 59 000 FCFA + TVA pour 5 ans )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Ces services seront renouvelés annuellement pour maintenir l'application en ligne et accessible aux utilisateurs.</w:t>
      </w:r>
      <w:r>
        <w:rPr>
          <w:rFonts w:ascii="Open Sans" w:hAnsi="Open Sans" w:cs="Open Sans" w:eastAsia="Open Sans"/>
          <w:color w:val="000000"/>
          <w:sz w:val="26"/>
          <w:szCs w:val="26"/>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Bold Italics">
    <w:panose1 w:val="020B0704020202090204"/>
    <w:charset w:characterSet="1"/>
    <w:embedBoldItalic r:id="rId3"/>
  </w:font>
  <w:font w:name="Arimo Italics">
    <w:panose1 w:val="020B0604020202090204"/>
    <w:charset w:characterSet="1"/>
    <w:embedItalic r:id="rId4"/>
  </w:font>
  <w:font w:name="Open Sans Ultra-Bold Italics">
    <w:panose1 w:val="00000000000000000000"/>
    <w:charset w:characterSet="1"/>
    <w:embedBoldItalic r:id="rId5"/>
  </w:font>
  <w:font w:name="Open Sans Bold">
    <w:panose1 w:val="020B0806030504020204"/>
    <w:charset w:characterSet="1"/>
    <w:embedBold r:id="rId6"/>
  </w:font>
  <w:font w:name="Open Sans Ultra-Bold">
    <w:panose1 w:val="00000000000000000000"/>
    <w:charset w:characterSet="1"/>
    <w:embedBold r:id="rId7"/>
  </w:font>
  <w:font w:name="Open Sans Light Italics">
    <w:panose1 w:val="020B0306030504020204"/>
    <w:charset w:characterSet="1"/>
    <w:embedItalic r:id="rId8"/>
  </w:font>
  <w:font w:name="Open Sans">
    <w:panose1 w:val="020B0606030504020204"/>
    <w:charset w:characterSet="1"/>
    <w:embedRegular r:id="rId9"/>
  </w:font>
  <w:font w:name="Open Sans Bold Italics">
    <w:panose1 w:val="020B0806030504020204"/>
    <w:charset w:characterSet="1"/>
    <w:embedBoldItalic r:id="rId10"/>
  </w:font>
  <w:font w:name="Open Sans Italics">
    <w:panose1 w:val="020B0606030504020204"/>
    <w:charset w:characterSet="1"/>
    <w:embedItalic r:id="rId11"/>
  </w:font>
  <w:font w:name="Open Sans Light">
    <w:panose1 w:val="020B0306030504020204"/>
    <w:charset w:characterSet="1"/>
    <w:embedRegular r:id="rId12"/>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2025-03-24T13:22:07Z</dcterms:created>
  <dc:creator>Apache POI</dc:creator>
</cp:coreProperties>
</file>