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0B6623"/>
        </w:rPr>
        <w:t>💻 CHARTE INFORMATIQUE — Plateforme ARMANI</w:t>
      </w:r>
    </w:p>
    <w:p>
      <w:pPr>
        <w:pStyle w:val="Heading2"/>
      </w:pPr>
      <w:r>
        <w:rPr>
          <w:rFonts w:ascii="Calibri" w:hAnsi="Calibri"/>
          <w:color w:val="0B6623"/>
        </w:rPr>
        <w:t>Règles d'utilisation des systèmes d'information</w:t>
      </w:r>
    </w:p>
    <w:p>
      <w:r>
        <w:rPr>
          <w:rFonts w:ascii="Calibri" w:hAnsi="Calibri"/>
        </w:rPr>
        <w:t>*Gestion des Infrastructures des Communes du Borgou*</w:t>
      </w:r>
    </w:p>
    <w:p>
      <w:pPr>
        <w:pStyle w:val="Heading2"/>
      </w:pPr>
      <w:r>
        <w:rPr>
          <w:rFonts w:ascii="Calibri" w:hAnsi="Calibri"/>
          <w:color w:val="0B6623"/>
        </w:rPr>
        <w:t>1. Objet et champ d'application</w:t>
      </w:r>
    </w:p>
    <w:p>
      <w:r>
        <w:rPr>
          <w:rFonts w:ascii="Calibri" w:hAnsi="Calibri"/>
        </w:rPr>
        <w:t xml:space="preserve">La présente charte définit les règles d'utilisation de la plateforme ARMANI et des ressources informatiques associées (comptes, équipements, données). Elle s'applique à </w:t>
      </w:r>
      <w:r>
        <w:rPr>
          <w:rFonts w:ascii="Calibri" w:hAnsi="Calibri"/>
          <w:b/>
        </w:rPr>
        <w:t>tous les utilisateurs</w:t>
      </w:r>
      <w:r>
        <w:rPr>
          <w:rFonts w:ascii="Calibri" w:hAnsi="Calibri"/>
        </w:rPr>
        <w:t xml:space="preserve"> : administrateurs, agents collecteurs, prestataires et, le cas échéant, utilisateurs publics.</w:t>
      </w:r>
    </w:p>
    <w:p>
      <w:r>
        <w:rPr>
          <w:rFonts w:ascii="Calibri" w:hAnsi="Calibri"/>
          <w:b/>
        </w:rPr>
        <w:t>Objectifs :</w:t>
      </w:r>
    </w:p>
    <w:p>
      <w:pPr>
        <w:pStyle w:val="ListBullet"/>
      </w:pPr>
      <w:r>
        <w:rPr>
          <w:rFonts w:ascii="Calibri" w:hAnsi="Calibri"/>
        </w:rPr>
        <w:t xml:space="preserve">Garantir la </w:t>
      </w:r>
      <w:r>
        <w:rPr>
          <w:rFonts w:ascii="Calibri" w:hAnsi="Calibri"/>
          <w:b/>
        </w:rPr>
        <w:t>confidentialité, l'intégrité et la disponibilité</w:t>
      </w:r>
      <w:r>
        <w:rPr>
          <w:rFonts w:ascii="Calibri" w:hAnsi="Calibri"/>
        </w:rPr>
        <w:t xml:space="preserve"> des données ;</w:t>
      </w:r>
    </w:p>
    <w:p>
      <w:pPr>
        <w:pStyle w:val="ListBullet"/>
      </w:pPr>
      <w:r>
        <w:rPr>
          <w:rFonts w:ascii="Calibri" w:hAnsi="Calibri"/>
        </w:rPr>
        <w:t>Prévenir les incidents de sécurité et les usages abusifs ;</w:t>
      </w:r>
    </w:p>
    <w:p>
      <w:pPr>
        <w:pStyle w:val="ListBullet"/>
      </w:pPr>
      <w:r>
        <w:rPr>
          <w:rFonts w:ascii="Calibri" w:hAnsi="Calibri"/>
        </w:rPr>
        <w:t>Informer chaque utilisateur de ses droits et responsabilités.</w:t>
      </w:r>
    </w:p>
    <w:p>
      <w:pPr>
        <w:pStyle w:val="Heading2"/>
      </w:pPr>
      <w:r>
        <w:rPr>
          <w:rFonts w:ascii="Calibri" w:hAnsi="Calibri"/>
          <w:color w:val="0B6623"/>
        </w:rPr>
        <w:t>2. Comptes et mots de passe</w:t>
      </w:r>
    </w:p>
    <w:p>
      <w:pPr>
        <w:pStyle w:val="ListNumber"/>
      </w:pPr>
      <w:r>
        <w:rPr>
          <w:rFonts w:ascii="Calibri" w:hAnsi="Calibri"/>
        </w:rPr>
        <w:t xml:space="preserve">Chaque compte est </w:t>
      </w:r>
      <w:r>
        <w:rPr>
          <w:rFonts w:ascii="Calibri" w:hAnsi="Calibri"/>
          <w:b/>
        </w:rPr>
        <w:t>strictement personnel</w:t>
      </w:r>
      <w:r>
        <w:rPr>
          <w:rFonts w:ascii="Calibri" w:hAnsi="Calibri"/>
        </w:rPr>
        <w:t xml:space="preserve"> : il est </w:t>
      </w:r>
      <w:r>
        <w:rPr>
          <w:rFonts w:ascii="Calibri" w:hAnsi="Calibri"/>
          <w:b/>
        </w:rPr>
        <w:t>interdit de le partager</w:t>
      </w:r>
      <w:r>
        <w:rPr>
          <w:rFonts w:ascii="Calibri" w:hAnsi="Calibri"/>
        </w:rPr>
        <w:t xml:space="preserve"> ou de le prêter.</w:t>
      </w:r>
    </w:p>
    <w:p>
      <w:pPr>
        <w:pStyle w:val="ListNumber"/>
      </w:pPr>
      <w:r>
        <w:rPr>
          <w:rFonts w:ascii="Calibri" w:hAnsi="Calibri"/>
        </w:rPr>
        <w:t xml:space="preserve">Le mot de passe doit être </w:t>
      </w:r>
      <w:r>
        <w:rPr>
          <w:rFonts w:ascii="Calibri" w:hAnsi="Calibri"/>
          <w:b/>
        </w:rPr>
        <w:t>robuste</w:t>
      </w:r>
      <w:r>
        <w:rPr>
          <w:rFonts w:ascii="Calibri" w:hAnsi="Calibri"/>
        </w:rPr>
        <w:t xml:space="preserve"> (longueur minimale, majuscules, minuscules, chiffres, caractères spéciaux), </w:t>
      </w:r>
      <w:r>
        <w:rPr>
          <w:rFonts w:ascii="Calibri" w:hAnsi="Calibri"/>
          <w:b/>
        </w:rPr>
        <w:t>personnel</w:t>
      </w:r>
      <w:r>
        <w:rPr>
          <w:rFonts w:ascii="Calibri" w:hAnsi="Calibri"/>
        </w:rPr>
        <w:t xml:space="preserve"> et </w:t>
      </w:r>
      <w:r>
        <w:rPr>
          <w:rFonts w:ascii="Calibri" w:hAnsi="Calibri"/>
          <w:b/>
        </w:rPr>
        <w:t>changé régulièrement</w:t>
      </w:r>
      <w:r>
        <w:rPr>
          <w:rFonts w:ascii="Calibri" w:hAnsi="Calibri"/>
        </w:rPr>
        <w:t xml:space="preserve"> ou en cas de suspicion de compromission.</w:t>
      </w:r>
    </w:p>
    <w:p>
      <w:pPr>
        <w:pStyle w:val="ListNumber"/>
      </w:pPr>
      <w:r>
        <w:rPr>
          <w:rFonts w:ascii="Calibri" w:hAnsi="Calibri"/>
        </w:rPr>
        <w:t xml:space="preserve">L'utilisateur est </w:t>
      </w:r>
      <w:r>
        <w:rPr>
          <w:rFonts w:ascii="Calibri" w:hAnsi="Calibri"/>
          <w:b/>
        </w:rPr>
        <w:t>responsable de toutes les actions</w:t>
      </w:r>
      <w:r>
        <w:rPr>
          <w:rFonts w:ascii="Calibri" w:hAnsi="Calibri"/>
        </w:rPr>
        <w:t xml:space="preserve"> réalisées avec son compte.</w:t>
      </w:r>
    </w:p>
    <w:p>
      <w:pPr>
        <w:pStyle w:val="ListNumber"/>
      </w:pPr>
      <w:r>
        <w:rPr>
          <w:rFonts w:ascii="Calibri" w:hAnsi="Calibri"/>
        </w:rPr>
        <w:t xml:space="preserve">La </w:t>
      </w:r>
      <w:r>
        <w:rPr>
          <w:rFonts w:ascii="Calibri" w:hAnsi="Calibri"/>
          <w:b/>
        </w:rPr>
        <w:t>MFA (double authentification)</w:t>
      </w:r>
      <w:r>
        <w:rPr>
          <w:rFonts w:ascii="Calibri" w:hAnsi="Calibri"/>
        </w:rPr>
        <w:t xml:space="preserve"> est obligatoire pour les comptes administrateurs (code envoyé par e-mail) : l'utilisateur ne doit jamais divulguer ce code.</w:t>
      </w:r>
    </w:p>
    <w:p>
      <w:pPr>
        <w:pStyle w:val="ListNumber"/>
      </w:pPr>
      <w:r>
        <w:rPr>
          <w:rFonts w:ascii="Calibri" w:hAnsi="Calibri"/>
        </w:rPr>
        <w:t xml:space="preserve">En cas de perte ou de vol d'un équipement, </w:t>
      </w:r>
      <w:r>
        <w:rPr>
          <w:rFonts w:ascii="Calibri" w:hAnsi="Calibri"/>
          <w:b/>
        </w:rPr>
        <w:t>prévenir immédiatement</w:t>
      </w:r>
      <w:r>
        <w:rPr>
          <w:rFonts w:ascii="Calibri" w:hAnsi="Calibri"/>
        </w:rPr>
        <w:t xml:space="preserve"> l'administrateur pour bloquer le compte.</w:t>
      </w:r>
    </w:p>
    <w:p>
      <w:pPr>
        <w:pStyle w:val="Heading2"/>
      </w:pPr>
      <w:r>
        <w:rPr>
          <w:rFonts w:ascii="Calibri" w:hAnsi="Calibri"/>
          <w:color w:val="0B6623"/>
        </w:rPr>
        <w:t>3. Utilisation des données</w:t>
      </w:r>
    </w:p>
    <w:p>
      <w:pPr>
        <w:pStyle w:val="ListNumber"/>
      </w:pPr>
      <w:r>
        <w:rPr>
          <w:rFonts w:ascii="Calibri" w:hAnsi="Calibri"/>
        </w:rPr>
        <w:t xml:space="preserve">Les données recensées (infrastructures, localisation GPS, photos, informations des communes) sont </w:t>
      </w:r>
      <w:r>
        <w:rPr>
          <w:rFonts w:ascii="Calibri" w:hAnsi="Calibri"/>
          <w:b/>
        </w:rPr>
        <w:t>confidentielles</w:t>
      </w:r>
      <w:r>
        <w:rPr>
          <w:rFonts w:ascii="Calibri" w:hAnsi="Calibri"/>
        </w:rPr>
        <w:t xml:space="preserve"> et réservées aux </w:t>
      </w:r>
      <w:r>
        <w:rPr>
          <w:rFonts w:ascii="Calibri" w:hAnsi="Calibri"/>
          <w:b/>
        </w:rPr>
        <w:t>besoins du service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>Il est interdit de :</w:t>
      </w:r>
    </w:p>
    <w:p>
      <w:pPr>
        <w:pStyle w:val="ListBullet"/>
      </w:pPr>
      <w:r>
        <w:rPr>
          <w:rFonts w:ascii="Calibri" w:hAnsi="Calibri"/>
        </w:rPr>
        <w:t>exporter ou transmettre les données à des tiers sans autorisation ;</w:t>
      </w:r>
    </w:p>
    <w:p>
      <w:pPr>
        <w:pStyle w:val="ListBullet"/>
      </w:pPr>
      <w:r>
        <w:rPr>
          <w:rFonts w:ascii="Calibri" w:hAnsi="Calibri"/>
        </w:rPr>
        <w:t>consulter, modifier ou supprimer des données hors de son périmètre d'habilitation ;</w:t>
      </w:r>
    </w:p>
    <w:p>
      <w:pPr>
        <w:pStyle w:val="ListBullet"/>
      </w:pPr>
      <w:r>
        <w:rPr>
          <w:rFonts w:ascii="Calibri" w:hAnsi="Calibri"/>
        </w:rPr>
        <w:t>utiliser les données à des fins personnelles ou commerciales.</w:t>
      </w:r>
    </w:p>
    <w:p>
      <w:pPr>
        <w:pStyle w:val="ListNumber"/>
      </w:pPr>
      <w:r>
        <w:rPr>
          <w:rFonts w:ascii="Calibri" w:hAnsi="Calibri"/>
        </w:rPr>
        <w:t xml:space="preserve">Les données saisies sur le terrain doivent être </w:t>
      </w:r>
      <w:r>
        <w:rPr>
          <w:rFonts w:ascii="Calibri" w:hAnsi="Calibri"/>
          <w:b/>
        </w:rPr>
        <w:t>exactes, complètes et vérifiées</w:t>
      </w:r>
      <w:r>
        <w:rPr>
          <w:rFonts w:ascii="Calibri" w:hAnsi="Calibri"/>
        </w:rPr>
        <w:t xml:space="preserve"> avant validation.</w:t>
      </w:r>
    </w:p>
    <w:p>
      <w:pPr>
        <w:pStyle w:val="ListNumber"/>
      </w:pPr>
      <w:r>
        <w:rPr>
          <w:rFonts w:ascii="Calibri" w:hAnsi="Calibri"/>
        </w:rPr>
        <w:t xml:space="preserve">En </w:t>
      </w:r>
      <w:r>
        <w:rPr>
          <w:rFonts w:ascii="Calibri" w:hAnsi="Calibri"/>
          <w:b/>
        </w:rPr>
        <w:t>mode hors-ligne</w:t>
      </w:r>
      <w:r>
        <w:rPr>
          <w:rFonts w:ascii="Calibri" w:hAnsi="Calibri"/>
        </w:rPr>
        <w:t xml:space="preserve">, l'agent s'engage à </w:t>
      </w:r>
      <w:r>
        <w:rPr>
          <w:rFonts w:ascii="Calibri" w:hAnsi="Calibri"/>
          <w:b/>
        </w:rPr>
        <w:t>synchroniser</w:t>
      </w:r>
      <w:r>
        <w:rPr>
          <w:rFonts w:ascii="Calibri" w:hAnsi="Calibri"/>
        </w:rPr>
        <w:t xml:space="preserve"> ses données dès le retour de la connexion et à protéger son équipement.</w:t>
      </w:r>
    </w:p>
    <w:p>
      <w:pPr>
        <w:pStyle w:val="Heading2"/>
      </w:pPr>
      <w:r>
        <w:rPr>
          <w:rFonts w:ascii="Calibri" w:hAnsi="Calibri"/>
          <w:color w:val="0B6623"/>
        </w:rPr>
        <w:t>4. Équipements (tablettes, GPS, téléphones)</w:t>
      </w:r>
    </w:p>
    <w:p>
      <w:pPr>
        <w:pStyle w:val="ListNumber"/>
      </w:pPr>
      <w:r>
        <w:rPr>
          <w:rFonts w:ascii="Calibri" w:hAnsi="Calibri"/>
        </w:rPr>
        <w:t xml:space="preserve">Les équipements mis à disposition sont </w:t>
      </w:r>
      <w:r>
        <w:rPr>
          <w:rFonts w:ascii="Calibri" w:hAnsi="Calibri"/>
          <w:b/>
        </w:rPr>
        <w:t>réservés à un usage professionnel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L'utilisateur en est responsable : il doit les </w:t>
      </w:r>
      <w:r>
        <w:rPr>
          <w:rFonts w:ascii="Calibri" w:hAnsi="Calibri"/>
          <w:b/>
        </w:rPr>
        <w:t>protéger physiquement</w:t>
      </w:r>
      <w:r>
        <w:rPr>
          <w:rFonts w:ascii="Calibri" w:hAnsi="Calibri"/>
        </w:rPr>
        <w:t xml:space="preserve"> (vol, perte, dégradation) et signaler tout incident.</w:t>
      </w:r>
    </w:p>
    <w:p>
      <w:pPr>
        <w:pStyle w:val="ListNumber"/>
      </w:pPr>
      <w:r>
        <w:rPr>
          <w:rFonts w:ascii="Calibri" w:hAnsi="Calibri"/>
        </w:rPr>
        <w:t>Il est interdit d'installer des logiciels non autorisés ou d'accéder à des contenus illicites.</w:t>
      </w:r>
    </w:p>
    <w:p>
      <w:pPr>
        <w:pStyle w:val="ListNumber"/>
      </w:pPr>
      <w:r>
        <w:rPr>
          <w:rFonts w:ascii="Calibri" w:hAnsi="Calibri"/>
        </w:rPr>
        <w:t xml:space="preserve">En cas de vol ou de perte, </w:t>
      </w:r>
      <w:r>
        <w:rPr>
          <w:rFonts w:ascii="Calibri" w:hAnsi="Calibri"/>
          <w:b/>
        </w:rPr>
        <w:t>signaler immédiatement</w:t>
      </w:r>
      <w:r>
        <w:rPr>
          <w:rFonts w:ascii="Calibri" w:hAnsi="Calibri"/>
        </w:rPr>
        <w:t xml:space="preserve"> à l'administration (blocage du compte, déclaration).</w:t>
      </w:r>
    </w:p>
    <w:p>
      <w:pPr>
        <w:pStyle w:val="Heading2"/>
      </w:pPr>
      <w:r>
        <w:rPr>
          <w:rFonts w:ascii="Calibri" w:hAnsi="Calibri"/>
          <w:color w:val="0B6623"/>
        </w:rPr>
        <w:t>5. E-mail et Internet</w:t>
      </w:r>
    </w:p>
    <w:p>
      <w:pPr>
        <w:pStyle w:val="ListNumber"/>
      </w:pPr>
      <w:r>
        <w:rPr>
          <w:rFonts w:ascii="Calibri" w:hAnsi="Calibri"/>
        </w:rPr>
        <w:t xml:space="preserve">Les messageries doivent être utilisées </w:t>
      </w:r>
      <w:r>
        <w:rPr>
          <w:rFonts w:ascii="Calibri" w:hAnsi="Calibri"/>
          <w:b/>
        </w:rPr>
        <w:t>à des fins professionnelles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Il est interdit d'ouvrir des </w:t>
      </w:r>
      <w:r>
        <w:rPr>
          <w:rFonts w:ascii="Calibri" w:hAnsi="Calibri"/>
          <w:b/>
        </w:rPr>
        <w:t>pièces jointes suspectes</w:t>
      </w:r>
      <w:r>
        <w:rPr>
          <w:rFonts w:ascii="Calibri" w:hAnsi="Calibri"/>
        </w:rPr>
        <w:t xml:space="preserve"> ou des </w:t>
      </w:r>
      <w:r>
        <w:rPr>
          <w:rFonts w:ascii="Calibri" w:hAnsi="Calibri"/>
          <w:b/>
        </w:rPr>
        <w:t>liens non sollicités</w:t>
      </w:r>
      <w:r>
        <w:rPr>
          <w:rFonts w:ascii="Calibri" w:hAnsi="Calibri"/>
        </w:rPr>
        <w:t xml:space="preserve"> (hameçonnage / phishing).</w:t>
      </w:r>
    </w:p>
    <w:p>
      <w:pPr>
        <w:pStyle w:val="ListNumber"/>
      </w:pPr>
      <w:r>
        <w:rPr>
          <w:rFonts w:ascii="Calibri" w:hAnsi="Calibri"/>
        </w:rPr>
        <w:t>Ne jamais communiquer de mots de passe ou de codes par e-mail ou par téléphone.</w:t>
      </w:r>
    </w:p>
    <w:p>
      <w:pPr>
        <w:pStyle w:val="Heading2"/>
      </w:pPr>
      <w:r>
        <w:rPr>
          <w:rFonts w:ascii="Calibri" w:hAnsi="Calibri"/>
          <w:color w:val="0B6623"/>
        </w:rPr>
        <w:t>6. Rôles et habilitations</w:t>
      </w:r>
    </w:p>
    <w:p>
      <w:r>
        <w:rPr>
          <w:rFonts w:ascii="Calibri" w:hAnsi="Calibri"/>
        </w:rPr>
        <w:t xml:space="preserve">Chaque utilisateur ne doit utiliser que les </w:t>
      </w:r>
      <w:r>
        <w:rPr>
          <w:rFonts w:ascii="Calibri" w:hAnsi="Calibri"/>
          <w:b/>
        </w:rPr>
        <w:t>fonctionnalités correspondant à son rôle</w:t>
      </w:r>
      <w:r>
        <w:rPr>
          <w:rFonts w:ascii="Calibri" w:hAnsi="Calibri"/>
        </w:rPr>
        <w:t xml:space="preserve">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Rôle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Périmètre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Super administrateur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Gestion globale (communes, comptes, validation, paramètres)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Administrateur de commune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Gestion des données et utilisateurs de sa commune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Agent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Saisie, collecte et mise à jour des infrastructures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Utilisateur public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Consultation publique uniquement</w:t>
            </w:r>
          </w:p>
        </w:tc>
      </w:tr>
    </w:tbl>
    <w:p/>
    <w:p>
      <w:r>
        <w:rPr>
          <w:rFonts w:ascii="Calibri" w:hAnsi="Calibri"/>
        </w:rPr>
        <w:t xml:space="preserve">Toute demande d'élévation de droits passe par l'administrateur, dans le respect de la </w:t>
      </w:r>
      <w:r>
        <w:rPr>
          <w:rFonts w:ascii="Consolas" w:hAnsi="Consolas"/>
          <w:color w:val="8A1C1C"/>
          <w:sz w:val="18"/>
        </w:rPr>
        <w:t>PROCEDURE_GESTION_COMPTES.md</w:t>
      </w:r>
      <w:r>
        <w:rPr>
          <w:rFonts w:ascii="Calibri" w:hAnsi="Calibri"/>
        </w:rPr>
        <w:t>.</w:t>
      </w:r>
    </w:p>
    <w:p>
      <w:pPr>
        <w:pStyle w:val="Heading2"/>
      </w:pPr>
      <w:r>
        <w:rPr>
          <w:rFonts w:ascii="Calibri" w:hAnsi="Calibri"/>
          <w:color w:val="0B6623"/>
        </w:rPr>
        <w:t>7. Signalement et sanctions</w:t>
      </w:r>
    </w:p>
    <w:p>
      <w:pPr>
        <w:pStyle w:val="ListNumber"/>
      </w:pPr>
      <w:r>
        <w:rPr>
          <w:rFonts w:ascii="Calibri" w:hAnsi="Calibri"/>
        </w:rPr>
        <w:t xml:space="preserve">Tout </w:t>
      </w:r>
      <w:r>
        <w:rPr>
          <w:rFonts w:ascii="Calibri" w:hAnsi="Calibri"/>
          <w:b/>
        </w:rPr>
        <w:t>incident ou comportement suspect</w:t>
      </w:r>
      <w:r>
        <w:rPr>
          <w:rFonts w:ascii="Calibri" w:hAnsi="Calibri"/>
        </w:rPr>
        <w:t xml:space="preserve"> doit être signalé immédiatement (voir </w:t>
      </w:r>
      <w:r>
        <w:rPr>
          <w:rFonts w:ascii="Consolas" w:hAnsi="Consolas"/>
          <w:color w:val="8A1C1C"/>
          <w:sz w:val="18"/>
        </w:rPr>
        <w:t>PROCEDURE_INCIDENTS_SECURITE.md</w:t>
      </w:r>
      <w:r>
        <w:rPr>
          <w:rFonts w:ascii="Calibri" w:hAnsi="Calibri"/>
        </w:rPr>
        <w:t>).</w:t>
      </w:r>
    </w:p>
    <w:p>
      <w:pPr>
        <w:pStyle w:val="ListNumber"/>
      </w:pPr>
      <w:r>
        <w:rPr>
          <w:rFonts w:ascii="Calibri" w:hAnsi="Calibri"/>
        </w:rPr>
        <w:t>Le non-respect de la présente charte peut entraîner :</w:t>
      </w:r>
    </w:p>
    <w:p>
      <w:pPr>
        <w:pStyle w:val="ListBullet"/>
      </w:pPr>
      <w:r>
        <w:rPr>
          <w:rFonts w:ascii="Calibri" w:hAnsi="Calibri"/>
        </w:rPr>
        <w:t xml:space="preserve">la </w:t>
      </w:r>
      <w:r>
        <w:rPr>
          <w:rFonts w:ascii="Calibri" w:hAnsi="Calibri"/>
          <w:b/>
        </w:rPr>
        <w:t>suspension ou la suppression du compte</w:t>
      </w:r>
      <w:r>
        <w:rPr>
          <w:rFonts w:ascii="Calibri" w:hAnsi="Calibri"/>
        </w:rPr>
        <w:t xml:space="preserve"> ;</w:t>
      </w:r>
    </w:p>
    <w:p>
      <w:pPr>
        <w:pStyle w:val="ListBullet"/>
      </w:pPr>
      <w:r>
        <w:rPr>
          <w:rFonts w:ascii="Calibri" w:hAnsi="Calibri"/>
        </w:rPr>
        <w:t xml:space="preserve">des </w:t>
      </w:r>
      <w:r>
        <w:rPr>
          <w:rFonts w:ascii="Calibri" w:hAnsi="Calibri"/>
          <w:b/>
        </w:rPr>
        <w:t>sanctions disciplinaires</w:t>
      </w:r>
      <w:r>
        <w:rPr>
          <w:rFonts w:ascii="Calibri" w:hAnsi="Calibri"/>
        </w:rPr>
        <w:t xml:space="preserve"> ;</w:t>
      </w:r>
    </w:p>
    <w:p>
      <w:pPr>
        <w:pStyle w:val="ListBullet"/>
      </w:pPr>
      <w:r>
        <w:rPr>
          <w:rFonts w:ascii="Calibri" w:hAnsi="Calibri"/>
        </w:rPr>
        <w:t xml:space="preserve">des </w:t>
      </w:r>
      <w:r>
        <w:rPr>
          <w:rFonts w:ascii="Calibri" w:hAnsi="Calibri"/>
          <w:b/>
        </w:rPr>
        <w:t>poursuites judiciaires</w:t>
      </w:r>
      <w:r>
        <w:rPr>
          <w:rFonts w:ascii="Calibri" w:hAnsi="Calibri"/>
        </w:rPr>
        <w:t xml:space="preserve"> en cas de faute grave (détournement, accès frauduleux, diffusion de données).</w:t>
      </w:r>
    </w:p>
    <w:p>
      <w:pPr>
        <w:pStyle w:val="Heading2"/>
      </w:pPr>
      <w:r>
        <w:rPr>
          <w:rFonts w:ascii="Calibri" w:hAnsi="Calibri"/>
          <w:color w:val="0B6623"/>
        </w:rPr>
        <w:t>8. Acceptation de la charte</w:t>
      </w:r>
    </w:p>
    <w:p>
      <w:r>
        <w:rPr>
          <w:rFonts w:ascii="Calibri" w:hAnsi="Calibri"/>
        </w:rPr>
        <w:t>Je, soussigné(e), reconnais avoir pris connaissance de la présente charte et m'engage à la respecter.</w:t>
      </w:r>
    </w:p>
    <w:p>
      <w:pPr>
        <w:pStyle w:val="ListBullet"/>
      </w:pPr>
      <w:r>
        <w:rPr>
          <w:rFonts w:ascii="Calibri" w:hAnsi="Calibri"/>
          <w:b/>
        </w:rPr>
        <w:t>Nom, Prénom :</w:t>
      </w:r>
      <w:r>
        <w:rPr>
          <w:rFonts w:ascii="Calibri" w:hAnsi="Calibri"/>
        </w:rPr>
        <w:t xml:space="preserve"> ______________________</w:t>
      </w:r>
    </w:p>
    <w:p>
      <w:pPr>
        <w:pStyle w:val="ListBullet"/>
      </w:pPr>
      <w:r>
        <w:rPr>
          <w:rFonts w:ascii="Calibri" w:hAnsi="Calibri"/>
          <w:b/>
        </w:rPr>
        <w:t>Rôle / Fonction :</w:t>
      </w:r>
      <w:r>
        <w:rPr>
          <w:rFonts w:ascii="Calibri" w:hAnsi="Calibri"/>
        </w:rPr>
        <w:t xml:space="preserve"> ______________________</w:t>
      </w:r>
    </w:p>
    <w:p>
      <w:pPr>
        <w:pStyle w:val="ListBullet"/>
      </w:pPr>
      <w:r>
        <w:rPr>
          <w:rFonts w:ascii="Calibri" w:hAnsi="Calibri"/>
          <w:b/>
        </w:rPr>
        <w:t>Commune / Structure :</w:t>
      </w:r>
      <w:r>
        <w:rPr>
          <w:rFonts w:ascii="Calibri" w:hAnsi="Calibri"/>
        </w:rPr>
        <w:t xml:space="preserve"> ______________________</w:t>
      </w:r>
    </w:p>
    <w:p>
      <w:pPr>
        <w:pStyle w:val="ListBullet"/>
      </w:pPr>
      <w:r>
        <w:rPr>
          <w:rFonts w:ascii="Calibri" w:hAnsi="Calibri"/>
          <w:b/>
        </w:rPr>
        <w:t>Date :</w:t>
      </w:r>
      <w:r>
        <w:rPr>
          <w:rFonts w:ascii="Calibri" w:hAnsi="Calibri"/>
        </w:rPr>
        <w:t xml:space="preserve"> ______ / ______ / ______</w:t>
      </w:r>
    </w:p>
    <w:p>
      <w:pPr>
        <w:pStyle w:val="ListBullet"/>
      </w:pPr>
      <w:r>
        <w:rPr>
          <w:rFonts w:ascii="Calibri" w:hAnsi="Calibri"/>
          <w:b/>
        </w:rPr>
        <w:t>Signature :</w:t>
      </w:r>
      <w:r>
        <w:rPr>
          <w:rFonts w:ascii="Calibri" w:hAnsi="Calibri"/>
        </w:rPr>
        <w:t xml:space="preserve"> ______________________</w:t>
      </w:r>
    </w:p>
    <w:p>
      <w:r>
        <w:rPr>
          <w:rFonts w:ascii="Calibri" w:hAnsi="Calibri"/>
        </w:rPr>
        <w:t>*Charte à faire signer par chaque utilisateur avant l'attribution d'un compte.*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