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🤝 CONVENTION DE SOUS-TRAITANCE (DONNÉES PERSONNELLES)</w:t>
      </w:r>
    </w:p>
    <w:p>
      <w:pPr>
        <w:pStyle w:val="Heading2"/>
      </w:pPr>
      <w:r>
        <w:rPr>
          <w:rFonts w:ascii="Calibri" w:hAnsi="Calibri"/>
          <w:color w:val="0B6623"/>
        </w:rPr>
        <w:t>Plateforme ARMANI — Hébergement Open.bj (offre DIAMOND)</w:t>
      </w:r>
    </w:p>
    <w:p>
      <w:r>
        <w:rPr>
          <w:rFonts w:ascii="Calibri" w:hAnsi="Calibri"/>
        </w:rPr>
        <w:t>*Document établi dans le cadre du RGPD et de la loi béninoise sur le numérique — à faire valider par l'association et Open.bj.*</w:t>
      </w:r>
    </w:p>
    <w:p>
      <w:pPr>
        <w:pStyle w:val="Heading2"/>
      </w:pPr>
      <w:r>
        <w:rPr>
          <w:rFonts w:ascii="Calibri" w:hAnsi="Calibri"/>
          <w:color w:val="0B6623"/>
        </w:rPr>
        <w:t>1. Parties</w:t>
      </w:r>
    </w:p>
    <w:p>
      <w:pPr>
        <w:pStyle w:val="ListBullet"/>
      </w:pPr>
      <w:r>
        <w:rPr>
          <w:rFonts w:ascii="Calibri" w:hAnsi="Calibri"/>
          <w:b/>
        </w:rPr>
        <w:t>Responsable de traitement (client) :</w:t>
      </w:r>
      <w:r>
        <w:rPr>
          <w:rFonts w:ascii="Calibri" w:hAnsi="Calibri"/>
        </w:rPr>
        <w:t xml:space="preserve"> l'association éditrice de la plateforme ARMANI — [À COMPLÉTER — dénomination, adresse, représentant légal]</w:t>
      </w:r>
    </w:p>
    <w:p>
      <w:pPr>
        <w:pStyle w:val="ListBullet"/>
      </w:pPr>
      <w:r>
        <w:rPr>
          <w:rFonts w:ascii="Calibri" w:hAnsi="Calibri"/>
          <w:b/>
        </w:rPr>
        <w:t>Sous-traitant :</w:t>
      </w:r>
      <w:r>
        <w:rPr>
          <w:rFonts w:ascii="Calibri" w:hAnsi="Calibri"/>
        </w:rPr>
        <w:t xml:space="preserve"> Open.bj (Open Business) — hébergement cloud, offre DIAMOND — [À COMPLÉTER — adresse, contact]</w:t>
      </w:r>
    </w:p>
    <w:p>
      <w:pPr>
        <w:pStyle w:val="Heading2"/>
      </w:pPr>
      <w:r>
        <w:rPr>
          <w:rFonts w:ascii="Calibri" w:hAnsi="Calibri"/>
          <w:color w:val="0B6623"/>
        </w:rPr>
        <w:t>2. Objet</w:t>
      </w:r>
    </w:p>
    <w:p>
      <w:r>
        <w:rPr>
          <w:rFonts w:ascii="Calibri" w:hAnsi="Calibri"/>
        </w:rPr>
        <w:t xml:space="preserve">La présente convention encadre le traitement de données à caractère personnel réalisé par le sous-traitant </w:t>
      </w:r>
      <w:r>
        <w:rPr>
          <w:rFonts w:ascii="Calibri" w:hAnsi="Calibri"/>
          <w:b/>
        </w:rPr>
        <w:t>pour le compte</w:t>
      </w:r>
      <w:r>
        <w:rPr>
          <w:rFonts w:ascii="Calibri" w:hAnsi="Calibri"/>
        </w:rPr>
        <w:t xml:space="preserve"> du responsable de traitement, dans le cadre de l'hébergement de la plateforme ARMANI (application web, base de données MySQL, fichiers de photos, e-mails).</w:t>
      </w:r>
    </w:p>
    <w:p>
      <w:pPr>
        <w:pStyle w:val="Heading2"/>
      </w:pPr>
      <w:r>
        <w:rPr>
          <w:rFonts w:ascii="Calibri" w:hAnsi="Calibri"/>
          <w:color w:val="0B6623"/>
        </w:rPr>
        <w:t>3. Description du traitement (Article 28 RGPD — annexe)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Nature du traitement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Hébergement (stockage, sauvegarde, accès technique) des données de la plateforme ARMANI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Catégories de données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Données d'identification des comptes (nom, prénom, e-mail, commune), données de recensement des infrastructures (localisation GPS, photos, état), journaux de connexion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Catégories de personnes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Agents, administrateurs de commune, super administrateurs, utilisateurs publics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Durée du traitement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Durée du contrat d'hébergement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Serveurs / localisation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[À COMPLÉTER — localisation des datacenters d'Open.bj]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 Obligations du sous-traitant (Article 28 RGPD)</w:t>
      </w:r>
    </w:p>
    <w:p>
      <w:r>
        <w:rPr>
          <w:rFonts w:ascii="Calibri" w:hAnsi="Calibri"/>
        </w:rPr>
        <w:t>Le sous-traitant s'engage à :</w:t>
      </w:r>
    </w:p>
    <w:p>
      <w:pPr>
        <w:pStyle w:val="ListNumber"/>
      </w:pPr>
      <w:r>
        <w:rPr>
          <w:rFonts w:ascii="Calibri" w:hAnsi="Calibri"/>
          <w:b/>
        </w:rPr>
        <w:t>Ne traiter les données que sur instruction documentée</w:t>
      </w:r>
      <w:r>
        <w:rPr>
          <w:rFonts w:ascii="Calibri" w:hAnsi="Calibri"/>
        </w:rPr>
        <w:t xml:space="preserve"> du responsable de traitement, pour les seules finalités de l'hébergement.</w:t>
      </w:r>
    </w:p>
    <w:p>
      <w:pPr>
        <w:pStyle w:val="ListNumber"/>
      </w:pPr>
      <w:r>
        <w:rPr>
          <w:rFonts w:ascii="Calibri" w:hAnsi="Calibri"/>
          <w:b/>
        </w:rPr>
        <w:t>Garantir la confidentialité</w:t>
      </w:r>
      <w:r>
        <w:rPr>
          <w:rFonts w:ascii="Calibri" w:hAnsi="Calibri"/>
        </w:rPr>
        <w:t xml:space="preserve"> des personnes autorisées à traiter les données (obligation de confidentialité, habilitations limitées).</w:t>
      </w:r>
    </w:p>
    <w:p>
      <w:pPr>
        <w:pStyle w:val="ListNumber"/>
      </w:pPr>
      <w:r>
        <w:rPr>
          <w:rFonts w:ascii="Calibri" w:hAnsi="Calibri"/>
          <w:b/>
        </w:rPr>
        <w:t>Mettre en œuvre les mesures de sécurité appropriées</w:t>
      </w:r>
      <w:r>
        <w:rPr>
          <w:rFonts w:ascii="Calibri" w:hAnsi="Calibri"/>
        </w:rPr>
        <w:t xml:space="preserve"> : chiffrement des transmissions (SSL/TLS — Let's Encrypt), cloisonnement des comptes, accès authentifiés (SSH/FTP/MySQL), protection physique des serveurs.</w:t>
      </w:r>
    </w:p>
    <w:p>
      <w:pPr>
        <w:pStyle w:val="ListNumber"/>
      </w:pPr>
      <w:r>
        <w:rPr>
          <w:rFonts w:ascii="Calibri" w:hAnsi="Calibri"/>
          <w:b/>
        </w:rPr>
        <w:t>Respecter les conditions de sous-traitance ultérieure</w:t>
      </w:r>
      <w:r>
        <w:rPr>
          <w:rFonts w:ascii="Calibri" w:hAnsi="Calibri"/>
        </w:rPr>
        <w:t xml:space="preserve"> (voir point 5).</w:t>
      </w:r>
    </w:p>
    <w:p>
      <w:pPr>
        <w:pStyle w:val="ListNumber"/>
      </w:pPr>
      <w:r>
        <w:rPr>
          <w:rFonts w:ascii="Calibri" w:hAnsi="Calibri"/>
          <w:b/>
        </w:rPr>
        <w:t>Assister le responsable de traitement</w:t>
      </w:r>
      <w:r>
        <w:rPr>
          <w:rFonts w:ascii="Calibri" w:hAnsi="Calibri"/>
        </w:rPr>
        <w:t xml:space="preserve"> dans le respect de ses obligations (réponses aux demandes des personnes concernées, sécurité, notification de violation).</w:t>
      </w:r>
    </w:p>
    <w:p>
      <w:pPr>
        <w:pStyle w:val="ListNumber"/>
      </w:pPr>
      <w:r>
        <w:rPr>
          <w:rFonts w:ascii="Calibri" w:hAnsi="Calibri"/>
          <w:b/>
        </w:rPr>
        <w:t>Supprimer ou restituer les données</w:t>
      </w:r>
      <w:r>
        <w:rPr>
          <w:rFonts w:ascii="Calibri" w:hAnsi="Calibri"/>
        </w:rPr>
        <w:t xml:space="preserve"> à l'issue des prestations, au choix du responsable de traitement.</w:t>
      </w:r>
    </w:p>
    <w:p>
      <w:pPr>
        <w:pStyle w:val="ListNumber"/>
      </w:pPr>
      <w:r>
        <w:rPr>
          <w:rFonts w:ascii="Calibri" w:hAnsi="Calibri"/>
          <w:b/>
        </w:rPr>
        <w:t>Mettre à disposition les informations nécessaires</w:t>
      </w:r>
      <w:r>
        <w:rPr>
          <w:rFonts w:ascii="Calibri" w:hAnsi="Calibri"/>
        </w:rPr>
        <w:t xml:space="preserve"> pour démontrer le respect des obligations RGPD (audits / contrôles, sous réserve des contraintes techniques).</w:t>
      </w:r>
    </w:p>
    <w:p>
      <w:pPr>
        <w:pStyle w:val="ListNumber"/>
      </w:pPr>
      <w:r>
        <w:rPr>
          <w:rFonts w:ascii="Calibri" w:hAnsi="Calibri"/>
          <w:b/>
        </w:rPr>
        <w:t>Notifier sans délai</w:t>
      </w:r>
      <w:r>
        <w:rPr>
          <w:rFonts w:ascii="Calibri" w:hAnsi="Calibri"/>
        </w:rPr>
        <w:t xml:space="preserve"> au responsable de traitement toute </w:t>
      </w:r>
      <w:r>
        <w:rPr>
          <w:rFonts w:ascii="Calibri" w:hAnsi="Calibri"/>
          <w:b/>
        </w:rPr>
        <w:t>violation de données</w:t>
      </w:r>
      <w:r>
        <w:rPr>
          <w:rFonts w:ascii="Calibri" w:hAnsi="Calibri"/>
        </w:rPr>
        <w:t xml:space="preserve"> dont il aurait connaissance, au plus tard dans les </w:t>
      </w:r>
      <w:r>
        <w:rPr>
          <w:rFonts w:ascii="Calibri" w:hAnsi="Calibri"/>
          <w:b/>
        </w:rPr>
        <w:t>72 heures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5. Sous-traitance ultérieure</w:t>
      </w:r>
    </w:p>
    <w:p>
      <w:r>
        <w:rPr>
          <w:rFonts w:ascii="Calibri" w:hAnsi="Calibri"/>
        </w:rPr>
        <w:t xml:space="preserve">Le sous-traitant ne peut recourir à un autre sous-traitant (sous-traitant ultérieur) sans </w:t>
      </w:r>
      <w:r>
        <w:rPr>
          <w:rFonts w:ascii="Calibri" w:hAnsi="Calibri"/>
          <w:b/>
        </w:rPr>
        <w:t>autorisation écrite préalable</w:t>
      </w:r>
      <w:r>
        <w:rPr>
          <w:rFonts w:ascii="Calibri" w:hAnsi="Calibri"/>
        </w:rPr>
        <w:t xml:space="preserve"> du responsable de traitement. Tout sous-traitant ultérieur est soumis aux mêmes obligations de protection des données.</w:t>
      </w:r>
    </w:p>
    <w:p>
      <w:pPr>
        <w:pStyle w:val="Heading2"/>
      </w:pPr>
      <w:r>
        <w:rPr>
          <w:rFonts w:ascii="Calibri" w:hAnsi="Calibri"/>
          <w:color w:val="0B6623"/>
        </w:rPr>
        <w:t>6. Sécurité de l'offre DIAMOND (moyens mis en œuvre)</w:t>
      </w:r>
    </w:p>
    <w:p>
      <w:pPr>
        <w:pStyle w:val="ListBullet"/>
      </w:pPr>
      <w:r>
        <w:rPr>
          <w:rFonts w:ascii="Calibri" w:hAnsi="Calibri"/>
          <w:b/>
        </w:rPr>
        <w:t>Certificat SSL Let's Encrypt</w:t>
      </w:r>
      <w:r>
        <w:rPr>
          <w:rFonts w:ascii="Calibri" w:hAnsi="Calibri"/>
        </w:rPr>
        <w:t xml:space="preserve"> : chiffrement des échanges entre les navigateurs et le serveur (HTTPS).</w:t>
      </w:r>
    </w:p>
    <w:p>
      <w:pPr>
        <w:pStyle w:val="ListBullet"/>
      </w:pPr>
      <w:r>
        <w:rPr>
          <w:rFonts w:ascii="Calibri" w:hAnsi="Calibri"/>
          <w:b/>
        </w:rPr>
        <w:t>Accès sécurisés</w:t>
      </w:r>
      <w:r>
        <w:rPr>
          <w:rFonts w:ascii="Calibri" w:hAnsi="Calibri"/>
        </w:rPr>
        <w:t xml:space="preserve"> : comptes FTP et bases MySQL dédiés, accès panel/cPanel protégés par mot de passe fort + MFA recommandée.</w:t>
      </w:r>
    </w:p>
    <w:p>
      <w:pPr>
        <w:pStyle w:val="ListBullet"/>
      </w:pPr>
      <w:r>
        <w:rPr>
          <w:rFonts w:ascii="Calibri" w:hAnsi="Calibri"/>
          <w:b/>
        </w:rPr>
        <w:t>Sauvegardes (Backup support)</w:t>
      </w:r>
      <w:r>
        <w:rPr>
          <w:rFonts w:ascii="Calibri" w:hAnsi="Calibri"/>
        </w:rPr>
        <w:t xml:space="preserve"> : incluses dans l'offre — voir le plan détaillé dans </w:t>
      </w:r>
      <w:r>
        <w:rPr>
          <w:rFonts w:ascii="Consolas" w:hAnsi="Consolas"/>
          <w:color w:val="8A1C1C"/>
          <w:sz w:val="18"/>
        </w:rPr>
        <w:t>PRA_PCA_SAUVEGARDE.md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  <w:b/>
        </w:rPr>
        <w:t>Mise à jour des composants</w:t>
      </w:r>
      <w:r>
        <w:rPr>
          <w:rFonts w:ascii="Calibri" w:hAnsi="Calibri"/>
        </w:rPr>
        <w:t xml:space="preserve"> : PHP, MySQL et applications maintenus à jour par l'hébergeur / l'équipe technique.</w:t>
      </w:r>
    </w:p>
    <w:p>
      <w:pPr>
        <w:pStyle w:val="Heading2"/>
      </w:pPr>
      <w:r>
        <w:rPr>
          <w:rFonts w:ascii="Calibri" w:hAnsi="Calibri"/>
          <w:color w:val="0B6623"/>
        </w:rPr>
        <w:t>7. Durée, résiliation et sortie</w:t>
      </w:r>
    </w:p>
    <w:p>
      <w:pPr>
        <w:pStyle w:val="ListBullet"/>
      </w:pPr>
      <w:r>
        <w:rPr>
          <w:rFonts w:ascii="Calibri" w:hAnsi="Calibri"/>
          <w:b/>
        </w:rPr>
        <w:t>Durée :</w:t>
      </w:r>
      <w:r>
        <w:rPr>
          <w:rFonts w:ascii="Calibri" w:hAnsi="Calibri"/>
        </w:rPr>
        <w:t xml:space="preserve"> durée du contrat d'hébergement souscrit auprès d'Open.bj.</w:t>
      </w:r>
    </w:p>
    <w:p>
      <w:pPr>
        <w:pStyle w:val="ListBullet"/>
      </w:pPr>
      <w:r>
        <w:rPr>
          <w:rFonts w:ascii="Calibri" w:hAnsi="Calibri"/>
          <w:b/>
        </w:rPr>
        <w:t>Résiliation :</w:t>
      </w:r>
      <w:r>
        <w:rPr>
          <w:rFonts w:ascii="Calibri" w:hAnsi="Calibri"/>
        </w:rPr>
        <w:t xml:space="preserve"> selon les conditions générales d'Open.bj, avec un </w:t>
      </w:r>
      <w:r>
        <w:rPr>
          <w:rFonts w:ascii="Calibri" w:hAnsi="Calibri"/>
          <w:b/>
        </w:rPr>
        <w:t>préavis</w:t>
      </w:r>
      <w:r>
        <w:rPr>
          <w:rFonts w:ascii="Calibri" w:hAnsi="Calibri"/>
        </w:rPr>
        <w:t xml:space="preserve"> et la </w:t>
      </w:r>
      <w:r>
        <w:rPr>
          <w:rFonts w:ascii="Calibri" w:hAnsi="Calibri"/>
          <w:b/>
        </w:rPr>
        <w:t>récupération préalable</w:t>
      </w:r>
      <w:r>
        <w:rPr>
          <w:rFonts w:ascii="Calibri" w:hAnsi="Calibri"/>
        </w:rPr>
        <w:t xml:space="preserve"> des données (export base MySQL + fichiers).</w:t>
      </w:r>
    </w:p>
    <w:p>
      <w:pPr>
        <w:pStyle w:val="ListBullet"/>
      </w:pPr>
      <w:r>
        <w:rPr>
          <w:rFonts w:ascii="Calibri" w:hAnsi="Calibri"/>
          <w:b/>
        </w:rPr>
        <w:t>Fin de contrat :</w:t>
      </w:r>
      <w:r>
        <w:rPr>
          <w:rFonts w:ascii="Calibri" w:hAnsi="Calibri"/>
        </w:rPr>
        <w:t xml:space="preserve"> le sous-traitant restitue ou supprime l'ensemble des données, selon l'instruction du responsable de traitement, et fournit une attestation de suppression si demandée.</w:t>
      </w:r>
    </w:p>
    <w:p>
      <w:pPr>
        <w:pStyle w:val="Heading2"/>
      </w:pPr>
      <w:r>
        <w:rPr>
          <w:rFonts w:ascii="Calibri" w:hAnsi="Calibri"/>
          <w:color w:val="0B6623"/>
        </w:rPr>
        <w:t>8. Registre des traitements</w:t>
      </w:r>
    </w:p>
    <w:p>
      <w:r>
        <w:rPr>
          <w:rFonts w:ascii="Calibri" w:hAnsi="Calibri"/>
        </w:rPr>
        <w:t xml:space="preserve">La présente convention doit être mentionnée dans le </w:t>
      </w:r>
      <w:r>
        <w:rPr>
          <w:rFonts w:ascii="Calibri" w:hAnsi="Calibri"/>
          <w:b/>
        </w:rPr>
        <w:t>registre des traitements</w:t>
      </w:r>
      <w:r>
        <w:rPr>
          <w:rFonts w:ascii="Calibri" w:hAnsi="Calibri"/>
        </w:rPr>
        <w:t xml:space="preserve"> de l'association, ainsi que dans le registre du sous-traitant (conformément à l'article 30 RGPD).</w:t>
      </w:r>
    </w:p>
    <w:p>
      <w:pPr>
        <w:pStyle w:val="Heading2"/>
      </w:pPr>
      <w:r>
        <w:rPr>
          <w:rFonts w:ascii="Calibri" w:hAnsi="Calibri"/>
          <w:color w:val="0B6623"/>
        </w:rPr>
        <w:t>9. Signatures</w:t>
      </w:r>
    </w:p>
    <w:p>
      <w:r>
        <w:rPr>
          <w:rFonts w:ascii="Calibri" w:hAnsi="Calibri"/>
        </w:rPr>
        <w:t>Fait à [À COMPLÉTER — ville], le [À COMPLÉTER — date], en deux exemplaires originaux.</w:t>
      </w:r>
    </w:p>
    <w:p>
      <w:r>
        <w:rPr>
          <w:rFonts w:ascii="Calibri" w:hAnsi="Calibri"/>
          <w:b/>
        </w:rPr>
        <w:t>Pour le responsable de traitement</w:t>
      </w:r>
      <w:r>
        <w:rPr>
          <w:rFonts w:ascii="Calibri" w:hAnsi="Calibri"/>
        </w:rPr>
        <w:t xml:space="preserve"> (association)</w:t>
      </w:r>
    </w:p>
    <w:p>
      <w:pPr>
        <w:pStyle w:val="ListBullet"/>
      </w:pPr>
      <w:r>
        <w:rPr>
          <w:rFonts w:ascii="Calibri" w:hAnsi="Calibri"/>
        </w:rPr>
        <w:t>Nom, qualité : __________________________________</w:t>
      </w:r>
    </w:p>
    <w:p>
      <w:pPr>
        <w:pStyle w:val="ListBullet"/>
      </w:pPr>
      <w:r>
        <w:rPr>
          <w:rFonts w:ascii="Calibri" w:hAnsi="Calibri"/>
        </w:rPr>
        <w:t>Signature : __________________________________</w:t>
      </w:r>
    </w:p>
    <w:p>
      <w:r>
        <w:rPr>
          <w:rFonts w:ascii="Calibri" w:hAnsi="Calibri"/>
          <w:b/>
        </w:rPr>
        <w:t>Pour le sous-traitant</w:t>
      </w:r>
      <w:r>
        <w:rPr>
          <w:rFonts w:ascii="Calibri" w:hAnsi="Calibri"/>
        </w:rPr>
        <w:t xml:space="preserve"> (Open.bj)</w:t>
      </w:r>
    </w:p>
    <w:p>
      <w:pPr>
        <w:pStyle w:val="ListBullet"/>
      </w:pPr>
      <w:r>
        <w:rPr>
          <w:rFonts w:ascii="Calibri" w:hAnsi="Calibri"/>
        </w:rPr>
        <w:t>Nom, qualité : __________________________________</w:t>
      </w:r>
    </w:p>
    <w:p>
      <w:pPr>
        <w:pStyle w:val="ListBullet"/>
      </w:pPr>
      <w:r>
        <w:rPr>
          <w:rFonts w:ascii="Calibri" w:hAnsi="Calibri"/>
        </w:rPr>
        <w:t>Signature : __________________________________</w:t>
      </w:r>
    </w:p>
    <w:p>
      <w:r>
        <w:rPr>
          <w:rFonts w:ascii="Calibri" w:hAnsi="Calibri"/>
        </w:rPr>
        <w:t>*Modèle à compléter et faire valider juridiquement avant mise en service.*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