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👥 PROCÉDURE DE GESTION DES COMPTES ET DES HABILITATIONS</w:t>
      </w:r>
    </w:p>
    <w:p>
      <w:pPr>
        <w:pStyle w:val="Heading2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Cette procédure définit le cycle de vie des </w:t>
      </w:r>
      <w:r>
        <w:rPr>
          <w:rFonts w:ascii="Calibri" w:hAnsi="Calibri"/>
          <w:b/>
        </w:rPr>
        <w:t>comptes utilisateurs</w:t>
      </w:r>
      <w:r>
        <w:rPr>
          <w:rFonts w:ascii="Calibri" w:hAnsi="Calibri"/>
        </w:rPr>
        <w:t xml:space="preserve"> et la gestion des </w:t>
      </w:r>
      <w:r>
        <w:rPr>
          <w:rFonts w:ascii="Calibri" w:hAnsi="Calibri"/>
          <w:b/>
        </w:rPr>
        <w:t>habilitations</w:t>
      </w:r>
      <w:r>
        <w:rPr>
          <w:rFonts w:ascii="Calibri" w:hAnsi="Calibri"/>
        </w:rPr>
        <w:t xml:space="preserve"> (droits) sur la plateforme ARMANI : création, approbation, modification, suspension, suppression et revue périodique.</w:t>
      </w:r>
    </w:p>
    <w:p>
      <w:r>
        <w:rPr>
          <w:rFonts w:ascii="Calibri" w:hAnsi="Calibri"/>
          <w:b/>
        </w:rPr>
        <w:t>Principe directeur 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moindre privilège</w:t>
      </w:r>
      <w:r>
        <w:rPr>
          <w:rFonts w:ascii="Calibri" w:hAnsi="Calibri"/>
        </w:rPr>
        <w:t xml:space="preserve"> — chaque compte ne dispose que des droits strictement nécessaires à sa mission.</w:t>
      </w:r>
    </w:p>
    <w:p>
      <w:pPr>
        <w:pStyle w:val="Heading2"/>
      </w:pPr>
      <w:r>
        <w:rPr>
          <w:rFonts w:ascii="Calibri" w:hAnsi="Calibri"/>
          <w:color w:val="0B6623"/>
        </w:rPr>
        <w:t>2. Rôles et habilitations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Créé par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Droits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super_admin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Super administrateur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Accès global : communes, utilisateurs, validation, paramètres, exports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commune_admin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Super administrateur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 sa commune : utilisateurs, infrastructures, validation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agent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Super admin / admin de commune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Saisie, collecte, modification des infrastructures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public_user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Auto-inscription (validation requise)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Consultation publique uniquement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Création des comptes</w:t>
      </w:r>
    </w:p>
    <w:p>
      <w:pPr>
        <w:pStyle w:val="Heading3"/>
      </w:pPr>
      <w:r>
        <w:rPr>
          <w:rFonts w:ascii="Calibri" w:hAnsi="Calibri"/>
          <w:color w:val="0B6623"/>
        </w:rPr>
        <w:t>3.1 Comptes internes (agents, administrateurs)</w:t>
      </w:r>
    </w:p>
    <w:p>
      <w:pPr>
        <w:pStyle w:val="ListNumber"/>
      </w:pPr>
      <w:r>
        <w:rPr>
          <w:rFonts w:ascii="Calibri" w:hAnsi="Calibri"/>
          <w:b/>
        </w:rPr>
        <w:t>Demande :</w:t>
      </w:r>
      <w:r>
        <w:rPr>
          <w:rFonts w:ascii="Calibri" w:hAnsi="Calibri"/>
        </w:rPr>
        <w:t xml:space="preserve"> la commune / la direction transmet les informations (nom, prénom, e-mail, fonction, commune).</w:t>
      </w:r>
    </w:p>
    <w:p>
      <w:pPr>
        <w:pStyle w:val="ListNumber"/>
      </w:pPr>
      <w:r>
        <w:rPr>
          <w:rFonts w:ascii="Calibri" w:hAnsi="Calibri"/>
          <w:b/>
        </w:rPr>
        <w:t>Vérification :</w:t>
      </w:r>
      <w:r>
        <w:rPr>
          <w:rFonts w:ascii="Calibri" w:hAnsi="Calibri"/>
        </w:rPr>
        <w:t xml:space="preserve"> l'administrateur vérifie l'identité et le besoin.</w:t>
      </w:r>
    </w:p>
    <w:p>
      <w:pPr>
        <w:pStyle w:val="ListNumber"/>
      </w:pPr>
      <w:r>
        <w:rPr>
          <w:rFonts w:ascii="Calibri" w:hAnsi="Calibri"/>
          <w:b/>
        </w:rPr>
        <w:t>Création :</w:t>
      </w:r>
      <w:r>
        <w:rPr>
          <w:rFonts w:ascii="Calibri" w:hAnsi="Calibri"/>
        </w:rPr>
        <w:t xml:space="preserve"> le compte est créé avec le rôle minimal adapté.</w:t>
      </w:r>
    </w:p>
    <w:p>
      <w:pPr>
        <w:pStyle w:val="ListNumber"/>
      </w:pPr>
      <w:r>
        <w:rPr>
          <w:rFonts w:ascii="Calibri" w:hAnsi="Calibri"/>
          <w:b/>
        </w:rPr>
        <w:t>Information :</w:t>
      </w:r>
      <w:r>
        <w:rPr>
          <w:rFonts w:ascii="Calibri" w:hAnsi="Calibri"/>
        </w:rPr>
        <w:t xml:space="preserve"> l'utilisateur reçoit ses identifiants et signe la </w:t>
      </w:r>
      <w:r>
        <w:rPr>
          <w:rFonts w:ascii="Consolas" w:hAnsi="Consolas"/>
          <w:color w:val="8A1C1C"/>
          <w:sz w:val="18"/>
        </w:rPr>
        <w:t>CHARTE_INFORMATIQUE.md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3.2 Comptes publics</w:t>
      </w:r>
    </w:p>
    <w:p>
      <w:pPr>
        <w:pStyle w:val="ListNumber"/>
      </w:pPr>
      <w:r>
        <w:rPr>
          <w:rFonts w:ascii="Calibri" w:hAnsi="Calibri"/>
        </w:rPr>
        <w:t xml:space="preserve">L'utilisateur s'inscrit via le formulaire public (protégé par </w:t>
      </w:r>
      <w:r>
        <w:rPr>
          <w:rFonts w:ascii="Calibri" w:hAnsi="Calibri"/>
          <w:b/>
        </w:rPr>
        <w:t>reCAPTCHA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  <w:b/>
        </w:rPr>
        <w:t>Validation obligatoire :</w:t>
      </w:r>
      <w:r>
        <w:rPr>
          <w:rFonts w:ascii="Calibri" w:hAnsi="Calibri"/>
        </w:rPr>
        <w:t xml:space="preserve"> l'administrateur </w:t>
      </w:r>
      <w:r>
        <w:rPr>
          <w:rFonts w:ascii="Calibri" w:hAnsi="Calibri"/>
          <w:b/>
        </w:rPr>
        <w:t>approuve ou rejette</w:t>
      </w:r>
      <w:r>
        <w:rPr>
          <w:rFonts w:ascii="Calibri" w:hAnsi="Calibri"/>
        </w:rPr>
        <w:t xml:space="preserve"> l'inscription avant tout accès.</w:t>
      </w:r>
    </w:p>
    <w:p>
      <w:pPr>
        <w:pStyle w:val="Heading2"/>
      </w:pPr>
      <w:r>
        <w:rPr>
          <w:rFonts w:ascii="Calibri" w:hAnsi="Calibri"/>
          <w:color w:val="0B6623"/>
        </w:rPr>
        <w:t>4. Approbation et activation</w:t>
      </w:r>
    </w:p>
    <w:p>
      <w:pPr>
        <w:pStyle w:val="ListBullet"/>
      </w:pPr>
      <w:r>
        <w:rPr>
          <w:rFonts w:ascii="Calibri" w:hAnsi="Calibri"/>
        </w:rPr>
        <w:t xml:space="preserve">Toute inscription doit être </w:t>
      </w:r>
      <w:r>
        <w:rPr>
          <w:rFonts w:ascii="Calibri" w:hAnsi="Calibri"/>
          <w:b/>
        </w:rPr>
        <w:t>approuvée</w:t>
      </w:r>
      <w:r>
        <w:rPr>
          <w:rFonts w:ascii="Calibri" w:hAnsi="Calibri"/>
        </w:rPr>
        <w:t xml:space="preserve"> avant activation (</w:t>
      </w:r>
      <w:r>
        <w:rPr>
          <w:rFonts w:ascii="Consolas" w:hAnsi="Consolas"/>
          <w:color w:val="8A1C1C"/>
          <w:sz w:val="18"/>
        </w:rPr>
        <w:t>is_approved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>Le rejet est motivé (compte non conforme, doublon, demande abusive).</w:t>
      </w:r>
    </w:p>
    <w:p>
      <w:pPr>
        <w:pStyle w:val="ListBullet"/>
      </w:pPr>
      <w:r>
        <w:rPr>
          <w:rFonts w:ascii="Calibri" w:hAnsi="Calibri"/>
        </w:rPr>
        <w:t>Les comptes inactifs peuvent être désactivés après [À COMPLÉTER — ex. 6 mois] d'inactivité.</w:t>
      </w:r>
    </w:p>
    <w:p>
      <w:pPr>
        <w:pStyle w:val="Heading2"/>
      </w:pPr>
      <w:r>
        <w:rPr>
          <w:rFonts w:ascii="Calibri" w:hAnsi="Calibri"/>
          <w:color w:val="0B6623"/>
        </w:rPr>
        <w:t>5. Modification des comptes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Type de modification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Règle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Changement de mot de passe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 l'utilisateur (mot de passe robuste) ou réinitialisation par l'admin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Réinitialisation de mot de passe oublié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Procédure de réinitialisation sécurisée (lien à usage unique)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Activation MFA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Obligatoire</w:t>
            </w:r>
            <w:r>
              <w:rPr>
                <w:rFonts w:ascii="Calibri" w:hAnsi="Calibri"/>
                <w:sz w:val="18"/>
              </w:rPr>
              <w:t xml:space="preserve"> pour les administrateurs (super_admin, commune_admin)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Changement de rôle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Uniquement sur demande validée (voir point 6)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Correction de données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 l'utilisateur ou l'administrateur (nom, e-mail, commune)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Élévation de droits (changement de rôle)</w:t>
      </w:r>
    </w:p>
    <w:p>
      <w:pPr>
        <w:pStyle w:val="ListNumber"/>
      </w:pPr>
      <w:r>
        <w:rPr>
          <w:rFonts w:ascii="Calibri" w:hAnsi="Calibri"/>
        </w:rPr>
        <w:t xml:space="preserve">Toute </w:t>
      </w:r>
      <w:r>
        <w:rPr>
          <w:rFonts w:ascii="Calibri" w:hAnsi="Calibri"/>
          <w:b/>
        </w:rPr>
        <w:t>élévation de droits</w:t>
      </w:r>
      <w:r>
        <w:rPr>
          <w:rFonts w:ascii="Calibri" w:hAnsi="Calibri"/>
        </w:rPr>
        <w:t xml:space="preserve"> (ex. agent → commune_admin) fait l'objet d'une demande écrite auprès du super administrateur.</w:t>
      </w:r>
    </w:p>
    <w:p>
      <w:pPr>
        <w:pStyle w:val="ListNumber"/>
      </w:pPr>
      <w:r>
        <w:rPr>
          <w:rFonts w:ascii="Calibri" w:hAnsi="Calibri"/>
        </w:rPr>
        <w:t xml:space="preserve">Le besoin est justifié et le changement est </w:t>
      </w:r>
      <w:r>
        <w:rPr>
          <w:rFonts w:ascii="Calibri" w:hAnsi="Calibri"/>
          <w:b/>
        </w:rPr>
        <w:t>tracé</w:t>
      </w:r>
      <w:r>
        <w:rPr>
          <w:rFonts w:ascii="Calibri" w:hAnsi="Calibri"/>
        </w:rPr>
        <w:t xml:space="preserve"> dans le journal d'audit.</w:t>
      </w:r>
    </w:p>
    <w:p>
      <w:pPr>
        <w:pStyle w:val="ListNumber"/>
      </w:pPr>
      <w:r>
        <w:rPr>
          <w:rFonts w:ascii="Calibri" w:hAnsi="Calibri"/>
        </w:rPr>
        <w:t>L'ancien rôle est révoqué après changement (pas d'accumulation de droits).</w:t>
      </w:r>
    </w:p>
    <w:p>
      <w:pPr>
        <w:pStyle w:val="Heading2"/>
      </w:pPr>
      <w:r>
        <w:rPr>
          <w:rFonts w:ascii="Calibri" w:hAnsi="Calibri"/>
          <w:color w:val="0B6623"/>
        </w:rPr>
        <w:t>7. Suspension et désactivation</w:t>
      </w:r>
    </w:p>
    <w:p>
      <w:r>
        <w:rPr>
          <w:rFonts w:ascii="Calibri" w:hAnsi="Calibri"/>
        </w:rPr>
        <w:t xml:space="preserve">Un compte est </w:t>
      </w:r>
      <w:r>
        <w:rPr>
          <w:rFonts w:ascii="Calibri" w:hAnsi="Calibri"/>
          <w:b/>
        </w:rPr>
        <w:t>suspendu</w:t>
      </w:r>
      <w:r>
        <w:rPr>
          <w:rFonts w:ascii="Calibri" w:hAnsi="Calibri"/>
        </w:rPr>
        <w:t xml:space="preserve"> dans les cas suivants :</w:t>
      </w:r>
    </w:p>
    <w:p>
      <w:pPr>
        <w:pStyle w:val="ListBullet"/>
      </w:pPr>
      <w:r>
        <w:rPr>
          <w:rFonts w:ascii="Calibri" w:hAnsi="Calibri"/>
        </w:rPr>
        <w:t>Utilisation anormale ou suspecte (tentatives répétées, comportement inapproprié) ;</w:t>
      </w:r>
    </w:p>
    <w:p>
      <w:pPr>
        <w:pStyle w:val="ListBullet"/>
      </w:pPr>
      <w:r>
        <w:rPr>
          <w:rFonts w:ascii="Calibri" w:hAnsi="Calibri"/>
        </w:rPr>
        <w:t>Non-respect de la charte informatique ;</w:t>
      </w:r>
    </w:p>
    <w:p>
      <w:pPr>
        <w:pStyle w:val="ListBullet"/>
      </w:pPr>
      <w:r>
        <w:rPr>
          <w:rFonts w:ascii="Calibri" w:hAnsi="Calibri"/>
        </w:rPr>
        <w:t>Signalement d'un incident de sécurité.</w:t>
      </w:r>
    </w:p>
    <w:p>
      <w:r>
        <w:rPr>
          <w:rFonts w:ascii="Calibri" w:hAnsi="Calibri"/>
        </w:rPr>
        <w:t xml:space="preserve">La suspension peut être </w:t>
      </w:r>
      <w:r>
        <w:rPr>
          <w:rFonts w:ascii="Calibri" w:hAnsi="Calibri"/>
          <w:b/>
        </w:rPr>
        <w:t>temporaire</w:t>
      </w:r>
      <w:r>
        <w:rPr>
          <w:rFonts w:ascii="Calibri" w:hAnsi="Calibri"/>
        </w:rPr>
        <w:t xml:space="preserve"> (enquête) ou </w:t>
      </w:r>
      <w:r>
        <w:rPr>
          <w:rFonts w:ascii="Calibri" w:hAnsi="Calibri"/>
          <w:b/>
        </w:rPr>
        <w:t>définitive</w:t>
      </w:r>
      <w:r>
        <w:rPr>
          <w:rFonts w:ascii="Calibri" w:hAnsi="Calibri"/>
        </w:rPr>
        <w:t xml:space="preserve"> (suppression).</w:t>
      </w:r>
    </w:p>
    <w:p>
      <w:pPr>
        <w:pStyle w:val="Heading2"/>
      </w:pPr>
      <w:r>
        <w:rPr>
          <w:rFonts w:ascii="Calibri" w:hAnsi="Calibri"/>
          <w:color w:val="0B6623"/>
        </w:rPr>
        <w:t>8. Suppression des comptes</w:t>
      </w:r>
    </w:p>
    <w:p>
      <w:pPr>
        <w:pStyle w:val="ListBullet"/>
      </w:pPr>
      <w:r>
        <w:rPr>
          <w:rFonts w:ascii="Calibri" w:hAnsi="Calibri"/>
          <w:b/>
        </w:rPr>
        <w:t>Compte interne :</w:t>
      </w:r>
      <w:r>
        <w:rPr>
          <w:rFonts w:ascii="Calibri" w:hAnsi="Calibri"/>
        </w:rPr>
        <w:t xml:space="preserve"> suppression à la fin de la mission, au départ de l'utilisateur, ou sur demande motivée de la commune.</w:t>
      </w:r>
    </w:p>
    <w:p>
      <w:pPr>
        <w:pStyle w:val="ListBullet"/>
      </w:pPr>
      <w:r>
        <w:rPr>
          <w:rFonts w:ascii="Calibri" w:hAnsi="Calibri"/>
          <w:b/>
        </w:rPr>
        <w:t>Compte public :</w:t>
      </w:r>
      <w:r>
        <w:rPr>
          <w:rFonts w:ascii="Calibri" w:hAnsi="Calibri"/>
        </w:rPr>
        <w:t xml:space="preserve"> suppression sur demande de la personne (droit à l'effacement — voir </w:t>
      </w:r>
      <w:r>
        <w:rPr>
          <w:rFonts w:ascii="Consolas" w:hAnsi="Consolas"/>
          <w:color w:val="8A1C1C"/>
          <w:sz w:val="18"/>
        </w:rPr>
        <w:t>PROCEDURE_DROITS_RGPD.md</w:t>
      </w:r>
      <w:r>
        <w:rPr>
          <w:rFonts w:ascii="Calibri" w:hAnsi="Calibri"/>
        </w:rPr>
        <w:t>) ou en cas de compte non conforme.</w:t>
      </w:r>
    </w:p>
    <w:p>
      <w:pPr>
        <w:pStyle w:val="ListBullet"/>
      </w:pPr>
      <w:r>
        <w:rPr>
          <w:rFonts w:ascii="Calibri" w:hAnsi="Calibri"/>
        </w:rPr>
        <w:t xml:space="preserve">La suppression est </w:t>
      </w:r>
      <w:r>
        <w:rPr>
          <w:rFonts w:ascii="Calibri" w:hAnsi="Calibri"/>
          <w:b/>
        </w:rPr>
        <w:t>tracée</w:t>
      </w:r>
      <w:r>
        <w:rPr>
          <w:rFonts w:ascii="Calibri" w:hAnsi="Calibri"/>
        </w:rPr>
        <w:t xml:space="preserve"> dans le journal d'audit (qui, quoi, quand).</w:t>
      </w:r>
    </w:p>
    <w:p>
      <w:pPr>
        <w:pStyle w:val="ListBullet"/>
      </w:pPr>
      <w:r>
        <w:rPr>
          <w:rFonts w:ascii="Calibri" w:hAnsi="Calibri"/>
          <w:b/>
        </w:rPr>
        <w:t>Recommandation :</w:t>
      </w:r>
      <w:r>
        <w:rPr>
          <w:rFonts w:ascii="Calibri" w:hAnsi="Calibri"/>
        </w:rPr>
        <w:t xml:space="preserve"> préférer la </w:t>
      </w:r>
      <w:r>
        <w:rPr>
          <w:rFonts w:ascii="Calibri" w:hAnsi="Calibri"/>
          <w:b/>
        </w:rPr>
        <w:t>désactivation</w:t>
      </w:r>
      <w:r>
        <w:rPr>
          <w:rFonts w:ascii="Calibri" w:hAnsi="Calibri"/>
        </w:rPr>
        <w:t xml:space="preserve"> à la suppression définitive pour conserver la traçabilité historique des saisies ; l'archivage des données reste possible.</w:t>
      </w:r>
    </w:p>
    <w:p>
      <w:pPr>
        <w:pStyle w:val="Heading2"/>
      </w:pPr>
      <w:r>
        <w:rPr>
          <w:rFonts w:ascii="Calibri" w:hAnsi="Calibri"/>
          <w:color w:val="0B6623"/>
        </w:rPr>
        <w:t>9. Revue périodique des comptes</w:t>
      </w:r>
    </w:p>
    <w:p>
      <w:r>
        <w:rPr>
          <w:rFonts w:ascii="Calibri" w:hAnsi="Calibri"/>
        </w:rPr>
        <w:t xml:space="preserve">Une </w:t>
      </w:r>
      <w:r>
        <w:rPr>
          <w:rFonts w:ascii="Calibri" w:hAnsi="Calibri"/>
          <w:b/>
        </w:rPr>
        <w:t>revue des comptes</w:t>
      </w:r>
      <w:r>
        <w:rPr>
          <w:rFonts w:ascii="Calibri" w:hAnsi="Calibri"/>
        </w:rPr>
        <w:t xml:space="preserve"> est réalisée </w:t>
      </w:r>
      <w:r>
        <w:rPr>
          <w:rFonts w:ascii="Calibri" w:hAnsi="Calibri"/>
          <w:b/>
        </w:rPr>
        <w:t>au minimum une fois par an</w:t>
      </w:r>
      <w:r>
        <w:rPr>
          <w:rFonts w:ascii="Calibri" w:hAnsi="Calibri"/>
        </w:rPr>
        <w:t xml:space="preserve"> (recommandation : semestrielle) par le super administrateur :</w:t>
      </w:r>
    </w:p>
    <w:p>
      <w:pPr>
        <w:pStyle w:val="ListNumber"/>
      </w:pPr>
      <w:r>
        <w:rPr>
          <w:rFonts w:ascii="Calibri" w:hAnsi="Calibri"/>
        </w:rPr>
        <w:t>Lister tous les comptes actifs (rôle, commune, dernière connexion).</w:t>
      </w:r>
    </w:p>
    <w:p>
      <w:pPr>
        <w:pStyle w:val="ListNumber"/>
      </w:pPr>
      <w:r>
        <w:rPr>
          <w:rFonts w:ascii="Calibri" w:hAnsi="Calibri"/>
        </w:rPr>
        <w:t>Identifier les comptes inactifs, les rôles inappropriés, les doublons.</w:t>
      </w:r>
    </w:p>
    <w:p>
      <w:pPr>
        <w:pStyle w:val="ListNumber"/>
      </w:pPr>
      <w:r>
        <w:rPr>
          <w:rFonts w:ascii="Calibri" w:hAnsi="Calibri"/>
        </w:rPr>
        <w:t>Désactiver / supprimer les comptes obsolètes.</w:t>
      </w:r>
    </w:p>
    <w:p>
      <w:pPr>
        <w:pStyle w:val="ListNumber"/>
      </w:pPr>
      <w:r>
        <w:rPr>
          <w:rFonts w:ascii="Calibri" w:hAnsi="Calibri"/>
        </w:rPr>
        <w:t xml:space="preserve">Vérifier que les </w:t>
      </w:r>
      <w:r>
        <w:rPr>
          <w:rFonts w:ascii="Calibri" w:hAnsi="Calibri"/>
          <w:b/>
        </w:rPr>
        <w:t>MFA</w:t>
      </w:r>
      <w:r>
        <w:rPr>
          <w:rFonts w:ascii="Calibri" w:hAnsi="Calibri"/>
        </w:rPr>
        <w:t xml:space="preserve"> des administrateurs sont actives.</w:t>
      </w:r>
    </w:p>
    <w:p>
      <w:pPr>
        <w:pStyle w:val="ListNumber"/>
      </w:pPr>
      <w:r>
        <w:rPr>
          <w:rFonts w:ascii="Calibri" w:hAnsi="Calibri"/>
        </w:rPr>
        <w:t>Consigner la revue (date, actions, anomalies) dans le registre des comptes.</w:t>
      </w:r>
    </w:p>
    <w:p>
      <w:pPr>
        <w:pStyle w:val="Heading2"/>
      </w:pPr>
      <w:r>
        <w:rPr>
          <w:rFonts w:ascii="Calibri" w:hAnsi="Calibri"/>
          <w:color w:val="0B6623"/>
        </w:rPr>
        <w:t>10. Journal d'audit et registre des comptes</w:t>
      </w:r>
    </w:p>
    <w:p>
      <w:pPr>
        <w:pStyle w:val="ListBullet"/>
      </w:pPr>
      <w:r>
        <w:rPr>
          <w:rFonts w:ascii="Calibri" w:hAnsi="Calibri"/>
        </w:rPr>
        <w:t xml:space="preserve">Toutes les actions sensibles (création, modification, approbation, suspension, suppression, connexions) sont </w:t>
      </w:r>
      <w:r>
        <w:rPr>
          <w:rFonts w:ascii="Calibri" w:hAnsi="Calibri"/>
          <w:b/>
        </w:rPr>
        <w:t>journalisées</w:t>
      </w:r>
      <w:r>
        <w:rPr>
          <w:rFonts w:ascii="Calibri" w:hAnsi="Calibri"/>
        </w:rPr>
        <w:t xml:space="preserve"> par la plateforme (journal d'audit intégré).</w:t>
      </w:r>
    </w:p>
    <w:p>
      <w:pPr>
        <w:pStyle w:val="ListBullet"/>
      </w:pPr>
      <w:r>
        <w:rPr>
          <w:rFonts w:ascii="Calibri" w:hAnsi="Calibri"/>
        </w:rPr>
        <w:t xml:space="preserve">Le super administrateur tient un </w:t>
      </w:r>
      <w:r>
        <w:rPr>
          <w:rFonts w:ascii="Calibri" w:hAnsi="Calibri"/>
          <w:b/>
        </w:rPr>
        <w:t>registre des comptes</w:t>
      </w:r>
      <w:r>
        <w:rPr>
          <w:rFonts w:ascii="Calibri" w:hAnsi="Calibri"/>
        </w:rP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Date création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Utilisateur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Commune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Statut</w:t>
            </w:r>
          </w:p>
        </w:tc>
        <w:tc>
          <w:tcPr>
            <w:tcW w:type="dxa" w:w="1378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Dernière revue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[Nom]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agent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Parakou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Actif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</w:tr>
      <w:tr>
        <w:tc>
          <w:tcPr>
            <w:tcW w:type="dxa" w:w="1378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  <w:tc>
          <w:tcPr>
            <w:tcW w:type="dxa" w:w="137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11.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Acteur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Responsabilité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Super administrateur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Création/approbation des comptes admin, revue périodique, arbitrage des élévations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Administrateur de commune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agents de sa commune, validation des inscriptions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Utilisateurs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Confidentialité de leurs identifiants, respect de la charte</w:t>
            </w:r>
          </w:p>
        </w:tc>
      </w:tr>
    </w:tbl>
    <w:p/>
    <w:p>
      <w:r>
        <w:rPr>
          <w:rFonts w:ascii="Calibri" w:hAnsi="Calibri"/>
        </w:rPr>
        <w:t>*Procédure à valider par l'administration. À compléter : durée d'inactivité avant désactivation, fréquence de revue retenue.*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