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</w:rPr>
        <w:br/>
        <w:t xml:space="preserve">    Ce document est élaboré en conformité avec la </w:t>
      </w:r>
      <w:r>
        <w:rPr>
          <w:rFonts w:ascii="Calibri" w:hAnsi="Calibri"/>
          <w:i/>
        </w:rPr>
        <w:t xml:space="preserve"> loi n°2017-20 du 20 avril 2018 portant</w:t>
        <w:br/>
        <w:t xml:space="preserve">    Code du numérique en République du Bénin </w:t>
      </w:r>
      <w:r>
        <w:rPr>
          <w:rFonts w:ascii="Calibri" w:hAnsi="Calibri"/>
        </w:rPr>
        <w:t>, le référentiel international</w:t>
        <w:br/>
        <w:t xml:space="preserve">    </w:t>
      </w:r>
      <w:r>
        <w:rPr>
          <w:rFonts w:ascii="Calibri" w:hAnsi="Calibri"/>
          <w:i/>
        </w:rPr>
        <w:t xml:space="preserve"> ISO/IEC 27001:2022 </w:t>
      </w:r>
      <w:r>
        <w:rPr>
          <w:rFonts w:ascii="Calibri" w:hAnsi="Calibri"/>
        </w:rPr>
        <w:t xml:space="preserve">, les recommandations </w:t>
      </w:r>
      <w:r>
        <w:rPr>
          <w:rFonts w:ascii="Calibri" w:hAnsi="Calibri"/>
          <w:i/>
        </w:rPr>
        <w:t xml:space="preserve"> OWASP Top 10 2021 </w:t>
      </w:r>
      <w:r>
        <w:rPr>
          <w:rFonts w:ascii="Calibri" w:hAnsi="Calibri"/>
        </w:rPr>
        <w:t xml:space="preserve"> et le</w:t>
        <w:br/>
        <w:t xml:space="preserve">    cadre de gouvernance </w:t>
      </w:r>
      <w:r>
        <w:rPr>
          <w:rFonts w:ascii="Calibri" w:hAnsi="Calibri"/>
          <w:i/>
        </w:rPr>
        <w:t xml:space="preserve"> COBIT 2019 </w:t>
      </w:r>
      <w:r>
        <w:rPr>
          <w:rFonts w:ascii="Calibri" w:hAnsi="Calibri"/>
        </w:rPr>
        <w:t>. Il complète la</w:t>
        <w:br/>
        <w:t xml:space="preserve">    </w:t>
      </w:r>
      <w:r>
        <w:rPr>
          <w:rFonts w:ascii="Calibri" w:hAnsi="Calibri"/>
        </w:rPr>
        <w:t>Politique de confidentialité</w:t>
      </w:r>
      <w:r>
        <w:rPr>
          <w:rFonts w:ascii="Calibri" w:hAnsi="Calibri"/>
        </w:rPr>
        <w:t xml:space="preserve"> et</w:t>
        <w:br/>
        <w:t xml:space="preserve">    les </w:t>
      </w:r>
      <w:r>
        <w:rPr>
          <w:rFonts w:ascii="Calibri" w:hAnsi="Calibri"/>
        </w:rPr>
        <w:t>Conditions Générales d'Utilisation</w:t>
      </w:r>
      <w:r>
        <w:rPr>
          <w:rFonts w:ascii="Calibri" w:hAnsi="Calibri"/>
        </w:rPr>
        <w:t>.</w:t>
        <w:br/>
      </w:r>
    </w:p>
    <w:p>
      <w:pPr>
        <w:pStyle w:val="Heading1"/>
      </w:pPr>
      <w:r>
        <w:rPr>
          <w:rFonts w:ascii="Calibri" w:hAnsi="Calibri"/>
          <w:color w:val="0B6623"/>
        </w:rPr>
        <w:t>1. Préambule et objet</w:t>
      </w:r>
    </w:p>
    <w:p>
      <w:pPr>
        <w:pStyle w:val="Heading2"/>
      </w:pPr>
      <w:r>
        <w:rPr>
          <w:rFonts w:ascii="Calibri" w:hAnsi="Calibri"/>
          <w:color w:val="0B6623"/>
        </w:rPr>
        <w:t>1.1 Contexte et enjeux</w:t>
      </w:r>
    </w:p>
    <w:p>
      <w:r>
        <w:rPr>
          <w:rFonts w:ascii="Calibri" w:hAnsi="Calibri"/>
        </w:rPr>
        <w:br/>
        <w:t xml:space="preserve">    L'ARMANI gère, pour le compte des huit (8) communes du département du Borgou au Bénin</w:t>
        <w:br/>
        <w:t xml:space="preserve">    et avec le soutien financier de la </w:t>
      </w:r>
      <w:r>
        <w:rPr>
          <w:rFonts w:ascii="Calibri" w:hAnsi="Calibri"/>
          <w:b/>
        </w:rPr>
        <w:t xml:space="preserve"> DDC Suisse </w:t>
      </w:r>
      <w:r>
        <w:rPr>
          <w:rFonts w:ascii="Calibri" w:hAnsi="Calibri"/>
        </w:rPr>
        <w:t xml:space="preserve"> (Direction du Développement</w:t>
        <w:br/>
        <w:t xml:space="preserve">    et de la Coopération), une plateforme numérique centralisant</w:t>
        <w:br/>
        <w:t xml:space="preserve">    </w:t>
      </w:r>
      <w:r>
        <w:rPr>
          <w:rFonts w:ascii="Calibri" w:hAnsi="Calibri"/>
          <w:b/>
        </w:rPr>
        <w:t xml:space="preserve"> 10 402 infrastructures communautaires géo-référencées </w:t>
      </w:r>
      <w:r>
        <w:rPr>
          <w:rFonts w:ascii="Calibri" w:hAnsi="Calibri"/>
        </w:rPr>
        <w:t xml:space="preserve"> : écoles, points</w:t>
        <w:br/>
        <w:t xml:space="preserve">    d'eau, latrines, marchés et centres de santé. La criticité de ces données — indispensables</w:t>
        <w:br/>
        <w:t xml:space="preserve">    à la planification du développement local et aux décisions d'investissement — impose un</w:t>
        <w:br/>
        <w:t xml:space="preserve">    niveau de sécurité rigoureux.</w:t>
        <w:br/>
      </w:r>
    </w:p>
    <w:p>
      <w:r>
        <w:rPr>
          <w:rFonts w:ascii="Calibri" w:hAnsi="Calibri"/>
        </w:rPr>
        <w:br/>
        <w:t xml:space="preserve">    La plateforme est une application web développée en </w:t>
      </w:r>
      <w:r>
        <w:rPr>
          <w:rFonts w:ascii="Calibri" w:hAnsi="Calibri"/>
          <w:b/>
        </w:rPr>
        <w:t xml:space="preserve"> Laravel 10 </w:t>
      </w:r>
      <w:r>
        <w:rPr>
          <w:rFonts w:ascii="Calibri" w:hAnsi="Calibri"/>
        </w:rPr>
        <w:t>, adossée</w:t>
        <w:br/>
        <w:t xml:space="preserve">    à un SGBD </w:t>
      </w:r>
      <w:r>
        <w:rPr>
          <w:rFonts w:ascii="Calibri" w:hAnsi="Calibri"/>
          <w:b/>
        </w:rPr>
        <w:t xml:space="preserve"> MariaDB </w:t>
      </w:r>
      <w:r>
        <w:rPr>
          <w:rFonts w:ascii="Calibri" w:hAnsi="Calibri"/>
        </w:rPr>
        <w:t>, hébergée en ligne et accessible depuis l'ensemble du</w:t>
        <w:br/>
        <w:t xml:space="preserve">    territoire national et des partenaires internationaux. Elle traite des données à caractère</w:t>
        <w:br/>
        <w:t xml:space="preserve">    personnel (identités, coordonnées des agents et administrateurs) ainsi que des données</w:t>
        <w:br/>
        <w:t xml:space="preserve">    sensibles relatives aux plans de développement communaux.</w:t>
        <w:br/>
      </w:r>
    </w:p>
    <w:p>
      <w:pPr>
        <w:pStyle w:val="Heading2"/>
      </w:pPr>
      <w:r>
        <w:rPr>
          <w:rFonts w:ascii="Calibri" w:hAnsi="Calibri"/>
          <w:color w:val="0B6623"/>
        </w:rPr>
        <w:t>1.2 Fondements juridiques</w:t>
      </w:r>
    </w:p>
    <w:p>
      <w:r>
        <w:rPr>
          <w:rFonts w:ascii="Calibri" w:hAnsi="Calibri"/>
        </w:rPr>
        <w:t>La PSSI repose notamment sur les textes et standards suivants :</w:t>
      </w:r>
    </w:p>
    <w:p>
      <w:pPr>
        <w:pStyle w:val="ListBullet"/>
      </w:pPr>
      <w:r>
        <w:rPr>
          <w:rFonts w:ascii="Calibri" w:hAnsi="Calibri"/>
          <w:b/>
        </w:rPr>
        <w:t xml:space="preserve"> Loi n°2017-20 du 20 avril 2018 </w:t>
      </w:r>
      <w:r>
        <w:rPr>
          <w:rFonts w:ascii="Calibri" w:hAnsi="Calibri"/>
        </w:rPr>
        <w:t xml:space="preserve"> portant Code du numérique en République</w:t>
        <w:br/>
        <w:t xml:space="preserve">        du Bénin — obligations de sécurité, notification des violations de données</w:t>
        <w:br/>
        <w:t xml:space="preserve">        (art. 391), sanctions pénales (art. 549 et suivants) ;</w:t>
      </w:r>
    </w:p>
    <w:p>
      <w:pPr>
        <w:pStyle w:val="ListBullet"/>
      </w:pPr>
      <w:r>
        <w:rPr>
          <w:rFonts w:ascii="Calibri" w:hAnsi="Calibri"/>
          <w:b/>
        </w:rPr>
        <w:t xml:space="preserve"> ISO/IEC 27001:2022 </w:t>
      </w:r>
      <w:r>
        <w:rPr>
          <w:rFonts w:ascii="Calibri" w:hAnsi="Calibri"/>
        </w:rPr>
        <w:t xml:space="preserve"> — Système de Management de la Sécurité de</w:t>
        <w:br/>
        <w:t xml:space="preserve">        l'Information (SMSI) ;</w:t>
      </w:r>
    </w:p>
    <w:p>
      <w:pPr>
        <w:pStyle w:val="ListBullet"/>
      </w:pPr>
      <w:r>
        <w:rPr>
          <w:rFonts w:ascii="Calibri" w:hAnsi="Calibri"/>
          <w:b/>
        </w:rPr>
        <w:t xml:space="preserve"> OWASP Top 10 2021 </w:t>
      </w:r>
      <w:r>
        <w:rPr>
          <w:rFonts w:ascii="Calibri" w:hAnsi="Calibri"/>
        </w:rPr>
        <w:t xml:space="preserve"> — classification des risques applicatifs les plus</w:t>
        <w:br/>
        <w:t xml:space="preserve">        critiques et contre-mesures associées ;</w:t>
      </w:r>
    </w:p>
    <w:p>
      <w:pPr>
        <w:pStyle w:val="ListBullet"/>
      </w:pPr>
      <w:r>
        <w:rPr>
          <w:rFonts w:ascii="Calibri" w:hAnsi="Calibri"/>
          <w:b/>
        </w:rPr>
        <w:t xml:space="preserve"> COBIT 2019 </w:t>
      </w:r>
      <w:r>
        <w:rPr>
          <w:rFonts w:ascii="Calibri" w:hAnsi="Calibri"/>
        </w:rPr>
        <w:t xml:space="preserve"> — cadre de gouvernance et de gestion du système</w:t>
        <w:br/>
        <w:t xml:space="preserve">        d'information ;</w:t>
      </w:r>
    </w:p>
    <w:p>
      <w:pPr>
        <w:pStyle w:val="ListBullet"/>
      </w:pPr>
      <w:r>
        <w:rPr>
          <w:rFonts w:ascii="Calibri" w:hAnsi="Calibri"/>
        </w:rPr>
        <w:t>Politiques internes de l'ARMANI et exigences contractuelles de la DDC Suisse.</w:t>
      </w:r>
    </w:p>
    <w:p>
      <w:pPr>
        <w:pStyle w:val="Heading2"/>
      </w:pPr>
      <w:r>
        <w:rPr>
          <w:rFonts w:ascii="Calibri" w:hAnsi="Calibri"/>
          <w:color w:val="0B6623"/>
        </w:rPr>
        <w:t>1.3 Objectifs de la PSSI</w:t>
      </w:r>
    </w:p>
    <w:p>
      <w:r>
        <w:rPr>
          <w:rFonts w:ascii="Calibri" w:hAnsi="Calibri"/>
        </w:rPr>
        <w:t>La PSSI vise à :</w:t>
      </w:r>
    </w:p>
    <w:p>
      <w:pPr>
        <w:pStyle w:val="ListNumber"/>
      </w:pPr>
      <w:r>
        <w:rPr>
          <w:rFonts w:ascii="Calibri" w:hAnsi="Calibri"/>
        </w:rPr>
        <w:t>Définir les règles de sécurité applicables à l'ensemble du périmètre ;</w:t>
      </w:r>
    </w:p>
    <w:p>
      <w:pPr>
        <w:pStyle w:val="ListNumber"/>
      </w:pPr>
      <w:r>
        <w:rPr>
          <w:rFonts w:ascii="Calibri" w:hAnsi="Calibri"/>
        </w:rPr>
        <w:t>Attribuer clairement les responsabilités en matière de sécurité ;</w:t>
      </w:r>
    </w:p>
    <w:p>
      <w:pPr>
        <w:pStyle w:val="ListNumber"/>
      </w:pPr>
      <w:r>
        <w:rPr>
          <w:rFonts w:ascii="Calibri" w:hAnsi="Calibri"/>
        </w:rPr>
        <w:t>Réduire les risques d'intrusion, de fuite de données, d'indisponibilité et de</w:t>
        <w:br/>
        <w:t xml:space="preserve">        corruption d'informations ;</w:t>
      </w:r>
    </w:p>
    <w:p>
      <w:pPr>
        <w:pStyle w:val="ListNumber"/>
      </w:pPr>
      <w:r>
        <w:rPr>
          <w:rFonts w:ascii="Calibri" w:hAnsi="Calibri"/>
        </w:rPr>
        <w:t>Assurer la conformité légale et réglementaire ;</w:t>
      </w:r>
    </w:p>
    <w:p>
      <w:pPr>
        <w:pStyle w:val="ListNumber"/>
      </w:pPr>
      <w:r>
        <w:rPr>
          <w:rFonts w:ascii="Calibri" w:hAnsi="Calibri"/>
        </w:rPr>
        <w:t>Garantir la continuité de service et la résilience du système ;</w:t>
      </w:r>
    </w:p>
    <w:p>
      <w:pPr>
        <w:pStyle w:val="ListNumber"/>
      </w:pPr>
      <w:r>
        <w:rPr>
          <w:rFonts w:ascii="Calibri" w:hAnsi="Calibri"/>
        </w:rPr>
        <w:t>Fournir un cadre de réponse aux incidents de sécurité.</w:t>
      </w:r>
    </w:p>
    <w:p>
      <w:pPr>
        <w:pStyle w:val="Heading1"/>
      </w:pPr>
      <w:r>
        <w:rPr>
          <w:rFonts w:ascii="Calibri" w:hAnsi="Calibri"/>
          <w:color w:val="0B6623"/>
        </w:rPr>
        <w:t>2. Périmètre d'application</w:t>
      </w:r>
    </w:p>
    <w:p>
      <w:pPr>
        <w:pStyle w:val="Heading2"/>
      </w:pPr>
      <w:r>
        <w:rPr>
          <w:rFonts w:ascii="Calibri" w:hAnsi="Calibri"/>
          <w:color w:val="0B6623"/>
        </w:rPr>
        <w:t>2.1 Systèmes et composants couverts</w:t>
      </w:r>
    </w:p>
    <w:p>
      <w:r>
        <w:rPr>
          <w:rFonts w:ascii="Calibri" w:hAnsi="Calibri"/>
        </w:rPr>
        <w:t>La PSSI s'applique à l'intégralité du système d'information de la plateforme ARMANI, qui comprend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Composant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Criticité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Application web Laravel 10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Interface utilisateur, logique métier, API internes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Critique 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Base de données MariaDB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Stockage de l'ensemble des données (infrastructures, utilisateurs, audits)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Critique 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Infrastructure d'hébergement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Serveur(s) web, reverse-proxy, certificats TLS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Critique 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Système de messagerie transactionnelle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Envoi des codes MFA, notifications, réinitialisations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Élevée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Sauvegardes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Exports automatisés de la base de données, stockage distant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Élevée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Journaux d'audit (</w:t>
            </w:r>
            <w:r>
              <w:rPr>
                <w:rFonts w:ascii="Consolas" w:hAnsi="Consolas"/>
                <w:sz w:val="18"/>
              </w:rPr>
              <w:t xml:space="preserve"> audit_logs </w:t>
            </w:r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Traçabilité de toutes les actions sensibles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Élevée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Postes de travail des administrateurs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Terminaux utilisés pour administrer la plateforme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Modérée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2.2 Utilisateurs et parties prenantes couverts</w:t>
      </w:r>
    </w:p>
    <w:p>
      <w:r>
        <w:rPr>
          <w:rFonts w:ascii="Calibri" w:hAnsi="Calibri"/>
        </w:rPr>
        <w:t>La PSSI s'impose à :</w:t>
      </w:r>
    </w:p>
    <w:p>
      <w:pPr>
        <w:pStyle w:val="ListBullet"/>
      </w:pPr>
      <w:r>
        <w:rPr>
          <w:rFonts w:ascii="Calibri" w:hAnsi="Calibri"/>
          <w:b/>
        </w:rPr>
        <w:t xml:space="preserve"> L'ensemble des utilisateurs authentifiés </w:t>
      </w:r>
      <w:r>
        <w:rPr>
          <w:rFonts w:ascii="Calibri" w:hAnsi="Calibri"/>
        </w:rPr>
        <w:t xml:space="preserve"> : super-administrateurs,</w:t>
        <w:br/>
        <w:t xml:space="preserve">        administrateurs communaux, agents de mairie ;</w:t>
      </w:r>
    </w:p>
    <w:p>
      <w:pPr>
        <w:pStyle w:val="ListBullet"/>
      </w:pPr>
      <w:r>
        <w:rPr>
          <w:rFonts w:ascii="Calibri" w:hAnsi="Calibri"/>
          <w:b/>
        </w:rPr>
        <w:t xml:space="preserve"> Les visiteurs publics </w:t>
      </w:r>
      <w:r>
        <w:rPr>
          <w:rFonts w:ascii="Calibri" w:hAnsi="Calibri"/>
        </w:rPr>
        <w:t xml:space="preserve"> pour ce qui concerne les usages des espaces</w:t>
        <w:br/>
        <w:t xml:space="preserve">        en accès libre ;</w:t>
      </w:r>
    </w:p>
    <w:p>
      <w:pPr>
        <w:pStyle w:val="ListBullet"/>
      </w:pPr>
      <w:r>
        <w:rPr>
          <w:rFonts w:ascii="Calibri" w:hAnsi="Calibri"/>
          <w:b/>
        </w:rPr>
        <w:t xml:space="preserve"> L'équipe ARMANI </w:t>
      </w:r>
      <w:r>
        <w:rPr>
          <w:rFonts w:ascii="Calibri" w:hAnsi="Calibri"/>
        </w:rPr>
        <w:t xml:space="preserve"> (direction, personnel technique, chargés de suivi) ;</w:t>
      </w:r>
    </w:p>
    <w:p>
      <w:pPr>
        <w:pStyle w:val="ListBullet"/>
      </w:pPr>
      <w:r>
        <w:rPr>
          <w:rFonts w:ascii="Calibri" w:hAnsi="Calibri"/>
          <w:b/>
        </w:rPr>
        <w:t xml:space="preserve"> Les prestataires et partenaires tiers </w:t>
      </w:r>
      <w:r>
        <w:rPr>
          <w:rFonts w:ascii="Calibri" w:hAnsi="Calibri"/>
        </w:rPr>
        <w:t xml:space="preserve"> : hébergeur, prestataires de</w:t>
        <w:br/>
        <w:t xml:space="preserve">        maintenance, intégrateurs, auditeurs ;</w:t>
      </w:r>
    </w:p>
    <w:p>
      <w:pPr>
        <w:pStyle w:val="ListBullet"/>
      </w:pPr>
      <w:r>
        <w:rPr>
          <w:rFonts w:ascii="Calibri" w:hAnsi="Calibri"/>
          <w:b/>
        </w:rPr>
        <w:t xml:space="preserve"> La DDC Suisse </w:t>
      </w:r>
      <w:r>
        <w:rPr>
          <w:rFonts w:ascii="Calibri" w:hAnsi="Calibri"/>
        </w:rPr>
        <w:t xml:space="preserve"> et ses représentants dans le cadre de leurs droits</w:t>
        <w:br/>
        <w:t xml:space="preserve">        d'accès aux données agrégées.</w:t>
      </w:r>
    </w:p>
    <w:p>
      <w:pPr>
        <w:pStyle w:val="Heading2"/>
      </w:pPr>
      <w:r>
        <w:rPr>
          <w:rFonts w:ascii="Calibri" w:hAnsi="Calibri"/>
          <w:color w:val="0B6623"/>
        </w:rPr>
        <w:t>2.3 Exclusions</w:t>
      </w:r>
    </w:p>
    <w:p>
      <w:r>
        <w:rPr>
          <w:rFonts w:ascii="Calibri" w:hAnsi="Calibri"/>
        </w:rPr>
        <w:br/>
        <w:t xml:space="preserve">    La PSSI ne couvre pas les systèmes d'information internes des communes elles-mêmes</w:t>
        <w:br/>
        <w:t xml:space="preserve">    (mairies, directions techniques locales) sauf dans la mesure où ces systèmes se connectent</w:t>
        <w:br/>
        <w:t xml:space="preserve">    directement à la plateforme ARMANI.</w:t>
        <w:br/>
      </w:r>
    </w:p>
    <w:p>
      <w:pPr>
        <w:pStyle w:val="Heading1"/>
      </w:pPr>
      <w:r>
        <w:rPr>
          <w:rFonts w:ascii="Calibri" w:hAnsi="Calibri"/>
          <w:color w:val="0B6623"/>
        </w:rPr>
        <w:t>3. Gouvernance de la sécurité</w:t>
      </w:r>
    </w:p>
    <w:p>
      <w:pPr>
        <w:pStyle w:val="Heading2"/>
      </w:pPr>
      <w:r>
        <w:rPr>
          <w:rFonts w:ascii="Calibri" w:hAnsi="Calibri"/>
          <w:color w:val="0B6623"/>
        </w:rPr>
        <w:t>3.1 Structure de gouvernance</w:t>
      </w:r>
    </w:p>
    <w:p>
      <w:r>
        <w:rPr>
          <w:rFonts w:ascii="Calibri" w:hAnsi="Calibri"/>
        </w:rPr>
        <w:br/>
        <w:t xml:space="preserve">    L'ARMANI met en place une gouvernance de la sécurité articulée autour des acteurs</w:t>
        <w:br/>
        <w:t xml:space="preserve">    suivants, conformément aux principes du cadre COBIT 2019 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Acteur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Rôle et responsabilités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Direction de l'ARMANI 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br/>
              <w:t xml:space="preserve">            Approbation de la PSSI et des ressources allouées à la sécurité ;</w:t>
              <w:br/>
              <w:t xml:space="preserve">            arbitrage en cas d'incident critique ; engagement institutionnel.</w:t>
              <w:br/>
              <w:t xml:space="preserve">       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Responsable de la Sécurité du SI (RSSI) 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br/>
              <w:t xml:space="preserve">            Pilotage et mise à jour de la PSSI ; supervision des mesures de sécurité ;</w:t>
              <w:br/>
              <w:t xml:space="preserve">            coordination de la réponse aux incidents ; formation des utilisateurs ;</w:t>
              <w:br/>
              <w:t xml:space="preserve">            interface avec les autorités (APDP) ; production du rapport annuel de sécurité.</w:t>
              <w:br/>
              <w:t xml:space="preserve">       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Super-Administrateur technique 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br/>
              <w:t xml:space="preserve">            Application opérationnelle des mesures techniques ; gestion des comptes et</w:t>
              <w:br/>
              <w:t xml:space="preserve">            des droits ; supervision des journaux ; déploiement des correctifs.</w:t>
              <w:br/>
              <w:t xml:space="preserve">       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Administrateurs communaux 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br/>
              <w:t xml:space="preserve">            Respect et relais de la PSSI dans leur commune ; signalement des incidents</w:t>
              <w:br/>
              <w:t xml:space="preserve">            locaux ; supervision des agents rattachés.</w:t>
              <w:br/>
              <w:t xml:space="preserve">       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Tous les utilisateurs 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br/>
              <w:t xml:space="preserve">            Respect des règles définies dans la présente PSSI ; signalement immédiat</w:t>
              <w:br/>
              <w:t xml:space="preserve">            de tout comportement suspect ou incident.</w:t>
              <w:br/>
              <w:t xml:space="preserve">        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3.2 Canal de contact sécurité</w:t>
      </w:r>
    </w:p>
    <w:p>
      <w:r>
        <w:rPr>
          <w:rFonts w:ascii="Calibri" w:hAnsi="Calibri"/>
        </w:rPr>
        <w:br/>
        <w:t xml:space="preserve">    Tout incident, vulnérabilité ou question relative à la sécurité doit être signalé</w:t>
        <w:br/>
        <w:t xml:space="preserve">    via le </w:t>
      </w:r>
      <w:r>
        <w:rPr>
          <w:rFonts w:ascii="Calibri" w:hAnsi="Calibri"/>
        </w:rPr>
        <w:t>formulaire de contact officiel de l'ARMANI</w:t>
      </w:r>
      <w:r>
        <w:rPr>
          <w:rFonts w:ascii="Calibri" w:hAnsi="Calibri"/>
        </w:rPr>
        <w:br/>
        <w:t xml:space="preserve">    en mentionnant explicitement « Sécurité — PSSI » dans l'objet du message.</w:t>
        <w:br/>
        <w:t xml:space="preserve">    Ce canal est surveillé par le RSSI et le Super-Administrateur technique.</w:t>
        <w:br/>
      </w:r>
    </w:p>
    <w:p>
      <w:pPr>
        <w:pStyle w:val="Heading2"/>
      </w:pPr>
      <w:r>
        <w:rPr>
          <w:rFonts w:ascii="Calibri" w:hAnsi="Calibri"/>
          <w:color w:val="0B6623"/>
        </w:rPr>
        <w:t>3.3 Cycles de révision et de pilotage</w:t>
      </w:r>
    </w:p>
    <w:p>
      <w:pPr>
        <w:pStyle w:val="ListBullet"/>
      </w:pPr>
      <w:r>
        <w:rPr>
          <w:rFonts w:ascii="Calibri" w:hAnsi="Calibri"/>
        </w:rPr>
        <w:t xml:space="preserve">La PSSI est </w:t>
      </w:r>
      <w:r>
        <w:rPr>
          <w:rFonts w:ascii="Calibri" w:hAnsi="Calibri"/>
          <w:b/>
        </w:rPr>
        <w:t xml:space="preserve"> revue formellement au moins une fois par an </w:t>
      </w:r>
      <w:r>
        <w:rPr>
          <w:rFonts w:ascii="Calibri" w:hAnsi="Calibri"/>
        </w:rPr>
        <w:t>, en principe</w:t>
        <w:br/>
        <w:t xml:space="preserve">        au cours du premier trimestre de chaque exercice ;</w:t>
      </w:r>
    </w:p>
    <w:p>
      <w:pPr>
        <w:pStyle w:val="ListBullet"/>
      </w:pPr>
      <w:r>
        <w:rPr>
          <w:rFonts w:ascii="Calibri" w:hAnsi="Calibri"/>
        </w:rPr>
        <w:t xml:space="preserve">Elle est également revue dans les </w:t>
      </w:r>
      <w:r>
        <w:rPr>
          <w:rFonts w:ascii="Calibri" w:hAnsi="Calibri"/>
          <w:b/>
        </w:rPr>
        <w:t xml:space="preserve"> 30 jours suivant tout incident de sécurité</w:t>
        <w:br/>
        <w:t xml:space="preserve">        majeur </w:t>
      </w:r>
      <w:r>
        <w:rPr>
          <w:rFonts w:ascii="Calibri" w:hAnsi="Calibri"/>
        </w:rPr>
        <w:t xml:space="preserve"> ou toute évolution significative du système d'information ;</w:t>
      </w:r>
    </w:p>
    <w:p>
      <w:pPr>
        <w:pStyle w:val="ListBullet"/>
      </w:pPr>
      <w:r>
        <w:rPr>
          <w:rFonts w:ascii="Calibri" w:hAnsi="Calibri"/>
        </w:rPr>
        <w:t>Chaque révision donne lieu à une montée de version et une mise à jour de la date de</w:t>
        <w:br/>
        <w:t xml:space="preserve">        publication visible en en-tête du présent document ;</w:t>
      </w:r>
    </w:p>
    <w:p>
      <w:pPr>
        <w:pStyle w:val="ListBullet"/>
      </w:pPr>
      <w:r>
        <w:rPr>
          <w:rFonts w:ascii="Calibri" w:hAnsi="Calibri"/>
        </w:rPr>
        <w:t xml:space="preserve">Un </w:t>
      </w:r>
      <w:r>
        <w:rPr>
          <w:rFonts w:ascii="Calibri" w:hAnsi="Calibri"/>
          <w:b/>
        </w:rPr>
        <w:t xml:space="preserve"> rapport de sécurité annuel </w:t>
      </w:r>
      <w:r>
        <w:rPr>
          <w:rFonts w:ascii="Calibri" w:hAnsi="Calibri"/>
        </w:rPr>
        <w:t xml:space="preserve"> est produit par le RSSI à destination</w:t>
        <w:br/>
        <w:t xml:space="preserve">        de la direction de l'ARMANI et des bailleurs (DDC Suisse), synthétisant les incidents</w:t>
        <w:br/>
        <w:t xml:space="preserve">        survenus, les mesures prises et les axes d'amélioration.</w:t>
      </w:r>
    </w:p>
    <w:p>
      <w:pPr>
        <w:pStyle w:val="Heading1"/>
      </w:pPr>
      <w:r>
        <w:rPr>
          <w:rFonts w:ascii="Calibri" w:hAnsi="Calibri"/>
          <w:color w:val="0B6623"/>
        </w:rPr>
        <w:t>4. Politique des mots de passe</w:t>
      </w:r>
    </w:p>
    <w:p>
      <w:pPr>
        <w:pStyle w:val="Heading2"/>
      </w:pPr>
      <w:r>
        <w:rPr>
          <w:rFonts w:ascii="Calibri" w:hAnsi="Calibri"/>
          <w:color w:val="0B6623"/>
        </w:rPr>
        <w:t>4.1 Règles par profil utilisateur</w:t>
      </w:r>
    </w:p>
    <w:p>
      <w:r>
        <w:rPr>
          <w:rFonts w:ascii="Calibri" w:hAnsi="Calibri"/>
        </w:rPr>
        <w:br/>
        <w:t xml:space="preserve">    La plateforme impose les règles suivantes, vérifiées </w:t>
      </w:r>
      <w:r>
        <w:rPr>
          <w:rFonts w:ascii="Calibri" w:hAnsi="Calibri"/>
          <w:i/>
        </w:rPr>
        <w:t xml:space="preserve"> côté serveur </w:t>
      </w:r>
      <w:r>
        <w:rPr>
          <w:rFonts w:ascii="Calibri" w:hAnsi="Calibri"/>
        </w:rPr>
        <w:t xml:space="preserve"> lors de</w:t>
        <w:br/>
        <w:t xml:space="preserve">    la création, la modification ou la réinitialisation du mot de passe 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Règle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Super Admin / Admin Commune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Agent de mairie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Longueur minimale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12 caractères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10 caractères 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Majuscules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Au moins 1 lettre majuscule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Au moins 1 lettre majuscule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Minuscules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Au moins 1 lettre minuscule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Au moins 1 lettre minuscule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Chiffres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Au moins 2 chiffres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Au moins 1 chiffre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Caractères spéciaux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 xml:space="preserve">Au moins 1 parmi : </w:t>
            </w:r>
            <w:r>
              <w:rPr>
                <w:rFonts w:ascii="Consolas" w:hAnsi="Consolas"/>
                <w:sz w:val="18"/>
              </w:rPr>
              <w:t xml:space="preserve"> ! @ # $ % ^ &amp; * ( ) _ + - = [ ] { } | ; ' : " , . &lt; &gt; ?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Au moins 1 caractère spécial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Renouvellement obligatoire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 xml:space="preserve">Tous les </w:t>
            </w:r>
            <w:r>
              <w:rPr>
                <w:rFonts w:ascii="Calibri" w:hAnsi="Calibri"/>
                <w:b/>
                <w:sz w:val="18"/>
              </w:rPr>
              <w:t xml:space="preserve"> 6 mois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Recommandé tous les 12 mois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Historique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Les 5 derniers mots de passe interdits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Les 3 derniers mots de passe interdits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4.2 Mots de passe interdits</w:t>
      </w:r>
    </w:p>
    <w:p>
      <w:r>
        <w:rPr>
          <w:rFonts w:ascii="Calibri" w:hAnsi="Calibri"/>
        </w:rPr>
        <w:t>Sont systématiquement rejetés les mots de passe :</w:t>
      </w:r>
    </w:p>
    <w:p>
      <w:pPr>
        <w:pStyle w:val="ListBullet"/>
      </w:pPr>
      <w:r>
        <w:rPr>
          <w:rFonts w:ascii="Calibri" w:hAnsi="Calibri"/>
        </w:rPr>
        <w:t>Identiques ou dérivés du nom, prénom, nom d'utilisateur ou adresse e-mail ;</w:t>
      </w:r>
    </w:p>
    <w:p>
      <w:pPr>
        <w:pStyle w:val="ListBullet"/>
      </w:pPr>
      <w:r>
        <w:rPr>
          <w:rFonts w:ascii="Calibri" w:hAnsi="Calibri"/>
        </w:rPr>
        <w:t>Figurant dans les listes publiques de mots de passe compromis (bases de type</w:t>
        <w:br/>
        <w:t xml:space="preserve">        </w:t>
      </w:r>
      <w:r>
        <w:rPr>
          <w:rFonts w:ascii="Calibri" w:hAnsi="Calibri"/>
          <w:i/>
        </w:rPr>
        <w:t xml:space="preserve"> HaveIBeenPwned </w:t>
      </w:r>
      <w:r>
        <w:rPr>
          <w:rFonts w:ascii="Calibri" w:hAnsi="Calibri"/>
        </w:rPr>
        <w:t xml:space="preserve"> ou équivalent) ;</w:t>
      </w:r>
    </w:p>
    <w:p>
      <w:pPr>
        <w:pStyle w:val="ListBullet"/>
      </w:pPr>
      <w:r>
        <w:rPr>
          <w:rFonts w:ascii="Calibri" w:hAnsi="Calibri"/>
        </w:rPr>
        <w:t xml:space="preserve">Constitués de séquences évidentes : </w:t>
      </w:r>
      <w:r>
        <w:rPr>
          <w:rFonts w:ascii="Consolas" w:hAnsi="Consolas"/>
          <w:sz w:val="18"/>
        </w:rPr>
        <w:t xml:space="preserve"> 123456789 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sz w:val="18"/>
        </w:rPr>
        <w:t xml:space="preserve"> password </w:t>
      </w:r>
      <w:r>
        <w:rPr>
          <w:rFonts w:ascii="Calibri" w:hAnsi="Calibri"/>
        </w:rPr>
        <w:t>,</w:t>
        <w:br/>
        <w:t xml:space="preserve">        </w:t>
      </w:r>
      <w:r>
        <w:rPr>
          <w:rFonts w:ascii="Consolas" w:hAnsi="Consolas"/>
          <w:sz w:val="18"/>
        </w:rPr>
        <w:t xml:space="preserve"> azerty 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sz w:val="18"/>
        </w:rPr>
        <w:t xml:space="preserve"> armani2026 </w:t>
      </w:r>
      <w:r>
        <w:rPr>
          <w:rFonts w:ascii="Calibri" w:hAnsi="Calibri"/>
        </w:rPr>
        <w:t>, etc. ;</w:t>
      </w:r>
    </w:p>
    <w:p>
      <w:pPr>
        <w:pStyle w:val="ListBullet"/>
      </w:pPr>
      <w:r>
        <w:rPr>
          <w:rFonts w:ascii="Calibri" w:hAnsi="Calibri"/>
        </w:rPr>
        <w:t>Identiques au code d'accès communal ou à tout autre identifiant de la plateforme ;</w:t>
      </w:r>
    </w:p>
    <w:p>
      <w:pPr>
        <w:pStyle w:val="ListBullet"/>
      </w:pPr>
      <w:r>
        <w:rPr>
          <w:rFonts w:ascii="Calibri" w:hAnsi="Calibri"/>
        </w:rPr>
        <w:t>Contenant le nom « ARMANI » ou « Borgou » seul ou combiné à un chiffre simple.</w:t>
      </w:r>
    </w:p>
    <w:p>
      <w:pPr>
        <w:pStyle w:val="Heading2"/>
      </w:pPr>
      <w:r>
        <w:rPr>
          <w:rFonts w:ascii="Calibri" w:hAnsi="Calibri"/>
          <w:color w:val="0B6623"/>
        </w:rPr>
        <w:t>4.3 Stockage et hachage</w:t>
      </w:r>
    </w:p>
    <w:p>
      <w:r>
        <w:rPr>
          <w:rFonts w:ascii="Calibri" w:hAnsi="Calibri"/>
        </w:rPr>
        <w:br/>
        <w:t xml:space="preserve">    Aucun mot de passe n'est jamais stocké en clair. La plateforme utilise exclusivement</w:t>
        <w:br/>
        <w:t xml:space="preserve">    l'algorithme </w:t>
      </w:r>
      <w:r>
        <w:rPr>
          <w:rFonts w:ascii="Calibri" w:hAnsi="Calibri"/>
          <w:b/>
        </w:rPr>
        <w:t xml:space="preserve"> bcrypt </w:t>
      </w:r>
      <w:r>
        <w:rPr>
          <w:rFonts w:ascii="Calibri" w:hAnsi="Calibri"/>
        </w:rPr>
        <w:t xml:space="preserve"> avec facteur de coût adapté (≥ 12),</w:t>
        <w:br/>
        <w:t xml:space="preserve">    via la fonction native de Laravel, garantissant un sel aléatoire unique par empreinte.</w:t>
        <w:br/>
        <w:t xml:space="preserve">    Les mots de passe ne sont pas affichés, loggés, ni transmis par e-mail à aucun moment.</w:t>
        <w:br/>
      </w:r>
    </w:p>
    <w:p>
      <w:pPr>
        <w:pStyle w:val="Heading2"/>
      </w:pPr>
      <w:r>
        <w:rPr>
          <w:rFonts w:ascii="Calibri" w:hAnsi="Calibri"/>
          <w:color w:val="0B6623"/>
        </w:rPr>
        <w:t>4.4 Tentatives de connexion et verrouillage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Mécanisme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Paramètre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Rate-limit par e-mail + IP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5 tentatives / minute → blocage temporaire 15 minutes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Rate-limit global par IP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20 tentatives / minute → blocage 1 heure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Délai progressif (</w:t>
            </w:r>
            <w:r>
              <w:rPr>
                <w:rFonts w:ascii="Calibri" w:hAnsi="Calibri"/>
                <w:i/>
                <w:sz w:val="18"/>
              </w:rPr>
              <w:t xml:space="preserve"> backoff </w:t>
            </w:r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Délai croissant entre tentatives successives échouées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Alerte RSSI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Notification automatique au-delà de 10 échecs consécutifs sur un compte admin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4.5 Réinitialisation du mot de passe</w:t>
      </w:r>
    </w:p>
    <w:p>
      <w:r>
        <w:rPr>
          <w:rFonts w:ascii="Calibri" w:hAnsi="Calibri"/>
        </w:rPr>
        <w:t>Le processus de réinitialisation respecte les étapes suivantes :</w:t>
      </w:r>
    </w:p>
    <w:p>
      <w:pPr>
        <w:pStyle w:val="ListNumber"/>
      </w:pPr>
      <w:r>
        <w:rPr>
          <w:rFonts w:ascii="Calibri" w:hAnsi="Calibri"/>
        </w:rPr>
        <w:t>L'utilisateur demande une réinitialisation depuis la page de connexion ;</w:t>
      </w:r>
    </w:p>
    <w:p>
      <w:pPr>
        <w:pStyle w:val="ListNumber"/>
      </w:pPr>
      <w:r>
        <w:rPr>
          <w:rFonts w:ascii="Calibri" w:hAnsi="Calibri"/>
        </w:rPr>
        <w:t xml:space="preserve">Un </w:t>
      </w:r>
      <w:r>
        <w:rPr>
          <w:rFonts w:ascii="Calibri" w:hAnsi="Calibri"/>
          <w:b/>
        </w:rPr>
        <w:t xml:space="preserve"> lien à usage unique </w:t>
      </w:r>
      <w:r>
        <w:rPr>
          <w:rFonts w:ascii="Calibri" w:hAnsi="Calibri"/>
        </w:rPr>
        <w:t>, signé cryptographiquement et valable</w:t>
        <w:br/>
        <w:t xml:space="preserve">        </w:t>
      </w:r>
      <w:r>
        <w:rPr>
          <w:rFonts w:ascii="Calibri" w:hAnsi="Calibri"/>
          <w:b/>
        </w:rPr>
        <w:t xml:space="preserve"> 60 minutes </w:t>
      </w:r>
      <w:r>
        <w:rPr>
          <w:rFonts w:ascii="Calibri" w:hAnsi="Calibri"/>
        </w:rPr>
        <w:t>, est envoyé à l'adresse e-mail associée au compte ;</w:t>
      </w:r>
    </w:p>
    <w:p>
      <w:pPr>
        <w:pStyle w:val="ListNumber"/>
      </w:pPr>
      <w:r>
        <w:rPr>
          <w:rFonts w:ascii="Calibri" w:hAnsi="Calibri"/>
        </w:rPr>
        <w:t>Le lien est invalidé après utilisation ou expiration ;</w:t>
      </w:r>
    </w:p>
    <w:p>
      <w:pPr>
        <w:pStyle w:val="ListNumber"/>
      </w:pPr>
      <w:r>
        <w:rPr>
          <w:rFonts w:ascii="Calibri" w:hAnsi="Calibri"/>
        </w:rPr>
        <w:t>En cas de suspicion d'incident, le RSSI peut invalider tous les liens en cours</w:t>
        <w:br/>
        <w:t xml:space="preserve">        par rotation de la clé </w:t>
      </w:r>
      <w:r>
        <w:rPr>
          <w:rFonts w:ascii="Consolas" w:hAnsi="Consolas"/>
          <w:sz w:val="18"/>
        </w:rPr>
        <w:t xml:space="preserve"> APP_KEY </w:t>
      </w:r>
      <w:r>
        <w:rPr>
          <w:rFonts w:ascii="Calibri" w:hAnsi="Calibri"/>
        </w:rPr>
        <w:t xml:space="preserve"> ;</w:t>
      </w:r>
    </w:p>
    <w:p>
      <w:pPr>
        <w:pStyle w:val="ListNumber"/>
      </w:pPr>
      <w:r>
        <w:rPr>
          <w:rFonts w:ascii="Calibri" w:hAnsi="Calibri"/>
        </w:rPr>
        <w:t>La réinitialisation génère automatiquement une entrée dans les journaux d'audit.</w:t>
      </w:r>
    </w:p>
    <w:p>
      <w:pPr>
        <w:pStyle w:val="Heading2"/>
      </w:pPr>
      <w:r>
        <w:rPr>
          <w:rFonts w:ascii="Calibri" w:hAnsi="Calibri"/>
          <w:color w:val="0B6623"/>
        </w:rPr>
        <w:t>4.6 Sessions utilisateur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Paramètre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Valeur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Durée de session (agents)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8 heures d'inactivité → déconnexion automatique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Durée de session (admins)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4 heures d'inactivité → déconnexion automatique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Régénération de l'ID de session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 xml:space="preserve">Systématique à chaque connexion réussie (anti </w:t>
            </w:r>
            <w:r>
              <w:rPr>
                <w:rFonts w:ascii="Calibri" w:hAnsi="Calibri"/>
                <w:i/>
                <w:sz w:val="18"/>
              </w:rPr>
              <w:t xml:space="preserve"> session fixation </w:t>
            </w:r>
            <w:r>
              <w:rPr>
                <w:rFonts w:ascii="Calibri" w:hAnsi="Calibri"/>
                <w:sz w:val="18"/>
              </w:rPr>
              <w:t>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Sessions simultanées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Limitées à 2 par compte ; toute nouvelle connexion invalide la plus ancienne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6623"/>
        </w:rPr>
        <w:t>5. Gestion des accès et des identités</w:t>
      </w:r>
    </w:p>
    <w:p>
      <w:pPr>
        <w:pStyle w:val="Heading2"/>
      </w:pPr>
      <w:r>
        <w:rPr>
          <w:rFonts w:ascii="Calibri" w:hAnsi="Calibri"/>
          <w:color w:val="0B6623"/>
        </w:rPr>
        <w:t>5.1 Modèle de rôles (RBAC)</w:t>
      </w:r>
    </w:p>
    <w:p>
      <w:r>
        <w:rPr>
          <w:rFonts w:ascii="Calibri" w:hAnsi="Calibri"/>
        </w:rPr>
        <w:br/>
        <w:t xml:space="preserve">    La plateforme implémente un contrôle d'accès basé sur les rôles (</w:t>
      </w:r>
      <w:r>
        <w:rPr>
          <w:rFonts w:ascii="Calibri" w:hAnsi="Calibri"/>
          <w:i/>
        </w:rPr>
        <w:t xml:space="preserve"> Role-Based Access</w:t>
        <w:br/>
        <w:t xml:space="preserve">    Control </w:t>
      </w:r>
      <w:r>
        <w:rPr>
          <w:rFonts w:ascii="Calibri" w:hAnsi="Calibri"/>
        </w:rPr>
        <w:t xml:space="preserve">) avec quatre (4) niveaux distincts, appliquant le </w:t>
      </w:r>
      <w:r>
        <w:rPr>
          <w:rFonts w:ascii="Calibri" w:hAnsi="Calibri"/>
          <w:b/>
        </w:rPr>
        <w:t xml:space="preserve"> principe du</w:t>
        <w:br/>
        <w:t xml:space="preserve">    moindre privilège </w:t>
      </w:r>
      <w:r>
        <w:rPr>
          <w:rFonts w:ascii="Calibri" w:hAnsi="Calibri"/>
        </w:rPr>
        <w:t xml:space="preserve"> : chaque utilisateur ne dispose que des droits strictement</w:t>
        <w:br/>
        <w:t xml:space="preserve">    nécessaires à l'exercice de ses fonctions.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>Rôle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>Périmètre d'accès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>Données accessibles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>MFA obligatoire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 xml:space="preserve"> Super Admin 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Toute la plateforme, toutes les communes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br/>
              <w:t xml:space="preserve">            Toutes les infrastructures, tous les utilisateurs, journaux d'audit complets,</w:t>
              <w:br/>
              <w:t xml:space="preserve">            paramétrage système, imports/exports globaux, gestion des communes</w:t>
              <w:br/>
              <w:t xml:space="preserve">        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 xml:space="preserve"> Oui 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 xml:space="preserve"> Admin Commune 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Sa commune de rattachement uniquement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br/>
              <w:t xml:space="preserve">            Infrastructures de sa commune, utilisateurs de sa commune, planifications,</w:t>
              <w:br/>
              <w:t xml:space="preserve">            exports limités à sa commune</w:t>
              <w:br/>
              <w:t xml:space="preserve">        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 xml:space="preserve"> Oui 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 xml:space="preserve"> Agent 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Sa commune de rattachement uniquement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br/>
              <w:t xml:space="preserve">            Saisie et modification des infrastructures de sa commune, consultation des</w:t>
              <w:br/>
              <w:t xml:space="preserve">            données publiées ; aucun accès aux autres communes ni aux journaux d'audit</w:t>
              <w:br/>
              <w:t xml:space="preserve">        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Non (recommandé)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 xml:space="preserve"> Public 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Espaces publics uniquement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br/>
              <w:t xml:space="preserve">            Consultation en lecture seule des infrastructures publiées et des statistiques</w:t>
              <w:br/>
              <w:t xml:space="preserve">            agrégées ; aucune donnée personnelle accessible</w:t>
              <w:br/>
              <w:t xml:space="preserve">        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Sans objet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5.2 Cycle de vie des comptes</w:t>
      </w:r>
    </w:p>
    <w:p>
      <w:r>
        <w:rPr>
          <w:rFonts w:ascii="Calibri" w:hAnsi="Calibri"/>
        </w:rPr>
        <w:br/>
        <w:t xml:space="preserve">    Le cycle de vie d'un compte utilisateur sur la plateforme ARMANI suit obligatoirement</w:t>
        <w:br/>
        <w:t xml:space="preserve">    les étapes ci-après :</w:t>
        <w:br/>
      </w:r>
    </w:p>
    <w:p>
      <w:pPr>
        <w:pStyle w:val="ListNumber"/>
      </w:pPr>
      <w:r>
        <w:rPr>
          <w:rFonts w:ascii="Calibri" w:hAnsi="Calibri"/>
          <w:b/>
        </w:rPr>
        <w:t xml:space="preserve"> Inscription (auto-inscription) </w:t>
      </w:r>
      <w:r>
        <w:rPr>
          <w:rFonts w:ascii="Calibri" w:hAnsi="Calibri"/>
        </w:rPr>
        <w:t xml:space="preserve"> — L'utilisateur soumet une demande</w:t>
        <w:br/>
        <w:t xml:space="preserve">        de création de compte en renseignant ses informations personnelles et sa commune</w:t>
        <w:br/>
        <w:t xml:space="preserve">        de rattachement. Le compte est créé avec le statut </w:t>
      </w:r>
      <w:r>
        <w:rPr>
          <w:rFonts w:ascii="Calibri" w:hAnsi="Calibri"/>
          <w:i/>
        </w:rPr>
        <w:t xml:space="preserve"> en attente </w:t>
      </w:r>
      <w:r>
        <w:rPr>
          <w:rFonts w:ascii="Calibri" w:hAnsi="Calibri"/>
        </w:rPr>
        <w:t xml:space="preserve"> et aucune</w:t>
        <w:br/>
        <w:t xml:space="preserve">        action n'est possible avant validation.</w:t>
        <w:br/>
        <w:t xml:space="preserve">    </w:t>
      </w:r>
    </w:p>
    <w:p>
      <w:pPr>
        <w:pStyle w:val="ListNumber"/>
      </w:pPr>
      <w:r>
        <w:rPr>
          <w:rFonts w:ascii="Calibri" w:hAnsi="Calibri"/>
          <w:b/>
        </w:rPr>
        <w:t xml:space="preserve"> Validation de l'e-mail </w:t>
      </w:r>
      <w:r>
        <w:rPr>
          <w:rFonts w:ascii="Calibri" w:hAnsi="Calibri"/>
        </w:rPr>
        <w:t xml:space="preserve"> — Un lien de vérification est envoyé à</w:t>
        <w:br/>
        <w:t xml:space="preserve">        l'adresse e-mail fournie. Sans validation, l'accès reste impossible. Ce mécanisme</w:t>
        <w:br/>
        <w:t xml:space="preserve">        réduit les inscriptions abusives et les fausses identités.</w:t>
        <w:br/>
        <w:t xml:space="preserve">    </w:t>
      </w:r>
    </w:p>
    <w:p>
      <w:pPr>
        <w:pStyle w:val="ListNumber"/>
      </w:pPr>
      <w:r>
        <w:rPr>
          <w:rFonts w:ascii="Calibri" w:hAnsi="Calibri"/>
          <w:b/>
        </w:rPr>
        <w:t xml:space="preserve"> Approbation manuelle </w:t>
      </w:r>
      <w:r>
        <w:rPr>
          <w:rFonts w:ascii="Calibri" w:hAnsi="Calibri"/>
        </w:rPr>
        <w:t xml:space="preserve"> — L'administrateur communal (ou le Super Admin)</w:t>
        <w:br/>
        <w:t xml:space="preserve">        examine la demande, vérifie l'identité et le rattachement communal, puis approuve</w:t>
        <w:br/>
        <w:t xml:space="preserve">        ou rejette le compte. Cette validation humaine est obligatoire pour tous les</w:t>
        <w:br/>
        <w:t xml:space="preserve">        profils et ne peut pas être contournée.</w:t>
        <w:br/>
        <w:t xml:space="preserve">    </w:t>
      </w:r>
    </w:p>
    <w:p>
      <w:pPr>
        <w:pStyle w:val="ListNumber"/>
      </w:pPr>
      <w:r>
        <w:rPr>
          <w:rFonts w:ascii="Calibri" w:hAnsi="Calibri"/>
          <w:b/>
        </w:rPr>
        <w:t xml:space="preserve"> Attribution du rôle </w:t>
      </w:r>
      <w:r>
        <w:rPr>
          <w:rFonts w:ascii="Calibri" w:hAnsi="Calibri"/>
        </w:rPr>
        <w:t xml:space="preserve"> — Le rôle définitif est attribué par un</w:t>
        <w:br/>
        <w:t xml:space="preserve">        administrateur lors de l'approbation. Toute modification ultérieure du rôle est</w:t>
        <w:br/>
        <w:t xml:space="preserve">        tracée dans les journaux d'audit.</w:t>
        <w:br/>
        <w:t xml:space="preserve">    </w:t>
      </w:r>
    </w:p>
    <w:p>
      <w:pPr>
        <w:pStyle w:val="ListNumber"/>
      </w:pPr>
      <w:r>
        <w:rPr>
          <w:rFonts w:ascii="Calibri" w:hAnsi="Calibri"/>
          <w:b/>
        </w:rPr>
        <w:t xml:space="preserve"> Utilisation active </w:t>
      </w:r>
      <w:r>
        <w:rPr>
          <w:rFonts w:ascii="Calibri" w:hAnsi="Calibri"/>
        </w:rPr>
        <w:t xml:space="preserve"> — Le compte est actif tant que l'utilisateur</w:t>
        <w:br/>
        <w:t xml:space="preserve">        exerce ses fonctions et respecte la PSSI.</w:t>
        <w:br/>
        <w:t xml:space="preserve">    </w:t>
      </w:r>
    </w:p>
    <w:p>
      <w:pPr>
        <w:pStyle w:val="ListNumber"/>
      </w:pPr>
      <w:r>
        <w:rPr>
          <w:rFonts w:ascii="Calibri" w:hAnsi="Calibri"/>
          <w:b/>
        </w:rPr>
        <w:t xml:space="preserve"> Révision périodique </w:t>
      </w:r>
      <w:r>
        <w:rPr>
          <w:rFonts w:ascii="Calibri" w:hAnsi="Calibri"/>
        </w:rPr>
        <w:t xml:space="preserve"> — Une revue annuelle des comptes actifs est</w:t>
        <w:br/>
        <w:t xml:space="preserve">        effectuée par les administrateurs, avec vérification de l'adéquation des rôles</w:t>
        <w:br/>
        <w:t xml:space="preserve">        et suppression des accès obsolètes.</w:t>
        <w:br/>
        <w:t xml:space="preserve">    </w:t>
      </w:r>
    </w:p>
    <w:p>
      <w:pPr>
        <w:pStyle w:val="ListNumber"/>
      </w:pPr>
      <w:r>
        <w:rPr>
          <w:rFonts w:ascii="Calibri" w:hAnsi="Calibri"/>
          <w:b/>
        </w:rPr>
        <w:t xml:space="preserve"> Désactivation / Révocation </w:t>
      </w:r>
      <w:r>
        <w:rPr>
          <w:rFonts w:ascii="Calibri" w:hAnsi="Calibri"/>
        </w:rPr>
        <w:t xml:space="preserve"> — En cas de départ, de faute ou de</w:t>
        <w:br/>
        <w:t xml:space="preserve">        compromission, le compte est </w:t>
      </w:r>
      <w:r>
        <w:rPr>
          <w:rFonts w:ascii="Calibri" w:hAnsi="Calibri"/>
          <w:i/>
        </w:rPr>
        <w:t xml:space="preserve"> désactivé </w:t>
      </w:r>
      <w:r>
        <w:rPr>
          <w:rFonts w:ascii="Calibri" w:hAnsi="Calibri"/>
        </w:rPr>
        <w:t xml:space="preserve"> (et non supprimé) afin de préserver</w:t>
        <w:br/>
        <w:t xml:space="preserve">        la traçabilité historique. La réactivation est soumise à une nouvelle approbation.</w:t>
        <w:br/>
        <w:t xml:space="preserve">    </w:t>
      </w:r>
    </w:p>
    <w:p>
      <w:pPr>
        <w:pStyle w:val="Heading2"/>
      </w:pPr>
      <w:r>
        <w:rPr>
          <w:rFonts w:ascii="Calibri" w:hAnsi="Calibri"/>
          <w:color w:val="0B6623"/>
        </w:rPr>
        <w:t>5.3 Principe du moindre privilège</w:t>
      </w:r>
    </w:p>
    <w:p>
      <w:r>
        <w:rPr>
          <w:rFonts w:ascii="Calibri" w:hAnsi="Calibri"/>
        </w:rPr>
        <w:br/>
        <w:t xml:space="preserve">    Chaque fonctionnalité de la plateforme est protégée par des règles d'autorisation</w:t>
        <w:br/>
        <w:t xml:space="preserve">    (</w:t>
      </w:r>
      <w:r>
        <w:rPr>
          <w:rFonts w:ascii="Calibri" w:hAnsi="Calibri"/>
          <w:i/>
        </w:rPr>
        <w:t xml:space="preserve"> policies </w:t>
      </w:r>
      <w:r>
        <w:rPr>
          <w:rFonts w:ascii="Calibri" w:hAnsi="Calibri"/>
        </w:rPr>
        <w:t xml:space="preserve"> Laravel) vérifiées côté serveur à chaque requête. Il est techniquement</w:t>
        <w:br/>
        <w:t xml:space="preserve">    impossible pour un utilisateur d'accéder aux données d'une autre commune que la sienne,</w:t>
        <w:br/>
        <w:t xml:space="preserve">    quand bien même il connaîtrait l'identifiant de la ressource. Cette isolation est assurée</w:t>
        <w:br/>
        <w:t xml:space="preserve">    au niveau des requêtes de base de données et non uniquement via l'interface utilisateur.</w:t>
        <w:br/>
      </w:r>
    </w:p>
    <w:p>
      <w:pPr>
        <w:pStyle w:val="Heading2"/>
      </w:pPr>
      <w:r>
        <w:rPr>
          <w:rFonts w:ascii="Calibri" w:hAnsi="Calibri"/>
          <w:color w:val="0B6623"/>
        </w:rPr>
        <w:t>5.4 Comptes de service et comptes partagés</w:t>
      </w:r>
    </w:p>
    <w:p>
      <w:r>
        <w:rPr>
          <w:rFonts w:ascii="Calibri" w:hAnsi="Calibri"/>
        </w:rPr>
        <w:br/>
        <w:t xml:space="preserve">    Les comptes de service (utilisés pour les imports automatisés, les scripts de sauvegarde,</w:t>
        <w:br/>
        <w:t xml:space="preserve">    etc.) sont nominatifs, disposent uniquement des droits strictement nécessaires, et ne</w:t>
        <w:br/>
        <w:t xml:space="preserve">    sont jamais partagés entre plusieurs processus. Aucun compte générique ou partagé entre</w:t>
        <w:br/>
        <w:t xml:space="preserve">    plusieurs personnes physiques n'est autorisé.</w:t>
        <w:br/>
      </w:r>
    </w:p>
    <w:p>
      <w:pPr>
        <w:pStyle w:val="Heading1"/>
      </w:pPr>
      <w:r>
        <w:rPr>
          <w:rFonts w:ascii="Calibri" w:hAnsi="Calibri"/>
          <w:color w:val="0B6623"/>
        </w:rPr>
        <w:t>6. Authentification multi-facteurs (MFA)</w:t>
      </w:r>
    </w:p>
    <w:p>
      <w:pPr>
        <w:pStyle w:val="Heading2"/>
      </w:pPr>
      <w:r>
        <w:rPr>
          <w:rFonts w:ascii="Calibri" w:hAnsi="Calibri"/>
          <w:color w:val="0B6623"/>
        </w:rPr>
        <w:t>6.1 Principe et obligation</w:t>
      </w:r>
    </w:p>
    <w:p>
      <w:r>
        <w:rPr>
          <w:rFonts w:ascii="Calibri" w:hAnsi="Calibri"/>
        </w:rPr>
        <w:br/>
        <w:t xml:space="preserve">    La MFA est </w:t>
      </w:r>
      <w:r>
        <w:rPr>
          <w:rFonts w:ascii="Calibri" w:hAnsi="Calibri"/>
          <w:b/>
        </w:rPr>
        <w:t xml:space="preserve"> obligatoire et non désactivable </w:t>
      </w:r>
      <w:r>
        <w:rPr>
          <w:rFonts w:ascii="Calibri" w:hAnsi="Calibri"/>
        </w:rPr>
        <w:t xml:space="preserve"> pour les profils</w:t>
        <w:br/>
        <w:t xml:space="preserve">    </w:t>
      </w:r>
      <w:r>
        <w:rPr>
          <w:rFonts w:ascii="Calibri" w:hAnsi="Calibri"/>
          <w:i/>
        </w:rPr>
        <w:t xml:space="preserve"> Super Admin </w:t>
      </w:r>
      <w:r>
        <w:rPr>
          <w:rFonts w:ascii="Calibri" w:hAnsi="Calibri"/>
        </w:rPr>
        <w:t xml:space="preserve"> et </w:t>
      </w:r>
      <w:r>
        <w:rPr>
          <w:rFonts w:ascii="Calibri" w:hAnsi="Calibri"/>
          <w:i/>
        </w:rPr>
        <w:t xml:space="preserve"> Admin Commune </w:t>
      </w:r>
      <w:r>
        <w:rPr>
          <w:rFonts w:ascii="Calibri" w:hAnsi="Calibri"/>
        </w:rPr>
        <w:t>. Elle constitue un second facteur</w:t>
        <w:br/>
        <w:t xml:space="preserve">    d'authentification qui s'ajoute au mot de passe et s'active systématiquement à</w:t>
        <w:br/>
        <w:t xml:space="preserve">    chaque nouvelle ouverture de session, y compris depuis un terminal déjà connu.</w:t>
        <w:br/>
      </w:r>
    </w:p>
    <w:p>
      <w:pPr>
        <w:pStyle w:val="Heading2"/>
      </w:pPr>
      <w:r>
        <w:rPr>
          <w:rFonts w:ascii="Calibri" w:hAnsi="Calibri"/>
          <w:color w:val="0B6623"/>
        </w:rPr>
        <w:t>6.2 Fonctionnement du code MFA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Paramètre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Valeur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Type de code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 xml:space="preserve">Code numérique à </w:t>
            </w:r>
            <w:r>
              <w:rPr>
                <w:rFonts w:ascii="Calibri" w:hAnsi="Calibri"/>
                <w:b/>
                <w:sz w:val="18"/>
              </w:rPr>
              <w:t xml:space="preserve"> 6 chiffres </w:t>
            </w:r>
            <w:r>
              <w:rPr>
                <w:rFonts w:ascii="Calibri" w:hAnsi="Calibri"/>
                <w:sz w:val="18"/>
              </w:rPr>
              <w:t>, généré aléatoirement (CSPRNG)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Canal de transmission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E-mail envoyé à l'adresse associée au compte (connexion chiffrée TLS)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Durée de validité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10 minutes </w:t>
            </w:r>
            <w:r>
              <w:rPr>
                <w:rFonts w:ascii="Calibri" w:hAnsi="Calibri"/>
                <w:sz w:val="18"/>
              </w:rPr>
              <w:t xml:space="preserve"> à compter de l'envoi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Tentatives maximales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5 tentatives </w:t>
            </w:r>
            <w:r>
              <w:rPr>
                <w:rFonts w:ascii="Calibri" w:hAnsi="Calibri"/>
                <w:sz w:val="18"/>
              </w:rPr>
              <w:t xml:space="preserve"> avant invalidation du code et déconnexion forcée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Renvoi du code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 xml:space="preserve">Limité à </w:t>
            </w:r>
            <w:r>
              <w:rPr>
                <w:rFonts w:ascii="Calibri" w:hAnsi="Calibri"/>
                <w:b/>
                <w:sz w:val="18"/>
              </w:rPr>
              <w:t xml:space="preserve"> 3 renvois par période de 5 minutes </w:t>
            </w:r>
            <w:r>
              <w:rPr>
                <w:rFonts w:ascii="Calibri" w:hAnsi="Calibri"/>
                <w:sz w:val="18"/>
              </w:rPr>
              <w:t xml:space="preserve"> par utilisateur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Rate-limiting par IP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10 tentatives de soumission de code / minute par adresse IP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Stockage du code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Haché en base de données ; jamais stocké en clair ni journalisé en clair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Invalidation automatique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Après utilisation réussie, expiration du délai ou dépassement du nombre de tentatives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6.3 Résistance aux attaques</w:t>
      </w:r>
    </w:p>
    <w:p>
      <w:r>
        <w:rPr>
          <w:rFonts w:ascii="Calibri" w:hAnsi="Calibri"/>
        </w:rPr>
        <w:t>Le dispositif MFA est conçu pour résister aux attaques suivantes :</w:t>
      </w:r>
    </w:p>
    <w:p>
      <w:pPr>
        <w:pStyle w:val="ListBullet"/>
      </w:pPr>
      <w:r>
        <w:rPr>
          <w:rFonts w:ascii="Calibri" w:hAnsi="Calibri"/>
          <w:b/>
        </w:rPr>
        <w:t xml:space="preserve"> Brute-force </w:t>
      </w:r>
      <w:r>
        <w:rPr>
          <w:rFonts w:ascii="Calibri" w:hAnsi="Calibri"/>
        </w:rPr>
        <w:t xml:space="preserve"> : le rate-limiting par utilisateur et par IP, combiné</w:t>
        <w:br/>
        <w:t xml:space="preserve">        à la limitation des renvois, rend toute attaque par force brute infaisable dans</w:t>
        <w:br/>
        <w:t xml:space="preserve">        la fenêtre de validité de 10 minutes ;</w:t>
      </w:r>
    </w:p>
    <w:p>
      <w:pPr>
        <w:pStyle w:val="ListBullet"/>
      </w:pPr>
      <w:r>
        <w:rPr>
          <w:rFonts w:ascii="Calibri" w:hAnsi="Calibri"/>
          <w:b/>
        </w:rPr>
        <w:t xml:space="preserve"> Interception </w:t>
      </w:r>
      <w:r>
        <w:rPr>
          <w:rFonts w:ascii="Calibri" w:hAnsi="Calibri"/>
        </w:rPr>
        <w:t xml:space="preserve"> : le code est transmis par e-mail via une connexion TLS ;</w:t>
        <w:br/>
        <w:t xml:space="preserve">        il est à usage unique et invalide après expiration ;</w:t>
      </w:r>
    </w:p>
    <w:p>
      <w:pPr>
        <w:pStyle w:val="ListBullet"/>
      </w:pPr>
      <w:r>
        <w:rPr>
          <w:rFonts w:ascii="Calibri" w:hAnsi="Calibri"/>
          <w:b/>
        </w:rPr>
        <w:t xml:space="preserve"> Rejeu </w:t>
      </w:r>
      <w:r>
        <w:rPr>
          <w:rFonts w:ascii="Calibri" w:hAnsi="Calibri"/>
        </w:rPr>
        <w:t xml:space="preserve"> : un code déjà utilisé est immédiatement invalidé en base ;</w:t>
      </w:r>
    </w:p>
    <w:p>
      <w:pPr>
        <w:pStyle w:val="ListBullet"/>
      </w:pPr>
      <w:r>
        <w:rPr>
          <w:rFonts w:ascii="Calibri" w:hAnsi="Calibri"/>
          <w:b/>
        </w:rPr>
        <w:t xml:space="preserve"> Fixation de session </w:t>
      </w:r>
      <w:r>
        <w:rPr>
          <w:rFonts w:ascii="Calibri" w:hAnsi="Calibri"/>
        </w:rPr>
        <w:t xml:space="preserve"> : l'ID de session est régénéré après validation</w:t>
        <w:br/>
        <w:t xml:space="preserve">        réussie du code MFA.</w:t>
      </w:r>
    </w:p>
    <w:p>
      <w:pPr>
        <w:pStyle w:val="Heading2"/>
      </w:pPr>
      <w:r>
        <w:rPr>
          <w:rFonts w:ascii="Calibri" w:hAnsi="Calibri"/>
          <w:color w:val="0B6623"/>
        </w:rPr>
        <w:t>6.4 Procédure en cas de perte d'accès à la boîte e-mail</w:t>
      </w:r>
    </w:p>
    <w:p>
      <w:r>
        <w:rPr>
          <w:rFonts w:ascii="Calibri" w:hAnsi="Calibri"/>
        </w:rPr>
        <w:br/>
        <w:t xml:space="preserve">    Si un administrateur ne peut plus accéder à son adresse e-mail, il doit contacter le</w:t>
        <w:br/>
        <w:t xml:space="preserve">    Super Admin (ou le RSSI) par un canal alternatif préalablement enregistré. Après</w:t>
        <w:br/>
        <w:t xml:space="preserve">    vérification d'identité, le Super Admin peut modifier l'adresse e-mail associée au</w:t>
        <w:br/>
        <w:t xml:space="preserve">    compte et déclencher une réinitialisation du mot de passe. Cette opération est tracée</w:t>
        <w:br/>
        <w:t xml:space="preserve">    dans les journaux d'audit.</w:t>
        <w:br/>
      </w:r>
    </w:p>
    <w:p>
      <w:pPr>
        <w:pStyle w:val="Heading1"/>
      </w:pPr>
      <w:r>
        <w:rPr>
          <w:rFonts w:ascii="Calibri" w:hAnsi="Calibri"/>
          <w:color w:val="0B6623"/>
        </w:rPr>
        <w:t>7. Classification des données</w:t>
      </w:r>
    </w:p>
    <w:p>
      <w:r>
        <w:rPr>
          <w:rFonts w:ascii="Calibri" w:hAnsi="Calibri"/>
        </w:rPr>
        <w:br/>
        <w:t xml:space="preserve">    Toutes les données traitées par la plateforme sont classifiées selon quatre (4) niveaux</w:t>
        <w:br/>
        <w:t xml:space="preserve">    de sensibilité. Cette classification détermine les mesures de protection à appliquer.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>Niveau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>Définition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>Exemples sur la plateforme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>Mesures de protection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 xml:space="preserve"> Public 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Données librement accessibles, sans restriction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br/>
              <w:t xml:space="preserve">            Fiches d'infrastructures publiées (école, puits, marché), statistiques</w:t>
              <w:br/>
              <w:t xml:space="preserve">            agrégées par commune, cartes publiques</w:t>
              <w:br/>
              <w:t xml:space="preserve">        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br/>
              <w:t xml:space="preserve">            Lecture libre, indexation autorisée par les moteurs de recherche,</w:t>
              <w:br/>
              <w:t xml:space="preserve">            aucune authentification requise, transit HTTPS</w:t>
              <w:br/>
              <w:t xml:space="preserve">        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 xml:space="preserve"> Interne 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Données réservées aux utilisateurs authentifiés de l'organisation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br/>
              <w:t xml:space="preserve">            Planifications en cours, données de saisie en attente de validation,</w:t>
              <w:br/>
              <w:t xml:space="preserve">            statistiques internes, communications inter-communes</w:t>
              <w:br/>
              <w:t xml:space="preserve">        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br/>
              <w:t xml:space="preserve">            Accès restreint aux utilisateurs authentifiés de la commune concernée,</w:t>
              <w:br/>
              <w:t xml:space="preserve">            transit HTTPS, journalisation des accès, interdiction d'export non autorisé</w:t>
              <w:br/>
              <w:t xml:space="preserve">        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 xml:space="preserve"> Confidentiel 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Données sensibles dont la divulgation causerait un préjudice significatif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br/>
              <w:t xml:space="preserve">            Données personnelles des utilisateurs (nom, prénom, e-mail, numéro de</w:t>
              <w:br/>
              <w:t xml:space="preserve">            téléphone), codes d'accès communaux, rapports d'audit internes,</w:t>
              <w:br/>
              <w:t xml:space="preserve">            données financières des projets</w:t>
              <w:br/>
              <w:t xml:space="preserve">        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br/>
              <w:t xml:space="preserve">            Chiffrement </w:t>
            </w:r>
            <w:r>
              <w:rPr>
                <w:rFonts w:ascii="Calibri" w:hAnsi="Calibri"/>
                <w:i/>
                <w:sz w:val="18"/>
              </w:rPr>
              <w:t xml:space="preserve"> at-rest </w:t>
            </w:r>
            <w:r>
              <w:rPr>
                <w:rFonts w:ascii="Calibri" w:hAnsi="Calibri"/>
                <w:sz w:val="18"/>
              </w:rPr>
              <w:t xml:space="preserve"> (cast </w:t>
            </w:r>
            <w:r>
              <w:rPr>
                <w:rFonts w:ascii="Consolas" w:hAnsi="Consolas"/>
                <w:sz w:val="18"/>
              </w:rPr>
              <w:t xml:space="preserve"> encrypted </w:t>
            </w:r>
            <w:r>
              <w:rPr>
                <w:rFonts w:ascii="Calibri" w:hAnsi="Calibri"/>
                <w:sz w:val="18"/>
              </w:rPr>
              <w:t xml:space="preserve"> via la clé</w:t>
              <w:br/>
              <w:t xml:space="preserve">            </w:t>
            </w:r>
            <w:r>
              <w:rPr>
                <w:rFonts w:ascii="Consolas" w:hAnsi="Consolas"/>
                <w:sz w:val="18"/>
              </w:rPr>
              <w:t xml:space="preserve"> APP_KEY </w:t>
            </w:r>
            <w:r>
              <w:rPr>
                <w:rFonts w:ascii="Calibri" w:hAnsi="Calibri"/>
                <w:sz w:val="18"/>
              </w:rPr>
              <w:t xml:space="preserve"> Laravel), accès tracé dans les journaux, transit HTTPS</w:t>
              <w:br/>
              <w:t xml:space="preserve">            forcé, accès limité aux rôles autorisés, masquage à l'affichage si inutile</w:t>
              <w:br/>
              <w:t xml:space="preserve">        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 xml:space="preserve"> Secret 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Données dont la compromission aurait des conséquences critiques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br/>
              <w:t xml:space="preserve">            Mots de passe (hachés), codes MFA, jetons de session, clés API tierces,</w:t>
              <w:br/>
              <w:t xml:space="preserve">            clé </w:t>
            </w:r>
            <w:r>
              <w:rPr>
                <w:rFonts w:ascii="Consolas" w:hAnsi="Consolas"/>
                <w:sz w:val="18"/>
              </w:rPr>
              <w:t xml:space="preserve"> APP_KEY </w:t>
            </w:r>
            <w:r>
              <w:rPr>
                <w:rFonts w:ascii="Calibri" w:hAnsi="Calibri"/>
                <w:sz w:val="18"/>
              </w:rPr>
              <w:t xml:space="preserve"> Laravel, credentials de base de données</w:t>
              <w:br/>
              <w:t xml:space="preserve">        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br/>
              <w:t xml:space="preserve">            Hachage irréversible (</w:t>
            </w:r>
            <w:r>
              <w:rPr>
                <w:rFonts w:ascii="Consolas" w:hAnsi="Consolas"/>
                <w:sz w:val="18"/>
              </w:rPr>
              <w:t xml:space="preserve"> bcrypt </w:t>
            </w:r>
            <w:r>
              <w:rPr>
                <w:rFonts w:ascii="Calibri" w:hAnsi="Calibri"/>
                <w:sz w:val="18"/>
              </w:rPr>
              <w:t>) ou chiffrement fort ; stockage</w:t>
              <w:br/>
              <w:t xml:space="preserve">            exclusivement dans des variables d'environnement (</w:t>
            </w:r>
            <w:r>
              <w:rPr>
                <w:rFonts w:ascii="Consolas" w:hAnsi="Consolas"/>
                <w:sz w:val="18"/>
              </w:rPr>
              <w:t xml:space="preserve"> .env </w:t>
            </w:r>
            <w:r>
              <w:rPr>
                <w:rFonts w:ascii="Calibri" w:hAnsi="Calibri"/>
                <w:sz w:val="18"/>
              </w:rPr>
              <w:t>) hors</w:t>
              <w:br/>
              <w:t xml:space="preserve">            dépôt de code ; jamais affichés, jamais loggés, jamais transmis en clair ;</w:t>
              <w:br/>
              <w:t xml:space="preserve">            rotation obligatoire en cas de compromission suspectée</w:t>
              <w:br/>
              <w:t xml:space="preserve">        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7.1 Règles transverses de traitement</w:t>
      </w:r>
    </w:p>
    <w:p>
      <w:pPr>
        <w:pStyle w:val="ListBullet"/>
      </w:pPr>
      <w:r>
        <w:rPr>
          <w:rFonts w:ascii="Calibri" w:hAnsi="Calibri"/>
        </w:rPr>
        <w:t xml:space="preserve">Aucune donnée de niveau </w:t>
      </w:r>
      <w:r>
        <w:rPr>
          <w:rFonts w:ascii="Calibri" w:hAnsi="Calibri"/>
          <w:i/>
        </w:rPr>
        <w:t xml:space="preserve"> Confidentiel </w:t>
      </w:r>
      <w:r>
        <w:rPr>
          <w:rFonts w:ascii="Calibri" w:hAnsi="Calibri"/>
        </w:rPr>
        <w:t xml:space="preserve"> ou </w:t>
      </w:r>
      <w:r>
        <w:rPr>
          <w:rFonts w:ascii="Calibri" w:hAnsi="Calibri"/>
          <w:i/>
        </w:rPr>
        <w:t xml:space="preserve"> Secret </w:t>
      </w:r>
      <w:r>
        <w:rPr>
          <w:rFonts w:ascii="Calibri" w:hAnsi="Calibri"/>
        </w:rPr>
        <w:t xml:space="preserve"> ne doit être</w:t>
        <w:br/>
        <w:t xml:space="preserve">        transmise par e-mail en clair ;</w:t>
      </w:r>
    </w:p>
    <w:p>
      <w:pPr>
        <w:pStyle w:val="ListBullet"/>
      </w:pPr>
      <w:r>
        <w:rPr>
          <w:rFonts w:ascii="Calibri" w:hAnsi="Calibri"/>
        </w:rPr>
        <w:t>Les exports de données (CSV, Excel) sont réservés aux profils autorisés et tracés</w:t>
        <w:br/>
        <w:t xml:space="preserve">        dans les journaux d'audit ;</w:t>
      </w:r>
    </w:p>
    <w:p>
      <w:pPr>
        <w:pStyle w:val="ListBullet"/>
      </w:pPr>
      <w:r>
        <w:rPr>
          <w:rFonts w:ascii="Calibri" w:hAnsi="Calibri"/>
        </w:rPr>
        <w:t>Toute copie de données sur un support amovible (clé USB) est interdite sans</w:t>
        <w:br/>
        <w:t xml:space="preserve">        autorisation explicite du RSSI ;</w:t>
      </w:r>
    </w:p>
    <w:p>
      <w:pPr>
        <w:pStyle w:val="ListBullet"/>
      </w:pPr>
      <w:r>
        <w:rPr>
          <w:rFonts w:ascii="Calibri" w:hAnsi="Calibri"/>
        </w:rPr>
        <w:t xml:space="preserve">Les données de niveau </w:t>
      </w:r>
      <w:r>
        <w:rPr>
          <w:rFonts w:ascii="Calibri" w:hAnsi="Calibri"/>
          <w:i/>
        </w:rPr>
        <w:t xml:space="preserve"> Confidentiel </w:t>
      </w:r>
      <w:r>
        <w:rPr>
          <w:rFonts w:ascii="Calibri" w:hAnsi="Calibri"/>
        </w:rPr>
        <w:t xml:space="preserve"> et </w:t>
      </w:r>
      <w:r>
        <w:rPr>
          <w:rFonts w:ascii="Calibri" w:hAnsi="Calibri"/>
          <w:i/>
        </w:rPr>
        <w:t xml:space="preserve"> Secret </w:t>
      </w:r>
      <w:r>
        <w:rPr>
          <w:rFonts w:ascii="Calibri" w:hAnsi="Calibri"/>
        </w:rPr>
        <w:t xml:space="preserve"> doivent être</w:t>
        <w:br/>
        <w:t xml:space="preserve">        effacées de manière sécurisée (non récupérable) lors de leur suppression.</w:t>
      </w:r>
    </w:p>
    <w:p>
      <w:pPr>
        <w:pStyle w:val="Heading1"/>
      </w:pPr>
      <w:r>
        <w:rPr>
          <w:rFonts w:ascii="Calibri" w:hAnsi="Calibri"/>
          <w:color w:val="0B6623"/>
        </w:rPr>
        <w:t>8. Mesures techniques de protection</w:t>
      </w:r>
    </w:p>
    <w:p>
      <w:pPr>
        <w:pStyle w:val="Heading2"/>
      </w:pPr>
      <w:r>
        <w:rPr>
          <w:rFonts w:ascii="Calibri" w:hAnsi="Calibri"/>
          <w:color w:val="0B6623"/>
        </w:rPr>
        <w:t>8.1 Sécurité du transport (couche réseau)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Mesure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Détail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HTTPS obligatoire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br/>
              <w:t xml:space="preserve">            Tout trafic HTTP est redirigé vers HTTPS en production ; aucune donnée</w:t>
              <w:br/>
              <w:t xml:space="preserve">            sensible ne transite en clair.</w:t>
              <w:br/>
              <w:t xml:space="preserve">       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TLS 1.3 minimum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br/>
              <w:t xml:space="preserve">            Seules les versions TLS 1.2 et 1.3 sont acceptées. TLS 1.0 et 1.1 sont</w:t>
              <w:br/>
              <w:t xml:space="preserve">            désactivés. Les suites cryptographiques faibles (RC4, 3DES, etc.) sont rejetées.</w:t>
              <w:br/>
              <w:t xml:space="preserve">       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HSTS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br/>
              <w:t xml:space="preserve">            En-tête </w:t>
            </w:r>
            <w:r>
              <w:rPr>
                <w:rFonts w:ascii="Consolas" w:hAnsi="Consolas"/>
                <w:sz w:val="18"/>
              </w:rPr>
              <w:t xml:space="preserve"> Strict-Transport-Security: max-age=31536000; includeSubDomains; preload </w:t>
            </w:r>
            <w:r>
              <w:rPr>
                <w:rFonts w:ascii="Calibri" w:hAnsi="Calibri"/>
                <w:sz w:val="18"/>
              </w:rPr>
              <w:br/>
              <w:t xml:space="preserve">            — force le navigateur à utiliser HTTPS pour un an, avec héritage sur tous</w:t>
              <w:br/>
              <w:t xml:space="preserve">            les sous-domaines et soumission au preload list.</w:t>
              <w:br/>
              <w:t xml:space="preserve">       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Certificat TLS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br/>
              <w:t xml:space="preserve">            Certificat valide, émis par une autorité reconnue, renouvelé avant expiration.</w:t>
              <w:br/>
              <w:t xml:space="preserve">            L'expiration est surveillée et déclenche une alerte au RSSI 30 jours avant.</w:t>
              <w:br/>
              <w:t xml:space="preserve">        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8.2 En-têtes de sécurité HTTP</w:t>
      </w:r>
    </w:p>
    <w:p>
      <w:r>
        <w:rPr>
          <w:rFonts w:ascii="Calibri" w:hAnsi="Calibri"/>
        </w:rPr>
        <w:t>Les en-têtes HTTP suivants sont appliqués sur toutes les réponses de l'application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En-tête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Valeur / Configuration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Protection visée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8"/>
              </w:rPr>
              <w:t xml:space="preserve"> X-Frame-Options 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8"/>
              </w:rPr>
              <w:t xml:space="preserve"> SAMEORIGIN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 xml:space="preserve">Prévention du </w:t>
            </w:r>
            <w:r>
              <w:rPr>
                <w:rFonts w:ascii="Calibri" w:hAnsi="Calibri"/>
                <w:i/>
                <w:sz w:val="18"/>
              </w:rPr>
              <w:t xml:space="preserve"> clickjacking 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8"/>
              </w:rPr>
              <w:t xml:space="preserve"> X-Content-Type-Options 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8"/>
              </w:rPr>
              <w:t xml:space="preserve"> nosniff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 xml:space="preserve">Prévention du </w:t>
            </w:r>
            <w:r>
              <w:rPr>
                <w:rFonts w:ascii="Calibri" w:hAnsi="Calibri"/>
                <w:i/>
                <w:sz w:val="18"/>
              </w:rPr>
              <w:t xml:space="preserve"> MIME sniffing 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8"/>
              </w:rPr>
              <w:t xml:space="preserve"> Referrer-Policy 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8"/>
              </w:rPr>
              <w:t xml:space="preserve"> strict-origin-when-cross-origin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Contrôle des informations transmises dans le référent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8"/>
              </w:rPr>
              <w:t xml:space="preserve"> Permissions-Policy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Désactivation des API non utilisées (géolocalisation, caméra, microphone…)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Réduction de la surface d'attaque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8"/>
              </w:rPr>
              <w:t xml:space="preserve"> Content-Security-Policy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br/>
              <w:t xml:space="preserve">            Restriction des sources de scripts, styles, images, iframes aux origines</w:t>
              <w:br/>
              <w:t xml:space="preserve">            explicitement autorisées ; interdiction des scripts </w:t>
            </w:r>
            <w:r>
              <w:rPr>
                <w:rFonts w:ascii="Calibri" w:hAnsi="Calibri"/>
                <w:i/>
                <w:sz w:val="18"/>
              </w:rPr>
              <w:t xml:space="preserve"> inline </w:t>
            </w:r>
            <w:r>
              <w:rPr>
                <w:rFonts w:ascii="Calibri" w:hAnsi="Calibri"/>
                <w:sz w:val="18"/>
              </w:rPr>
              <w:t xml:space="preserve"> non noncés</w:t>
              <w:br/>
              <w:t xml:space="preserve">       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Prévention des attaques XSS et injections de contenu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8"/>
              </w:rPr>
              <w:t xml:space="preserve"> X-XSS-Protection 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8"/>
              </w:rPr>
              <w:t xml:space="preserve"> 1; mode=block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Filtre XSS des navigateurs anciens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8"/>
              </w:rPr>
              <w:t xml:space="preserve"> Strict-Transport-Security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Voir section 8.1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Forçage HTTPS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8.3 Protection applicative contre les injections (OWASP A03:2021)</w:t>
      </w:r>
    </w:p>
    <w:p>
      <w:pPr>
        <w:pStyle w:val="ListBullet"/>
      </w:pPr>
      <w:r>
        <w:rPr>
          <w:rFonts w:ascii="Calibri" w:hAnsi="Calibri"/>
          <w:b/>
        </w:rPr>
        <w:t xml:space="preserve"> ORM Eloquent et requêtes paramétrées </w:t>
      </w:r>
      <w:r>
        <w:rPr>
          <w:rFonts w:ascii="Calibri" w:hAnsi="Calibri"/>
        </w:rPr>
        <w:t xml:space="preserve"> : toutes les interactions avec</w:t>
        <w:br/>
        <w:t xml:space="preserve">        la base de données passent par l'ORM Laravel (Eloquent) ou des requêtes préparées</w:t>
        <w:br/>
        <w:t xml:space="preserve">        (</w:t>
      </w:r>
      <w:r>
        <w:rPr>
          <w:rFonts w:ascii="Consolas" w:hAnsi="Consolas"/>
          <w:sz w:val="18"/>
        </w:rPr>
        <w:t xml:space="preserve"> DB::select() </w:t>
      </w:r>
      <w:r>
        <w:rPr>
          <w:rFonts w:ascii="Calibri" w:hAnsi="Calibri"/>
        </w:rPr>
        <w:t xml:space="preserve"> avec bindings). Aucune concaténation directe de données</w:t>
        <w:br/>
        <w:t xml:space="preserve">        utilisateur dans une requête SQL n'est autorisée ;</w:t>
      </w:r>
    </w:p>
    <w:p>
      <w:pPr>
        <w:pStyle w:val="ListBullet"/>
      </w:pPr>
      <w:r>
        <w:rPr>
          <w:rFonts w:ascii="Calibri" w:hAnsi="Calibri"/>
          <w:b/>
        </w:rPr>
        <w:t xml:space="preserve"> Validation systématique des entrées </w:t>
      </w:r>
      <w:r>
        <w:rPr>
          <w:rFonts w:ascii="Calibri" w:hAnsi="Calibri"/>
        </w:rPr>
        <w:t xml:space="preserve"> : chaque formulaire dispose d'une</w:t>
        <w:br/>
        <w:t xml:space="preserve">        classe </w:t>
      </w:r>
      <w:r>
        <w:rPr>
          <w:rFonts w:ascii="Consolas" w:hAnsi="Consolas"/>
          <w:sz w:val="18"/>
        </w:rPr>
        <w:t xml:space="preserve"> FormRequest </w:t>
      </w:r>
      <w:r>
        <w:rPr>
          <w:rFonts w:ascii="Calibri" w:hAnsi="Calibri"/>
        </w:rPr>
        <w:t xml:space="preserve"> définissant les règles de validation (type, taille,</w:t>
        <w:br/>
        <w:t xml:space="preserve">        format, liste blanche). Les données invalides sont rejetées avant tout traitement ;</w:t>
      </w:r>
    </w:p>
    <w:p>
      <w:pPr>
        <w:pStyle w:val="ListBullet"/>
      </w:pPr>
      <w:r>
        <w:rPr>
          <w:rFonts w:ascii="Calibri" w:hAnsi="Calibri"/>
          <w:b/>
        </w:rPr>
        <w:t xml:space="preserve"> Échappement automatique Blade </w:t>
      </w:r>
      <w:r>
        <w:rPr>
          <w:rFonts w:ascii="Calibri" w:hAnsi="Calibri"/>
        </w:rPr>
        <w:t xml:space="preserve"> : le moteur de templates Blade échappe</w:t>
        <w:br/>
        <w:t xml:space="preserve">        automatiquement toutes les variables affichées via </w:t>
      </w:r>
      <w:r>
        <w:rPr>
          <w:rFonts w:ascii="Consolas" w:hAnsi="Consolas"/>
          <w:sz w:val="18"/>
        </w:rPr>
        <w:t xml:space="preserve"> {{ }} </w:t>
      </w:r>
      <w:r>
        <w:rPr>
          <w:rFonts w:ascii="Calibri" w:hAnsi="Calibri"/>
        </w:rPr>
        <w:t>. L'opérateur</w:t>
        <w:br/>
        <w:t xml:space="preserve">        </w:t>
      </w:r>
      <w:r>
        <w:rPr>
          <w:rFonts w:ascii="Consolas" w:hAnsi="Consolas"/>
          <w:sz w:val="18"/>
        </w:rPr>
        <w:t xml:space="preserve"> {!! !!} </w:t>
      </w:r>
      <w:r>
        <w:rPr>
          <w:rFonts w:ascii="Calibri" w:hAnsi="Calibri"/>
        </w:rPr>
        <w:t xml:space="preserve"> (non échappé) n'est utilisé que dans des contextes contrôlés</w:t>
        <w:br/>
        <w:t xml:space="preserve">        avec des données exclusivement internes ;</w:t>
      </w:r>
    </w:p>
    <w:p>
      <w:pPr>
        <w:pStyle w:val="ListBullet"/>
      </w:pPr>
      <w:r>
        <w:rPr>
          <w:rFonts w:ascii="Calibri" w:hAnsi="Calibri"/>
          <w:b/>
        </w:rPr>
        <w:t xml:space="preserve"> Protection XSS </w:t>
      </w:r>
      <w:r>
        <w:rPr>
          <w:rFonts w:ascii="Calibri" w:hAnsi="Calibri"/>
        </w:rPr>
        <w:t xml:space="preserve"> : combinaison de l'échappement Blade, de la</w:t>
        <w:br/>
        <w:t xml:space="preserve">        Content-Security-Policy et de la validation des entrées ;</w:t>
      </w:r>
    </w:p>
    <w:p>
      <w:pPr>
        <w:pStyle w:val="ListBullet"/>
      </w:pPr>
      <w:r>
        <w:rPr>
          <w:rFonts w:ascii="Calibri" w:hAnsi="Calibri"/>
          <w:b/>
        </w:rPr>
        <w:t xml:space="preserve"> Protection CSRF </w:t>
      </w:r>
      <w:r>
        <w:rPr>
          <w:rFonts w:ascii="Calibri" w:hAnsi="Calibri"/>
        </w:rPr>
        <w:t xml:space="preserve"> : un jeton CSRF unique par session est vérifié sur</w:t>
        <w:br/>
        <w:t xml:space="preserve">        toutes les requêtes HTTP mutatives (POST, PUT, PATCH, DELETE) via le middleware</w:t>
        <w:br/>
        <w:t xml:space="preserve">        </w:t>
      </w:r>
      <w:r>
        <w:rPr>
          <w:rFonts w:ascii="Consolas" w:hAnsi="Consolas"/>
          <w:sz w:val="18"/>
        </w:rPr>
        <w:t xml:space="preserve"> VerifyCsrfToken </w:t>
      </w:r>
      <w:r>
        <w:rPr>
          <w:rFonts w:ascii="Calibri" w:hAnsi="Calibri"/>
        </w:rPr>
        <w:t xml:space="preserve"> de Laravel.</w:t>
      </w:r>
    </w:p>
    <w:p>
      <w:pPr>
        <w:pStyle w:val="Heading2"/>
      </w:pPr>
      <w:r>
        <w:rPr>
          <w:rFonts w:ascii="Calibri" w:hAnsi="Calibri"/>
          <w:color w:val="0B6623"/>
        </w:rPr>
        <w:t>8.4 Protection contre les attaques par force brute et abus</w:t>
      </w:r>
    </w:p>
    <w:p>
      <w:pPr>
        <w:pStyle w:val="ListBullet"/>
      </w:pPr>
      <w:r>
        <w:rPr>
          <w:rFonts w:ascii="Calibri" w:hAnsi="Calibri"/>
          <w:b/>
        </w:rPr>
        <w:t xml:space="preserve"> Rate-limiting </w:t>
      </w:r>
      <w:r>
        <w:rPr>
          <w:rFonts w:ascii="Calibri" w:hAnsi="Calibri"/>
        </w:rPr>
        <w:t xml:space="preserve"> appliqué sur tous les formulaires sensibles :</w:t>
        <w:br/>
        <w:t xml:space="preserve">        connexion, inscription, réinitialisation de mot de passe, MFA, contact, et</w:t>
        <w:br/>
        <w:t xml:space="preserve">        recherche — avec des seuils adaptés à chaque action ;</w:t>
      </w:r>
    </w:p>
    <w:p>
      <w:pPr>
        <w:pStyle w:val="ListBullet"/>
      </w:pPr>
      <w:r>
        <w:rPr>
          <w:rFonts w:ascii="Calibri" w:hAnsi="Calibri"/>
          <w:b/>
        </w:rPr>
        <w:t xml:space="preserve"> reCAPTCHA v3 </w:t>
      </w:r>
      <w:r>
        <w:rPr>
          <w:rFonts w:ascii="Calibri" w:hAnsi="Calibri"/>
        </w:rPr>
        <w:t xml:space="preserve"> intégré sur les formulaires d'inscription,</w:t>
        <w:br/>
        <w:t xml:space="preserve">        de connexion et de contact, avec seuil de score configurable par le Super Admin ;</w:t>
      </w:r>
    </w:p>
    <w:p>
      <w:pPr>
        <w:pStyle w:val="ListBullet"/>
      </w:pPr>
      <w:r>
        <w:rPr>
          <w:rFonts w:ascii="Calibri" w:hAnsi="Calibri"/>
          <w:b/>
        </w:rPr>
        <w:t xml:space="preserve"> Délais progressifs ( </w:t>
      </w:r>
      <w:r>
        <w:rPr>
          <w:rFonts w:ascii="Calibri" w:hAnsi="Calibri"/>
          <w:b/>
        </w:rPr>
        <w:t xml:space="preserve"> exponential backoff </w:t>
      </w:r>
      <w:r>
        <w:rPr>
          <w:rFonts w:ascii="Calibri" w:hAnsi="Calibri"/>
          <w:b/>
        </w:rPr>
        <w:t xml:space="preserve"> ) </w:t>
      </w:r>
      <w:r>
        <w:rPr>
          <w:rFonts w:ascii="Calibri" w:hAnsi="Calibri"/>
        </w:rPr>
        <w:t xml:space="preserve"> entre les</w:t>
        <w:br/>
        <w:t xml:space="preserve">        tentatives d'authentification échouées ;</w:t>
      </w:r>
    </w:p>
    <w:p>
      <w:pPr>
        <w:pStyle w:val="ListBullet"/>
      </w:pPr>
      <w:r>
        <w:rPr>
          <w:rFonts w:ascii="Calibri" w:hAnsi="Calibri"/>
          <w:b/>
        </w:rPr>
        <w:t xml:space="preserve"> Alertes automatiques </w:t>
      </w:r>
      <w:r>
        <w:rPr>
          <w:rFonts w:ascii="Calibri" w:hAnsi="Calibri"/>
        </w:rPr>
        <w:t xml:space="preserve"> en cas de dépassement de seuils critiques</w:t>
        <w:br/>
        <w:t xml:space="preserve">        (voir section 4.4).</w:t>
      </w:r>
    </w:p>
    <w:p>
      <w:pPr>
        <w:pStyle w:val="Heading2"/>
      </w:pPr>
      <w:r>
        <w:rPr>
          <w:rFonts w:ascii="Calibri" w:hAnsi="Calibri"/>
          <w:color w:val="0B6623"/>
        </w:rPr>
        <w:t>8.5 Chiffrement des données sensibles</w:t>
      </w:r>
    </w:p>
    <w:p>
      <w:pPr>
        <w:pStyle w:val="ListBullet"/>
      </w:pPr>
      <w:r>
        <w:rPr>
          <w:rFonts w:ascii="Calibri" w:hAnsi="Calibri"/>
        </w:rPr>
        <w:t>Les champs sensibles de la base de données (numéro de téléphone, code d'accès</w:t>
        <w:br/>
        <w:t xml:space="preserve">        communal) sont chiffrés à l'aide du cast </w:t>
      </w:r>
      <w:r>
        <w:rPr>
          <w:rFonts w:ascii="Consolas" w:hAnsi="Consolas"/>
          <w:sz w:val="18"/>
        </w:rPr>
        <w:t xml:space="preserve"> encrypted </w:t>
      </w:r>
      <w:r>
        <w:rPr>
          <w:rFonts w:ascii="Calibri" w:hAnsi="Calibri"/>
        </w:rPr>
        <w:t xml:space="preserve"> de Laravel,</w:t>
        <w:br/>
        <w:t xml:space="preserve">        utilisant la clé </w:t>
      </w:r>
      <w:r>
        <w:rPr>
          <w:rFonts w:ascii="Consolas" w:hAnsi="Consolas"/>
          <w:sz w:val="18"/>
        </w:rPr>
        <w:t xml:space="preserve"> APP_KEY </w:t>
      </w:r>
      <w:r>
        <w:rPr>
          <w:rFonts w:ascii="Calibri" w:hAnsi="Calibri"/>
        </w:rPr>
        <w:t xml:space="preserve"> (AES-256-CBC) ;</w:t>
      </w:r>
    </w:p>
    <w:p>
      <w:pPr>
        <w:pStyle w:val="ListBullet"/>
      </w:pPr>
      <w:r>
        <w:rPr>
          <w:rFonts w:ascii="Calibri" w:hAnsi="Calibri"/>
        </w:rPr>
        <w:t xml:space="preserve">La clé </w:t>
      </w:r>
      <w:r>
        <w:rPr>
          <w:rFonts w:ascii="Consolas" w:hAnsi="Consolas"/>
          <w:sz w:val="18"/>
        </w:rPr>
        <w:t xml:space="preserve"> APP_KEY </w:t>
      </w:r>
      <w:r>
        <w:rPr>
          <w:rFonts w:ascii="Calibri" w:hAnsi="Calibri"/>
        </w:rPr>
        <w:t xml:space="preserve"> est stockée exclusivement dans le fichier</w:t>
        <w:br/>
        <w:t xml:space="preserve">        </w:t>
      </w:r>
      <w:r>
        <w:rPr>
          <w:rFonts w:ascii="Consolas" w:hAnsi="Consolas"/>
          <w:sz w:val="18"/>
        </w:rPr>
        <w:t xml:space="preserve"> .env </w:t>
      </w:r>
      <w:r>
        <w:rPr>
          <w:rFonts w:ascii="Calibri" w:hAnsi="Calibri"/>
        </w:rPr>
        <w:t>, jamais dans le code source ni dans le dépôt Git ;</w:t>
      </w:r>
    </w:p>
    <w:p>
      <w:pPr>
        <w:pStyle w:val="ListBullet"/>
      </w:pPr>
      <w:r>
        <w:rPr>
          <w:rFonts w:ascii="Calibri" w:hAnsi="Calibri"/>
        </w:rPr>
        <w:t xml:space="preserve">La rotation de la clé </w:t>
      </w:r>
      <w:r>
        <w:rPr>
          <w:rFonts w:ascii="Consolas" w:hAnsi="Consolas"/>
          <w:sz w:val="18"/>
        </w:rPr>
        <w:t xml:space="preserve"> APP_KEY </w:t>
      </w:r>
      <w:r>
        <w:rPr>
          <w:rFonts w:ascii="Calibri" w:hAnsi="Calibri"/>
        </w:rPr>
        <w:t xml:space="preserve"> est effectuée après tout incident</w:t>
        <w:br/>
        <w:t xml:space="preserve">        de compromission potentielle ;</w:t>
      </w:r>
    </w:p>
    <w:p>
      <w:pPr>
        <w:pStyle w:val="ListBullet"/>
      </w:pPr>
      <w:r>
        <w:rPr>
          <w:rFonts w:ascii="Calibri" w:hAnsi="Calibri"/>
        </w:rPr>
        <w:t xml:space="preserve">Les mots de passe sont hachés avec </w:t>
      </w:r>
      <w:r>
        <w:rPr>
          <w:rFonts w:ascii="Consolas" w:hAnsi="Consolas"/>
          <w:sz w:val="18"/>
        </w:rPr>
        <w:t xml:space="preserve"> bcrypt </w:t>
      </w:r>
      <w:r>
        <w:rPr>
          <w:rFonts w:ascii="Calibri" w:hAnsi="Calibri"/>
        </w:rPr>
        <w:t xml:space="preserve"> (voir section 4.3).</w:t>
      </w:r>
    </w:p>
    <w:p>
      <w:pPr>
        <w:pStyle w:val="Heading2"/>
      </w:pPr>
      <w:r>
        <w:rPr>
          <w:rFonts w:ascii="Calibri" w:hAnsi="Calibri"/>
          <w:color w:val="0B6623"/>
        </w:rPr>
        <w:t>8.6 Sécurité des sessions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Paramètre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Configuration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Protection visée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8"/>
              </w:rPr>
              <w:t xml:space="preserve"> HttpOnly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Activé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Inaccessibilité du cookie de session depuis JavaScript (protection XSS)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8"/>
              </w:rPr>
              <w:t xml:space="preserve"> Secure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Activé en production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Transmission du cookie uniquement sur HTTPS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8"/>
              </w:rPr>
              <w:t xml:space="preserve"> SameSite 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8"/>
              </w:rPr>
              <w:t xml:space="preserve"> Lax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Protection contre les attaques CSRF cross-origin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Régénération de l'ID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À chaque connexion réussie et après validation MFA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 xml:space="preserve">Prévention de la </w:t>
            </w:r>
            <w:r>
              <w:rPr>
                <w:rFonts w:ascii="Calibri" w:hAnsi="Calibri"/>
                <w:i/>
                <w:sz w:val="18"/>
              </w:rPr>
              <w:t xml:space="preserve"> session fixation 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Durée de vie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Limitée (voir section 4.6)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Réduction de la fenêtre d'exploitation d'une session volée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8.7 Sécurité des dépendances</w:t>
      </w:r>
    </w:p>
    <w:p>
      <w:r>
        <w:rPr>
          <w:rFonts w:ascii="Calibri" w:hAnsi="Calibri"/>
        </w:rPr>
        <w:br/>
        <w:t xml:space="preserve">    Les dépendances Composer (PHP) et NPM (JavaScript) font l'objet d'une surveillance</w:t>
        <w:br/>
        <w:t xml:space="preserve">    régulière. Le Super Admin technique vérifie mensuellement les avis de sécurité publiés</w:t>
        <w:br/>
        <w:t xml:space="preserve">    pour les composants utilisés et applique les correctifs de sécurité dans les meilleurs</w:t>
        <w:br/>
        <w:t xml:space="preserve">    délais (voir section 12).</w:t>
        <w:br/>
      </w:r>
    </w:p>
    <w:p>
      <w:pPr>
        <w:pStyle w:val="Heading1"/>
      </w:pPr>
      <w:r>
        <w:rPr>
          <w:rFonts w:ascii="Calibri" w:hAnsi="Calibri"/>
          <w:color w:val="0B6623"/>
        </w:rPr>
        <w:t>9. Journalisation et traçabilité</w:t>
      </w:r>
    </w:p>
    <w:p>
      <w:pPr>
        <w:pStyle w:val="Heading2"/>
      </w:pPr>
      <w:r>
        <w:rPr>
          <w:rFonts w:ascii="Calibri" w:hAnsi="Calibri"/>
          <w:color w:val="0B6623"/>
        </w:rPr>
        <w:t>9.1 Événements journalisés</w:t>
      </w:r>
    </w:p>
    <w:p>
      <w:r>
        <w:rPr>
          <w:rFonts w:ascii="Calibri" w:hAnsi="Calibri"/>
        </w:rPr>
        <w:br/>
        <w:t xml:space="preserve">    La plateforme enregistre dans la table </w:t>
      </w:r>
      <w:r>
        <w:rPr>
          <w:rFonts w:ascii="Consolas" w:hAnsi="Consolas"/>
          <w:sz w:val="18"/>
        </w:rPr>
        <w:t xml:space="preserve"> audit_logs </w:t>
      </w:r>
      <w:r>
        <w:rPr>
          <w:rFonts w:ascii="Calibri" w:hAnsi="Calibri"/>
        </w:rPr>
        <w:t xml:space="preserve"> l'ensemble des événements</w:t>
        <w:br/>
        <w:t xml:space="preserve">    sensibles suivants, avec horodatage UTC, identifiant de l'utilisateur, adresse IP source</w:t>
        <w:br/>
        <w:t xml:space="preserve">    et description de l'action 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Catégorie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Événements enregistrés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Authentification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br/>
              <w:t xml:space="preserve">            Connexion réussie, déconnexion, échec de connexion (avec nombre de tentatives),</w:t>
              <w:br/>
              <w:t xml:space="preserve">            réinitialisation de mot de passe (demande et utilisation du lien), expiration</w:t>
              <w:br/>
              <w:t xml:space="preserve">            de session, connexion depuis une nouvelle adresse IP</w:t>
              <w:br/>
              <w:t xml:space="preserve">       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MFA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br/>
              <w:t xml:space="preserve">            Envoi d'un code MFA, validation réussie, échec de validation, dépassement du</w:t>
              <w:br/>
              <w:t xml:space="preserve">            nombre de tentatives, renvoi de code, invalidation manuelle</w:t>
              <w:br/>
              <w:t xml:space="preserve">       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Gestion des comptes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br/>
              <w:t xml:space="preserve">            Inscription, validation d'e-mail, approbation ou rejet d'un compte, modification</w:t>
              <w:br/>
              <w:t xml:space="preserve">            de profil, changement de rôle, désactivation, réactivation, toute modification</w:t>
              <w:br/>
              <w:t xml:space="preserve">            d'adresse e-mail ou de commune de rattachement</w:t>
              <w:br/>
              <w:t xml:space="preserve">       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Données — CRUD complet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br/>
              <w:t xml:space="preserve">            Création, modification et suppression de : infrastructures, communes,</w:t>
              <w:br/>
              <w:t xml:space="preserve">            planifications, catégories, types d'infrastructure ; avec capture de l'état</w:t>
              <w:br/>
              <w:t xml:space="preserve">            avant/après pour les modifications (</w:t>
            </w:r>
            <w:r>
              <w:rPr>
                <w:rFonts w:ascii="Calibri" w:hAnsi="Calibri"/>
                <w:i/>
                <w:sz w:val="18"/>
              </w:rPr>
              <w:t xml:space="preserve"> before/after </w:t>
            </w:r>
            <w:r>
              <w:rPr>
                <w:rFonts w:ascii="Calibri" w:hAnsi="Calibri"/>
                <w:sz w:val="18"/>
              </w:rPr>
              <w:t>)</w:t>
              <w:br/>
              <w:t xml:space="preserve">       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Imports / Exports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br/>
              <w:t xml:space="preserve">            Tout import de fichier (type, nombre de lignes, statut), tout export de données</w:t>
              <w:br/>
              <w:t xml:space="preserve">            (format, périmètre, nombre de lignes exportées)</w:t>
              <w:br/>
              <w:t xml:space="preserve">       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Accès aux journaux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br/>
              <w:t xml:space="preserve">            Toute consultation des journaux d'audit par un Super Admin</w:t>
              <w:br/>
              <w:t xml:space="preserve">       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Paramétrage système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br/>
              <w:t xml:space="preserve">            Modifications de la configuration de la plateforme, changements de clés,</w:t>
              <w:br/>
              <w:t xml:space="preserve">            déploiements applicatifs</w:t>
              <w:br/>
              <w:t xml:space="preserve">       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Incidents et alertes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br/>
              <w:t xml:space="preserve">            Déclenchement d'un rate-limit, tentative d'accès non autorisé détectée,</w:t>
              <w:br/>
              <w:t xml:space="preserve">            alerte de sécurité automatique</w:t>
              <w:br/>
              <w:t xml:space="preserve">        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9.2 Durée de conservation et accès</w:t>
      </w:r>
    </w:p>
    <w:p>
      <w:pPr>
        <w:pStyle w:val="ListBullet"/>
      </w:pPr>
      <w:r>
        <w:rPr>
          <w:rFonts w:ascii="Calibri" w:hAnsi="Calibri"/>
        </w:rPr>
        <w:t xml:space="preserve">Les journaux d'audit sont conservés </w:t>
      </w:r>
      <w:r>
        <w:rPr>
          <w:rFonts w:ascii="Calibri" w:hAnsi="Calibri"/>
          <w:b/>
        </w:rPr>
        <w:t xml:space="preserve"> au minimum 12 mois </w:t>
      </w:r>
      <w:r>
        <w:rPr>
          <w:rFonts w:ascii="Calibri" w:hAnsi="Calibri"/>
        </w:rPr>
        <w:t xml:space="preserve"> en base</w:t>
        <w:br/>
        <w:t xml:space="preserve">        de données active, puis archivés pour une durée totale de </w:t>
      </w:r>
      <w:r>
        <w:rPr>
          <w:rFonts w:ascii="Calibri" w:hAnsi="Calibri"/>
          <w:b/>
        </w:rPr>
        <w:t xml:space="preserve"> 36 mois </w:t>
      </w:r>
      <w:r>
        <w:rPr>
          <w:rFonts w:ascii="Calibri" w:hAnsi="Calibri"/>
        </w:rPr>
        <w:br/>
        <w:t xml:space="preserve">        conformément aux exigences légales du Code du numérique béninois ;</w:t>
      </w:r>
    </w:p>
    <w:p>
      <w:pPr>
        <w:pStyle w:val="ListBullet"/>
      </w:pPr>
      <w:r>
        <w:rPr>
          <w:rFonts w:ascii="Calibri" w:hAnsi="Calibri"/>
        </w:rPr>
        <w:t xml:space="preserve">L'accès aux journaux est </w:t>
      </w:r>
      <w:r>
        <w:rPr>
          <w:rFonts w:ascii="Calibri" w:hAnsi="Calibri"/>
          <w:b/>
        </w:rPr>
        <w:t xml:space="preserve"> réservé exclusivement aux Super Admins </w:t>
      </w:r>
      <w:r>
        <w:rPr>
          <w:rFonts w:ascii="Calibri" w:hAnsi="Calibri"/>
        </w:rPr>
        <w:t xml:space="preserve"> ;</w:t>
        <w:br/>
        <w:t xml:space="preserve">        aucun autre profil ne peut consulter les journaux d'audit ;</w:t>
      </w:r>
    </w:p>
    <w:p>
      <w:pPr>
        <w:pStyle w:val="ListBullet"/>
      </w:pPr>
      <w:r>
        <w:rPr>
          <w:rFonts w:ascii="Calibri" w:hAnsi="Calibri"/>
        </w:rPr>
        <w:t xml:space="preserve">Les journaux sont en </w:t>
      </w:r>
      <w:r>
        <w:rPr>
          <w:rFonts w:ascii="Calibri" w:hAnsi="Calibri"/>
          <w:i/>
        </w:rPr>
        <w:t xml:space="preserve"> lecture seule </w:t>
      </w:r>
      <w:r>
        <w:rPr>
          <w:rFonts w:ascii="Calibri" w:hAnsi="Calibri"/>
        </w:rPr>
        <w:t xml:space="preserve"> pour tous les utilisateurs, y compris</w:t>
        <w:br/>
        <w:t xml:space="preserve">        les Super Admins : ils ne peuvent ni être modifiés, ni être supprimés via l'interface</w:t>
        <w:br/>
        <w:t xml:space="preserve">        applicative ;</w:t>
      </w:r>
    </w:p>
    <w:p>
      <w:pPr>
        <w:pStyle w:val="ListBullet"/>
      </w:pPr>
      <w:r>
        <w:rPr>
          <w:rFonts w:ascii="Calibri" w:hAnsi="Calibri"/>
        </w:rPr>
        <w:t>Toute consultation des journaux est elle-même consignée dans les journaux (méta-audit).</w:t>
      </w:r>
    </w:p>
    <w:p>
      <w:pPr>
        <w:pStyle w:val="Heading2"/>
      </w:pPr>
      <w:r>
        <w:rPr>
          <w:rFonts w:ascii="Calibri" w:hAnsi="Calibri"/>
          <w:color w:val="0B6623"/>
        </w:rPr>
        <w:t>9.3 Ce qui n'est jamais journalisé</w:t>
      </w:r>
    </w:p>
    <w:p>
      <w:pPr>
        <w:pStyle w:val="ListBullet"/>
      </w:pPr>
      <w:r>
        <w:rPr>
          <w:rFonts w:ascii="Calibri" w:hAnsi="Calibri"/>
        </w:rPr>
        <w:t>Mots de passe, même hachés ;</w:t>
      </w:r>
    </w:p>
    <w:p>
      <w:pPr>
        <w:pStyle w:val="ListBullet"/>
      </w:pPr>
      <w:r>
        <w:rPr>
          <w:rFonts w:ascii="Calibri" w:hAnsi="Calibri"/>
        </w:rPr>
        <w:t>Codes MFA en clair ;</w:t>
      </w:r>
    </w:p>
    <w:p>
      <w:pPr>
        <w:pStyle w:val="ListBullet"/>
      </w:pPr>
      <w:r>
        <w:rPr>
          <w:rFonts w:ascii="Calibri" w:hAnsi="Calibri"/>
        </w:rPr>
        <w:t>Jetons de session, tokens de réinitialisation en clair ;</w:t>
      </w:r>
    </w:p>
    <w:p>
      <w:pPr>
        <w:pStyle w:val="ListBullet"/>
      </w:pPr>
      <w:r>
        <w:rPr>
          <w:rFonts w:ascii="Calibri" w:hAnsi="Calibri"/>
        </w:rPr>
        <w:t>Clés API et secrets d'application ;</w:t>
      </w:r>
    </w:p>
    <w:p>
      <w:pPr>
        <w:pStyle w:val="ListBullet"/>
      </w:pPr>
      <w:r>
        <w:rPr>
          <w:rFonts w:ascii="Calibri" w:hAnsi="Calibri"/>
        </w:rPr>
        <w:t>Contenu intégral des champs chiffrés (téléphone, code commune) ;</w:t>
      </w:r>
    </w:p>
    <w:p>
      <w:pPr>
        <w:pStyle w:val="ListBullet"/>
      </w:pPr>
      <w:r>
        <w:rPr>
          <w:rFonts w:ascii="Calibri" w:hAnsi="Calibri"/>
        </w:rPr>
        <w:t>Données bancaires ou financières individuelles.</w:t>
      </w:r>
    </w:p>
    <w:p>
      <w:pPr>
        <w:pStyle w:val="Heading1"/>
      </w:pPr>
      <w:r>
        <w:rPr>
          <w:rFonts w:ascii="Calibri" w:hAnsi="Calibri"/>
          <w:color w:val="0B6623"/>
        </w:rPr>
        <w:t>10. Sauvegardes et plan de continuité d'activité</w:t>
      </w:r>
    </w:p>
    <w:p>
      <w:pPr>
        <w:pStyle w:val="Heading2"/>
      </w:pPr>
      <w:r>
        <w:rPr>
          <w:rFonts w:ascii="Calibri" w:hAnsi="Calibri"/>
          <w:color w:val="0B6623"/>
        </w:rPr>
        <w:t>10.1 Politique de sauvegarde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Paramètre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Valeur cible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Fréquence des sauvegardes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Quotidienne (nuit, heure creuse)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Périmètre de la sauvegarde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Base de données MariaDB complète (schéma + données) + fichiers uploadés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Durée de rétention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30 jours </w:t>
            </w:r>
            <w:r>
              <w:rPr>
                <w:rFonts w:ascii="Calibri" w:hAnsi="Calibri"/>
                <w:sz w:val="18"/>
              </w:rPr>
              <w:t xml:space="preserve"> de sauvegardes journalières conservées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Copie hors site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br/>
              <w:t xml:space="preserve">            Au moins une copie stockée dans un emplacement géographiquement distinct</w:t>
              <w:br/>
              <w:t xml:space="preserve">            du serveur principal (serveur distant ou service de stockage cloud chiffré)</w:t>
              <w:br/>
              <w:t xml:space="preserve">       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Chiffrement des sauvegardes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br/>
              <w:t xml:space="preserve">            Les archives de sauvegarde sont chiffrées avant transfert et stockage</w:t>
              <w:br/>
              <w:t xml:space="preserve">            hors site (AES-256 ou équivalent)</w:t>
              <w:br/>
              <w:t xml:space="preserve">       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Vérification de l'intégrité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br/>
              <w:t xml:space="preserve">            Contrôle d'intégrité (somme de contrôle SHA-256) automatisé après chaque</w:t>
              <w:br/>
              <w:t xml:space="preserve">            sauvegarde ; alerte en cas d'anomalie</w:t>
              <w:br/>
              <w:t xml:space="preserve">       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Tests de restauration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Semestriels </w:t>
            </w:r>
            <w:r>
              <w:rPr>
                <w:rFonts w:ascii="Calibri" w:hAnsi="Calibri"/>
                <w:sz w:val="18"/>
              </w:rPr>
              <w:t xml:space="preserve"> — restauration complète sur environnement de test</w:t>
              <w:br/>
              <w:t xml:space="preserve">            avec vérification de la cohérence des données</w:t>
              <w:br/>
              <w:t xml:space="preserve">        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10.2 Objectifs de continuité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Indicateur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Définition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Cible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RTO </w:t>
            </w:r>
            <w:r>
              <w:rPr>
                <w:rFonts w:ascii="Calibri" w:hAnsi="Calibri"/>
                <w:sz w:val="18"/>
              </w:rPr>
              <w:t xml:space="preserve"> (</w:t>
            </w:r>
            <w:r>
              <w:rPr>
                <w:rFonts w:ascii="Calibri" w:hAnsi="Calibri"/>
                <w:i/>
                <w:sz w:val="18"/>
              </w:rPr>
              <w:t xml:space="preserve"> Recovery Time Objective </w:t>
            </w:r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Durée maximale acceptable d'indisponibilité après un incident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8 heures </w:t>
            </w:r>
            <w:r>
              <w:rPr>
                <w:rFonts w:ascii="Calibri" w:hAnsi="Calibri"/>
                <w:sz w:val="18"/>
              </w:rPr>
              <w:t xml:space="preserve"> ouvrables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RPO </w:t>
            </w:r>
            <w:r>
              <w:rPr>
                <w:rFonts w:ascii="Calibri" w:hAnsi="Calibri"/>
                <w:sz w:val="18"/>
              </w:rPr>
              <w:t xml:space="preserve"> (</w:t>
            </w:r>
            <w:r>
              <w:rPr>
                <w:rFonts w:ascii="Calibri" w:hAnsi="Calibri"/>
                <w:i/>
                <w:sz w:val="18"/>
              </w:rPr>
              <w:t xml:space="preserve"> Recovery Point Objective </w:t>
            </w:r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Perte de données maximale acceptable (ancienneté de la dernière sauvegarde)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24 heures 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Disponibilité cible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Taux de disponibilité annuel de la plateforme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99 % </w:t>
            </w:r>
            <w:r>
              <w:rPr>
                <w:rFonts w:ascii="Calibri" w:hAnsi="Calibri"/>
                <w:sz w:val="18"/>
              </w:rPr>
              <w:t xml:space="preserve"> (≈ 87 h d'indisponibilité max/an)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10.3 Procédure de restauration</w:t>
      </w:r>
    </w:p>
    <w:p>
      <w:pPr>
        <w:pStyle w:val="ListNumber"/>
      </w:pPr>
      <w:r>
        <w:rPr>
          <w:rFonts w:ascii="Calibri" w:hAnsi="Calibri"/>
        </w:rPr>
        <w:t>Déclenchement par le RSSI ou le Super Admin après qualification de l'incident ;</w:t>
      </w:r>
    </w:p>
    <w:p>
      <w:pPr>
        <w:pStyle w:val="ListNumber"/>
      </w:pPr>
      <w:r>
        <w:rPr>
          <w:rFonts w:ascii="Calibri" w:hAnsi="Calibri"/>
        </w:rPr>
        <w:t>Identification de la sauvegarde la plus récente et intègre ;</w:t>
      </w:r>
    </w:p>
    <w:p>
      <w:pPr>
        <w:pStyle w:val="ListNumber"/>
      </w:pPr>
      <w:r>
        <w:rPr>
          <w:rFonts w:ascii="Calibri" w:hAnsi="Calibri"/>
        </w:rPr>
        <w:t>Restauration sur l'environnement cible avec vérification des intégrités ;</w:t>
      </w:r>
    </w:p>
    <w:p>
      <w:pPr>
        <w:pStyle w:val="ListNumber"/>
      </w:pPr>
      <w:r>
        <w:rPr>
          <w:rFonts w:ascii="Calibri" w:hAnsi="Calibri"/>
        </w:rPr>
        <w:t>Tests fonctionnels post-restauration (connexion, lecture, écriture, MFA) ;</w:t>
      </w:r>
    </w:p>
    <w:p>
      <w:pPr>
        <w:pStyle w:val="ListNumber"/>
      </w:pPr>
      <w:r>
        <w:rPr>
          <w:rFonts w:ascii="Calibri" w:hAnsi="Calibri"/>
        </w:rPr>
        <w:t>Communication aux utilisateurs sur la période de données éventuellement perdue ;</w:t>
      </w:r>
    </w:p>
    <w:p>
      <w:pPr>
        <w:pStyle w:val="ListNumber"/>
      </w:pPr>
      <w:r>
        <w:rPr>
          <w:rFonts w:ascii="Calibri" w:hAnsi="Calibri"/>
        </w:rPr>
        <w:t>Documentation de l'incident et de la restauration dans le registre des incidents.</w:t>
      </w:r>
    </w:p>
    <w:p>
      <w:pPr>
        <w:pStyle w:val="Heading1"/>
      </w:pPr>
      <w:r>
        <w:rPr>
          <w:rFonts w:ascii="Calibri" w:hAnsi="Calibri"/>
          <w:color w:val="0B6623"/>
        </w:rPr>
        <w:t>11. Gestion des incidents de sécurité</w:t>
      </w:r>
    </w:p>
    <w:p>
      <w:pPr>
        <w:pStyle w:val="Heading2"/>
      </w:pPr>
      <w:r>
        <w:rPr>
          <w:rFonts w:ascii="Calibri" w:hAnsi="Calibri"/>
          <w:color w:val="0B6623"/>
        </w:rPr>
        <w:t>11.1 Définition d'un incident de sécurité</w:t>
      </w:r>
    </w:p>
    <w:p>
      <w:r>
        <w:rPr>
          <w:rFonts w:ascii="Calibri" w:hAnsi="Calibri"/>
        </w:rPr>
        <w:br/>
        <w:t xml:space="preserve">    Est considéré comme incident de sécurité tout événement, avéré ou suspecté, compromettant</w:t>
        <w:br/>
        <w:t xml:space="preserve">    la </w:t>
      </w:r>
      <w:r>
        <w:rPr>
          <w:rFonts w:ascii="Calibri" w:hAnsi="Calibri"/>
          <w:b/>
        </w:rPr>
        <w:t xml:space="preserve"> confidentialité </w:t>
      </w:r>
      <w:r>
        <w:rPr>
          <w:rFonts w:ascii="Calibri" w:hAnsi="Calibri"/>
        </w:rPr>
        <w:t>, l'</w:t>
      </w:r>
      <w:r>
        <w:rPr>
          <w:rFonts w:ascii="Calibri" w:hAnsi="Calibri"/>
          <w:b/>
        </w:rPr>
        <w:t xml:space="preserve"> intégrité </w:t>
      </w:r>
      <w:r>
        <w:rPr>
          <w:rFonts w:ascii="Calibri" w:hAnsi="Calibri"/>
        </w:rPr>
        <w:t xml:space="preserve"> ou la</w:t>
        <w:br/>
        <w:t xml:space="preserve">    </w:t>
      </w:r>
      <w:r>
        <w:rPr>
          <w:rFonts w:ascii="Calibri" w:hAnsi="Calibri"/>
          <w:b/>
        </w:rPr>
        <w:t xml:space="preserve"> disponibilité </w:t>
      </w:r>
      <w:r>
        <w:rPr>
          <w:rFonts w:ascii="Calibri" w:hAnsi="Calibri"/>
        </w:rPr>
        <w:t xml:space="preserve"> du système d'information, notamment :</w:t>
        <w:br/>
      </w:r>
    </w:p>
    <w:p>
      <w:pPr>
        <w:pStyle w:val="ListBullet"/>
      </w:pPr>
      <w:r>
        <w:rPr>
          <w:rFonts w:ascii="Calibri" w:hAnsi="Calibri"/>
        </w:rPr>
        <w:t>Intrusion avérée ou tentée dans le système ;</w:t>
      </w:r>
    </w:p>
    <w:p>
      <w:pPr>
        <w:pStyle w:val="ListBullet"/>
      </w:pPr>
      <w:r>
        <w:rPr>
          <w:rFonts w:ascii="Calibri" w:hAnsi="Calibri"/>
        </w:rPr>
        <w:t>Fuite, accès non autorisé ou divulgation de données personnelles ou confidentielles ;</w:t>
      </w:r>
    </w:p>
    <w:p>
      <w:pPr>
        <w:pStyle w:val="ListBullet"/>
      </w:pPr>
      <w:r>
        <w:rPr>
          <w:rFonts w:ascii="Calibri" w:hAnsi="Calibri"/>
        </w:rPr>
        <w:t>Compromission d'un compte administrateur (phishing, vol de credentials) ;</w:t>
      </w:r>
    </w:p>
    <w:p>
      <w:pPr>
        <w:pStyle w:val="ListBullet"/>
      </w:pPr>
      <w:r>
        <w:rPr>
          <w:rFonts w:ascii="Calibri" w:hAnsi="Calibri"/>
        </w:rPr>
        <w:t>Injection de code malveillant (malware, ransomware, backdoor) ;</w:t>
      </w:r>
    </w:p>
    <w:p>
      <w:pPr>
        <w:pStyle w:val="ListBullet"/>
      </w:pPr>
      <w:r>
        <w:rPr>
          <w:rFonts w:ascii="Calibri" w:hAnsi="Calibri"/>
        </w:rPr>
        <w:t>Indisponibilité majeure ou non planifiée de la plateforme ;</w:t>
      </w:r>
    </w:p>
    <w:p>
      <w:pPr>
        <w:pStyle w:val="ListBullet"/>
      </w:pPr>
      <w:r>
        <w:rPr>
          <w:rFonts w:ascii="Calibri" w:hAnsi="Calibri"/>
        </w:rPr>
        <w:t>Corruption ou destruction de données ;</w:t>
      </w:r>
    </w:p>
    <w:p>
      <w:pPr>
        <w:pStyle w:val="ListBullet"/>
      </w:pPr>
      <w:r>
        <w:rPr>
          <w:rFonts w:ascii="Calibri" w:hAnsi="Calibri"/>
        </w:rPr>
        <w:t>Usurpation d'identité d'un utilisateur de la plateforme ;</w:t>
      </w:r>
    </w:p>
    <w:p>
      <w:pPr>
        <w:pStyle w:val="ListBullet"/>
      </w:pPr>
      <w:r>
        <w:rPr>
          <w:rFonts w:ascii="Calibri" w:hAnsi="Calibri"/>
        </w:rPr>
        <w:t>Violation des règles définies dans la présente PSSI par un utilisateur interne.</w:t>
      </w:r>
    </w:p>
    <w:p>
      <w:pPr>
        <w:pStyle w:val="Heading2"/>
      </w:pPr>
      <w:r>
        <w:rPr>
          <w:rFonts w:ascii="Calibri" w:hAnsi="Calibri"/>
          <w:color w:val="0B6623"/>
        </w:rPr>
        <w:t>11.2 Niveaux de gravité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Niveau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Critères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Délai de réponse initial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Critique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br/>
              <w:t xml:space="preserve">            Fuite de données personnelles à grande échelle, compromission d'un compte</w:t>
              <w:br/>
              <w:t xml:space="preserve">            Super Admin, indisponibilité totale de la plateforme, injection malveillante active</w:t>
              <w:br/>
              <w:t xml:space="preserve">       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1 heure 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Élevé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br/>
              <w:t xml:space="preserve">            Accès non autorisé à des données confidentielles, compromission d'un compte</w:t>
              <w:br/>
              <w:t xml:space="preserve">            Admin Commune, indisponibilité partielle affectant plusieurs communes</w:t>
              <w:br/>
              <w:t xml:space="preserve">       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4 heures 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Modéré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br/>
              <w:t xml:space="preserve">            Tentative d'intrusion détectée et bloquée, anomalie comportementale d'un compte,</w:t>
              <w:br/>
              <w:t xml:space="preserve">            dégradation de performance significative</w:t>
              <w:br/>
              <w:t xml:space="preserve">       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24 heures 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Faible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br/>
              <w:t xml:space="preserve">            Violation mineure de la PSSI sans impact sur les données, signalement d'une</w:t>
              <w:br/>
              <w:t xml:space="preserve">            vulnérabilité sans exploitation confirmée</w:t>
              <w:br/>
              <w:t xml:space="preserve">       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72 heures 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11.3 Procédure de réponse aux incidents (6 étapes)</w:t>
      </w:r>
    </w:p>
    <w:p>
      <w:pPr>
        <w:pStyle w:val="ListNumber"/>
      </w:pPr>
      <w:r>
        <w:rPr>
          <w:rFonts w:ascii="Calibri" w:hAnsi="Calibri"/>
          <w:b/>
        </w:rPr>
        <w:t xml:space="preserve"> Détection et signalement. </w:t>
      </w:r>
      <w:r>
        <w:rPr>
          <w:rFonts w:ascii="Calibri" w:hAnsi="Calibri"/>
        </w:rPr>
        <w:t xml:space="preserve"> L'incident est détecté par un utilisateur,</w:t>
        <w:br/>
        <w:t xml:space="preserve">        un outil de surveillance automatisé, le RSSI ou un tiers. Il est signalé immédiatement</w:t>
        <w:br/>
        <w:t xml:space="preserve">        via le </w:t>
      </w:r>
      <w:r>
        <w:rPr>
          <w:rFonts w:ascii="Calibri" w:hAnsi="Calibri"/>
        </w:rPr>
        <w:t>formulaire de contact officiel</w:t>
      </w:r>
      <w:r>
        <w:rPr>
          <w:rFonts w:ascii="Calibri" w:hAnsi="Calibri"/>
        </w:rPr>
        <w:t xml:space="preserve"> (mention</w:t>
        <w:br/>
        <w:t xml:space="preserve">        « INCIDENT SÉCURITÉ » dans l'objet) ou par e-mail direct au RSSI et au Super Admin.</w:t>
        <w:br/>
        <w:t xml:space="preserve">        Un numéro de dossier est attribué et la date/heure de détection est enregistrée.</w:t>
        <w:br/>
        <w:t xml:space="preserve">    </w:t>
      </w:r>
    </w:p>
    <w:p>
      <w:pPr>
        <w:pStyle w:val="ListNumber"/>
      </w:pPr>
      <w:r>
        <w:rPr>
          <w:rFonts w:ascii="Calibri" w:hAnsi="Calibri"/>
          <w:b/>
        </w:rPr>
        <w:t xml:space="preserve"> Qualification et évaluation. </w:t>
      </w:r>
      <w:r>
        <w:rPr>
          <w:rFonts w:ascii="Calibri" w:hAnsi="Calibri"/>
        </w:rPr>
        <w:t xml:space="preserve"> Dans le délai correspondant au niveau de</w:t>
        <w:br/>
        <w:t xml:space="preserve">        gravité (voir tableau 11.2), le RSSI qualifie l'incident : nature, périmètre affecté,</w:t>
        <w:br/>
        <w:t xml:space="preserve">        données concernées, vecteur d'attaque probable. Il détermine s'il s'agit d'un incident</w:t>
        <w:br/>
        <w:t xml:space="preserve">        de violation de données à caractère personnel au sens de l'article 391 du Code du</w:t>
        <w:br/>
        <w:t xml:space="preserve">        numérique béninois.</w:t>
        <w:br/>
        <w:t xml:space="preserve">    </w:t>
      </w:r>
    </w:p>
    <w:p>
      <w:pPr>
        <w:pStyle w:val="ListNumber"/>
      </w:pPr>
      <w:r>
        <w:rPr>
          <w:rFonts w:ascii="Calibri" w:hAnsi="Calibri"/>
          <w:b/>
        </w:rPr>
        <w:t xml:space="preserve"> Confinement. </w:t>
      </w:r>
      <w:r>
        <w:rPr>
          <w:rFonts w:ascii="Calibri" w:hAnsi="Calibri"/>
        </w:rPr>
        <w:t xml:space="preserve"> Actions immédiates visant à limiter la propagation :</w:t>
        <w:br/>
        <w:t xml:space="preserve">        désactivation du ou des comptes compromis, blocage des adresses IP suspectes,</w:t>
        <w:br/>
        <w:t xml:space="preserve">        isolation du composant affecté si nécessaire, invalidation des jetons de session</w:t>
        <w:br/>
        <w:t xml:space="preserve">        actifs, rotation des secrets suspectés d'être compromis (</w:t>
      </w:r>
      <w:r>
        <w:rPr>
          <w:rFonts w:ascii="Consolas" w:hAnsi="Consolas"/>
          <w:sz w:val="18"/>
        </w:rPr>
        <w:t xml:space="preserve"> APP_KEY </w:t>
      </w:r>
      <w:r>
        <w:rPr>
          <w:rFonts w:ascii="Calibri" w:hAnsi="Calibri"/>
        </w:rPr>
        <w:t>,</w:t>
        <w:br/>
        <w:t xml:space="preserve">        mots de passe administrateurs, credentials de base de données).</w:t>
        <w:br/>
        <w:t xml:space="preserve">    </w:t>
      </w:r>
    </w:p>
    <w:p>
      <w:pPr>
        <w:pStyle w:val="ListNumber"/>
      </w:pPr>
      <w:r>
        <w:rPr>
          <w:rFonts w:ascii="Calibri" w:hAnsi="Calibri"/>
          <w:b/>
        </w:rPr>
        <w:t xml:space="preserve"> Éradication et remédiation. </w:t>
      </w:r>
      <w:r>
        <w:rPr>
          <w:rFonts w:ascii="Calibri" w:hAnsi="Calibri"/>
        </w:rPr>
        <w:t xml:space="preserve"> Identification et suppression de la</w:t>
        <w:br/>
        <w:t xml:space="preserve">        cause racine : déploiement d'un correctif, restauration à partir d'une sauvegarde</w:t>
        <w:br/>
        <w:t xml:space="preserve">        saine, scan complet de l'application et de la base de données, vérification de</w:t>
        <w:br/>
        <w:t xml:space="preserve">        l'intégrité de tous les composants. Les actions de remédiation sont documentées.</w:t>
        <w:br/>
        <w:t xml:space="preserve">    </w:t>
      </w:r>
    </w:p>
    <w:p>
      <w:pPr>
        <w:pStyle w:val="ListNumber"/>
      </w:pPr>
      <w:r>
        <w:rPr>
          <w:rFonts w:ascii="Calibri" w:hAnsi="Calibri"/>
          <w:b/>
        </w:rPr>
        <w:t xml:space="preserve"> Notification. </w:t>
      </w:r>
      <w:r>
        <w:t xml:space="preserve"> • </w:t>
      </w:r>
      <w:r>
        <w:rPr>
          <w:rFonts w:ascii="Calibri" w:hAnsi="Calibri"/>
        </w:rPr>
        <w:br/>
        <w:t xml:space="preserve">                En cas de violation de données à caractère personnel, l'</w:t>
      </w:r>
      <w:r>
        <w:rPr>
          <w:rFonts w:ascii="Calibri" w:hAnsi="Calibri"/>
          <w:b/>
        </w:rPr>
        <w:t xml:space="preserve"> APDP</w:t>
        <w:br/>
        <w:t xml:space="preserve">                (Autorité de Protection des Données Personnelles du Bénin) </w:t>
      </w:r>
      <w:r>
        <w:rPr>
          <w:rFonts w:ascii="Calibri" w:hAnsi="Calibri"/>
        </w:rPr>
        <w:t xml:space="preserve"> est</w:t>
        <w:br/>
        <w:t xml:space="preserve">                notifiée </w:t>
      </w:r>
      <w:r>
        <w:rPr>
          <w:rFonts w:ascii="Calibri" w:hAnsi="Calibri"/>
          <w:b/>
        </w:rPr>
        <w:t xml:space="preserve"> dans les 72 heures </w:t>
      </w:r>
      <w:r>
        <w:rPr>
          <w:rFonts w:ascii="Calibri" w:hAnsi="Calibri"/>
        </w:rPr>
        <w:t xml:space="preserve"> suivant la découverte de</w:t>
        <w:br/>
        <w:t xml:space="preserve">                l'incident, conformément à l'article 391 du Code du numérique</w:t>
        <w:br/>
        <w:t xml:space="preserve">                (loi n°2017-20 du 20 avril 2018) ;</w:t>
        <w:br/>
        <w:t xml:space="preserve">            </w:t>
      </w:r>
      <w:r>
        <w:t xml:space="preserve"> • </w:t>
      </w:r>
      <w:r>
        <w:rPr>
          <w:rFonts w:ascii="Calibri" w:hAnsi="Calibri"/>
        </w:rPr>
        <w:br/>
        <w:t xml:space="preserve">                Si le risque pour les personnes concernées est élevé, ces dernières sont</w:t>
        <w:br/>
        <w:t xml:space="preserve">                informées directement dans les meilleurs délais ;</w:t>
        <w:br/>
        <w:t xml:space="preserve">            </w:t>
      </w:r>
      <w:r>
        <w:t xml:space="preserve"> • </w:t>
      </w:r>
      <w:r>
        <w:rPr>
          <w:rFonts w:ascii="Calibri" w:hAnsi="Calibri"/>
        </w:rPr>
        <w:br/>
        <w:t xml:space="preserve">                La direction de l'ARMANI et la DDC Suisse sont informées de tout incident</w:t>
        <w:br/>
        <w:t xml:space="preserve">                de niveau Élevé ou Critique dans les 24 heures.</w:t>
        <w:br/>
        <w:t xml:space="preserve">            </w:t>
      </w:r>
    </w:p>
    <w:p>
      <w:pPr>
        <w:pStyle w:val="ListNumber"/>
      </w:pPr>
      <w:r>
        <w:rPr>
          <w:rFonts w:ascii="Calibri" w:hAnsi="Calibri"/>
          <w:b/>
        </w:rPr>
        <w:t xml:space="preserve"> Retour d'expérience ( </w:t>
      </w:r>
      <w:r>
        <w:rPr>
          <w:rFonts w:ascii="Calibri" w:hAnsi="Calibri"/>
          <w:b/>
        </w:rPr>
        <w:t xml:space="preserve"> Post-mortem </w:t>
      </w:r>
      <w:r>
        <w:rPr>
          <w:rFonts w:ascii="Calibri" w:hAnsi="Calibri"/>
          <w:b/>
        </w:rPr>
        <w:t xml:space="preserve"> ). </w:t>
      </w:r>
      <w:r>
        <w:rPr>
          <w:rFonts w:ascii="Calibri" w:hAnsi="Calibri"/>
        </w:rPr>
        <w:t xml:space="preserve"> Dans les 15 jours</w:t>
        <w:br/>
        <w:t xml:space="preserve">        suivant la clôture de l'incident, le RSSI produit un rapport d'analyse post-incident</w:t>
        <w:br/>
        <w:t xml:space="preserve">        comprenant : chronologie, cause racine, impact réel, mesures de remédiation prises</w:t>
        <w:br/>
        <w:t xml:space="preserve">        et recommandations pour prévenir la récidive. Ce rapport entraîne si nécessaire une</w:t>
        <w:br/>
        <w:t xml:space="preserve">        révision de la PSSI.</w:t>
        <w:br/>
        <w:t xml:space="preserve">    </w:t>
      </w:r>
    </w:p>
    <w:p>
      <w:pPr>
        <w:pStyle w:val="Heading1"/>
      </w:pPr>
      <w:r>
        <w:rPr>
          <w:rFonts w:ascii="Calibri" w:hAnsi="Calibri"/>
          <w:color w:val="0B6623"/>
        </w:rPr>
        <w:t>12. Gestion des vulnérabilités</w:t>
      </w:r>
    </w:p>
    <w:p>
      <w:pPr>
        <w:pStyle w:val="Heading2"/>
      </w:pPr>
      <w:r>
        <w:rPr>
          <w:rFonts w:ascii="Calibri" w:hAnsi="Calibri"/>
          <w:color w:val="0B6623"/>
        </w:rPr>
        <w:t>12.1 Politique de divulgation responsable</w:t>
      </w:r>
    </w:p>
    <w:p>
      <w:r>
        <w:rPr>
          <w:rFonts w:ascii="Calibri" w:hAnsi="Calibri"/>
        </w:rPr>
        <w:br/>
        <w:t xml:space="preserve">    L'ARMANI encourage la divulgation responsable des vulnérabilités. Toute personne</w:t>
        <w:br/>
        <w:t xml:space="preserve">    découvrant une vulnérabilité affectant la plateforme est invitée à la signaler</w:t>
        <w:br/>
        <w:t xml:space="preserve">    de manière confidentielle via le </w:t>
      </w:r>
      <w:r>
        <w:rPr>
          <w:rFonts w:ascii="Calibri" w:hAnsi="Calibri"/>
        </w:rPr>
        <w:t>formulaire de contact</w:t>
      </w:r>
      <w:r>
        <w:rPr>
          <w:rFonts w:ascii="Calibri" w:hAnsi="Calibri"/>
        </w:rPr>
        <w:br/>
        <w:t xml:space="preserve">    (mention « DIVULGATION RESPONSABLE — SÉCURITÉ »), en fournissant :</w:t>
        <w:br/>
      </w:r>
    </w:p>
    <w:p>
      <w:pPr>
        <w:pStyle w:val="ListBullet"/>
      </w:pPr>
      <w:r>
        <w:rPr>
          <w:rFonts w:ascii="Calibri" w:hAnsi="Calibri"/>
        </w:rPr>
        <w:t>Une description précise de la vulnérabilité ;</w:t>
      </w:r>
    </w:p>
    <w:p>
      <w:pPr>
        <w:pStyle w:val="ListBullet"/>
      </w:pPr>
      <w:r>
        <w:rPr>
          <w:rFonts w:ascii="Calibri" w:hAnsi="Calibri"/>
        </w:rPr>
        <w:t>Les étapes pour la reproduire ;</w:t>
      </w:r>
    </w:p>
    <w:p>
      <w:pPr>
        <w:pStyle w:val="ListBullet"/>
      </w:pPr>
      <w:r>
        <w:rPr>
          <w:rFonts w:ascii="Calibri" w:hAnsi="Calibri"/>
        </w:rPr>
        <w:t>L'impact potentiel estimé ;</w:t>
      </w:r>
    </w:p>
    <w:p>
      <w:pPr>
        <w:pStyle w:val="ListBullet"/>
      </w:pPr>
      <w:r>
        <w:rPr>
          <w:rFonts w:ascii="Calibri" w:hAnsi="Calibri"/>
        </w:rPr>
        <w:t>Les éventuelles preuves de concept (</w:t>
      </w:r>
      <w:r>
        <w:rPr>
          <w:rFonts w:ascii="Calibri" w:hAnsi="Calibri"/>
          <w:i/>
        </w:rPr>
        <w:t xml:space="preserve"> Proof of Concept </w:t>
      </w:r>
      <w:r>
        <w:rPr>
          <w:rFonts w:ascii="Calibri" w:hAnsi="Calibri"/>
        </w:rPr>
        <w:t>).</w:t>
      </w:r>
    </w:p>
    <w:p>
      <w:r>
        <w:rPr>
          <w:rFonts w:ascii="Calibri" w:hAnsi="Calibri"/>
        </w:rPr>
        <w:br/>
        <w:t xml:space="preserve">    L'ARMANI s'engage à accuser réception dans un délai de </w:t>
      </w:r>
      <w:r>
        <w:rPr>
          <w:rFonts w:ascii="Calibri" w:hAnsi="Calibri"/>
          <w:b/>
        </w:rPr>
        <w:t xml:space="preserve"> 72 heures </w:t>
      </w:r>
      <w:r>
        <w:rPr>
          <w:rFonts w:ascii="Calibri" w:hAnsi="Calibri"/>
        </w:rPr>
        <w:t>,</w:t>
        <w:br/>
        <w:t xml:space="preserve">    à analyser le signalement dans un délai de </w:t>
      </w:r>
      <w:r>
        <w:rPr>
          <w:rFonts w:ascii="Calibri" w:hAnsi="Calibri"/>
          <w:b/>
        </w:rPr>
        <w:t xml:space="preserve"> 7 jours ouvrables </w:t>
      </w:r>
      <w:r>
        <w:rPr>
          <w:rFonts w:ascii="Calibri" w:hAnsi="Calibri"/>
        </w:rPr>
        <w:t xml:space="preserve"> et à</w:t>
        <w:br/>
        <w:t xml:space="preserve">    informer le déclarant de la suite donnée. En contrepartie, le déclarant s'engage à ne</w:t>
        <w:br/>
        <w:t xml:space="preserve">    pas divulguer publiquement la vulnérabilité avant qu'un correctif ait été déployé ou</w:t>
        <w:br/>
        <w:t xml:space="preserve">    qu'un délai de </w:t>
      </w:r>
      <w:r>
        <w:rPr>
          <w:rFonts w:ascii="Calibri" w:hAnsi="Calibri"/>
          <w:b/>
        </w:rPr>
        <w:t xml:space="preserve"> 90 jours </w:t>
      </w:r>
      <w:r>
        <w:rPr>
          <w:rFonts w:ascii="Calibri" w:hAnsi="Calibri"/>
        </w:rPr>
        <w:t xml:space="preserve"> se soit écoulé depuis le signalement initial.</w:t>
        <w:br/>
      </w:r>
    </w:p>
    <w:p>
      <w:pPr>
        <w:pStyle w:val="Heading2"/>
      </w:pPr>
      <w:r>
        <w:rPr>
          <w:rFonts w:ascii="Calibri" w:hAnsi="Calibri"/>
          <w:color w:val="0B6623"/>
        </w:rPr>
        <w:t>12.2 Gestion des correctifs (</w:t>
      </w:r>
      <w:r>
        <w:rPr>
          <w:rFonts w:ascii="Calibri" w:hAnsi="Calibri"/>
          <w:i/>
          <w:color w:val="0B6623"/>
        </w:rPr>
        <w:t xml:space="preserve"> Patch Management </w:t>
      </w:r>
      <w:r>
        <w:rPr>
          <w:rFonts w:ascii="Calibri" w:hAnsi="Calibri"/>
          <w:color w:val="0B6623"/>
        </w:rP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Catégorie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Délai de traitement cible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Correctif critique (CVSS ≥ 9.0)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48 heures </w:t>
            </w:r>
            <w:r>
              <w:rPr>
                <w:rFonts w:ascii="Calibri" w:hAnsi="Calibri"/>
                <w:sz w:val="18"/>
              </w:rPr>
              <w:t xml:space="preserve"> après publication ou notification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Correctif élevé (CVSS 7.0–8.9)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7 jours </w:t>
            </w:r>
            <w:r>
              <w:rPr>
                <w:rFonts w:ascii="Calibri" w:hAnsi="Calibri"/>
                <w:sz w:val="18"/>
              </w:rPr>
              <w:t xml:space="preserve"> après publication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Correctif modéré (CVSS 4.0–6.9)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30 jours </w:t>
            </w:r>
            <w:r>
              <w:rPr>
                <w:rFonts w:ascii="Calibri" w:hAnsi="Calibri"/>
                <w:sz w:val="18"/>
              </w:rPr>
              <w:t xml:space="preserve"> après publication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Correctif faible (CVSS &lt; 4.0)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Intégré à la prochaine release planifiée</w:t>
            </w:r>
          </w:p>
        </w:tc>
      </w:tr>
    </w:tbl>
    <w:p/>
    <w:p>
      <w:r>
        <w:rPr>
          <w:rFonts w:ascii="Calibri" w:hAnsi="Calibri"/>
        </w:rPr>
        <w:br/>
        <w:t xml:space="preserve">    Le Super Admin technique surveille mensuellement les bulletins de sécurité de Laravel,</w:t>
        <w:br/>
        <w:t xml:space="preserve">    MariaDB, PHP, des dépendances Composer/NPM, et du système d'exploitation du serveur.</w:t>
        <w:br/>
        <w:t xml:space="preserve">    Toute mise à jour de sécurité est testée sur un environnement de préproduction avant</w:t>
        <w:br/>
        <w:t xml:space="preserve">    déploiement en production.</w:t>
        <w:br/>
      </w:r>
    </w:p>
    <w:p>
      <w:pPr>
        <w:pStyle w:val="Heading2"/>
      </w:pPr>
      <w:r>
        <w:rPr>
          <w:rFonts w:ascii="Calibri" w:hAnsi="Calibri"/>
          <w:color w:val="0B6623"/>
        </w:rPr>
        <w:t>12.3 Test d'intrusion (Pentest)</w:t>
      </w:r>
    </w:p>
    <w:p>
      <w:r>
        <w:rPr>
          <w:rFonts w:ascii="Calibri" w:hAnsi="Calibri"/>
        </w:rPr>
        <w:br/>
        <w:t xml:space="preserve">    Un test d'intrusion applicatif et d'infrastructure est </w:t>
      </w:r>
      <w:r>
        <w:rPr>
          <w:rFonts w:ascii="Calibri" w:hAnsi="Calibri"/>
          <w:b/>
        </w:rPr>
        <w:t xml:space="preserve"> recommandé annuellement </w:t>
      </w:r>
      <w:r>
        <w:rPr>
          <w:rFonts w:ascii="Calibri" w:hAnsi="Calibri"/>
        </w:rPr>
        <w:t>,</w:t>
        <w:br/>
        <w:t xml:space="preserve">    réalisé par un prestataire indépendant qualifié. Les conclusions du pentest font l'objet</w:t>
        <w:br/>
        <w:t xml:space="preserve">    d'un plan de remédiation priorisé, dont le suivi est assuré par le RSSI. Les rapports</w:t>
        <w:br/>
        <w:t xml:space="preserve">    de pentest sont classifiés </w:t>
      </w:r>
      <w:r>
        <w:rPr>
          <w:rFonts w:ascii="Calibri" w:hAnsi="Calibri"/>
          <w:i/>
        </w:rPr>
        <w:t xml:space="preserve"> Confidentiel </w:t>
      </w:r>
      <w:r>
        <w:rPr>
          <w:rFonts w:ascii="Calibri" w:hAnsi="Calibri"/>
        </w:rPr>
        <w:t xml:space="preserve"> et conservés 3 ans.</w:t>
        <w:br/>
      </w:r>
    </w:p>
    <w:p>
      <w:pPr>
        <w:pStyle w:val="Heading2"/>
      </w:pPr>
      <w:r>
        <w:rPr>
          <w:rFonts w:ascii="Calibri" w:hAnsi="Calibri"/>
          <w:color w:val="0B6623"/>
        </w:rPr>
        <w:t>12.4 Surveillance continue</w:t>
      </w:r>
    </w:p>
    <w:p>
      <w:r>
        <w:rPr>
          <w:rFonts w:ascii="Calibri" w:hAnsi="Calibri"/>
        </w:rPr>
        <w:br/>
        <w:t xml:space="preserve">    Des outils de surveillance automatisée (journaux applicatifs, alertes d'anomalie)</w:t>
        <w:br/>
        <w:t xml:space="preserve">    sont mis en place pour détecter les comportements anormaux : pics de trafic inhabituels,</w:t>
        <w:br/>
        <w:t xml:space="preserve">    multiplication d'erreurs 4xx/5xx, tentatives d'authentification en masse, accès à des</w:t>
        <w:br/>
        <w:t xml:space="preserve">    URLs inhabituelles. Les alertes sont transmises au RSSI et au Super Admin.</w:t>
        <w:br/>
      </w:r>
    </w:p>
    <w:p>
      <w:pPr>
        <w:pStyle w:val="Heading1"/>
      </w:pPr>
      <w:r>
        <w:rPr>
          <w:rFonts w:ascii="Calibri" w:hAnsi="Calibri"/>
          <w:color w:val="0B6623"/>
        </w:rPr>
        <w:t>13. Sécurité des accès physiques et des tiers</w:t>
      </w:r>
    </w:p>
    <w:p>
      <w:pPr>
        <w:pStyle w:val="Heading2"/>
      </w:pPr>
      <w:r>
        <w:rPr>
          <w:rFonts w:ascii="Calibri" w:hAnsi="Calibri"/>
          <w:color w:val="0B6623"/>
        </w:rPr>
        <w:t>13.1 Infrastructure d'hébergement</w:t>
      </w:r>
    </w:p>
    <w:p>
      <w:r>
        <w:rPr>
          <w:rFonts w:ascii="Calibri" w:hAnsi="Calibri"/>
        </w:rPr>
        <w:br/>
        <w:t xml:space="preserve">    La plateforme est hébergée chez un prestataire tiers. L'ARMANI exige de son hébergeur</w:t>
        <w:br/>
        <w:t xml:space="preserve">    les garanties minimales suivantes, formalisées dans un contrat de service :</w:t>
        <w:br/>
      </w:r>
    </w:p>
    <w:p>
      <w:pPr>
        <w:pStyle w:val="ListBullet"/>
      </w:pPr>
      <w:r>
        <w:rPr>
          <w:rFonts w:ascii="Calibri" w:hAnsi="Calibri"/>
        </w:rPr>
        <w:t>Sécurité physique des centres de données (contrôle d'accès, vidéosurveillance,</w:t>
        <w:br/>
        <w:t xml:space="preserve">        alimentation redondante, anti-incendie) ;</w:t>
      </w:r>
    </w:p>
    <w:p>
      <w:pPr>
        <w:pStyle w:val="ListBullet"/>
      </w:pPr>
      <w:r>
        <w:rPr>
          <w:rFonts w:ascii="Calibri" w:hAnsi="Calibri"/>
        </w:rPr>
        <w:t>Isolation des environnements (virtualisation sécurisée, cloisonnement réseau) ;</w:t>
      </w:r>
    </w:p>
    <w:p>
      <w:pPr>
        <w:pStyle w:val="ListBullet"/>
      </w:pPr>
      <w:r>
        <w:rPr>
          <w:rFonts w:ascii="Calibri" w:hAnsi="Calibri"/>
        </w:rPr>
        <w:t>Surveillance réseau 24h/24 et 7j/7 avec alertes en cas d'anomalie ;</w:t>
      </w:r>
    </w:p>
    <w:p>
      <w:pPr>
        <w:pStyle w:val="ListBullet"/>
      </w:pPr>
      <w:r>
        <w:rPr>
          <w:rFonts w:ascii="Calibri" w:hAnsi="Calibri"/>
        </w:rPr>
        <w:t>Sauvegardes indépendantes de niveau hébergeur ;</w:t>
      </w:r>
    </w:p>
    <w:p>
      <w:pPr>
        <w:pStyle w:val="ListBullet"/>
      </w:pPr>
      <w:r>
        <w:rPr>
          <w:rFonts w:ascii="Calibri" w:hAnsi="Calibri"/>
        </w:rPr>
        <w:t>Procédures documentées de gestion des incidents physiques ;</w:t>
      </w:r>
    </w:p>
    <w:p>
      <w:pPr>
        <w:pStyle w:val="ListBullet"/>
      </w:pPr>
      <w:r>
        <w:rPr>
          <w:rFonts w:ascii="Calibri" w:hAnsi="Calibri"/>
        </w:rPr>
        <w:t>Notification de l'ARMANI dans un délai de 4 heures en cas d'incident</w:t>
        <w:br/>
        <w:t xml:space="preserve">        affectant son environnement.</w:t>
      </w:r>
    </w:p>
    <w:p>
      <w:pPr>
        <w:pStyle w:val="Heading2"/>
      </w:pPr>
      <w:r>
        <w:rPr>
          <w:rFonts w:ascii="Calibri" w:hAnsi="Calibri"/>
          <w:color w:val="0B6623"/>
        </w:rPr>
        <w:t>13.2 Accords de traitement des données avec les tiers</w:t>
      </w:r>
    </w:p>
    <w:p>
      <w:r>
        <w:rPr>
          <w:rFonts w:ascii="Calibri" w:hAnsi="Calibri"/>
        </w:rPr>
        <w:br/>
        <w:t xml:space="preserve">    Conformément à la loi n°2017-20 du 20 avril 2018, tout prestataire traitant des données</w:t>
        <w:br/>
        <w:t xml:space="preserve">    personnelles pour le compte de l'ARMANI (hébergeur, mainteneur, auditeur) doit signer</w:t>
        <w:br/>
        <w:t xml:space="preserve">    un </w:t>
      </w:r>
      <w:r>
        <w:rPr>
          <w:rFonts w:ascii="Calibri" w:hAnsi="Calibri"/>
          <w:b/>
        </w:rPr>
        <w:t xml:space="preserve"> accord de traitement des données </w:t>
      </w:r>
      <w:r>
        <w:rPr>
          <w:rFonts w:ascii="Calibri" w:hAnsi="Calibri"/>
        </w:rPr>
        <w:t xml:space="preserve"> (équivalent DPA — </w:t>
      </w:r>
      <w:r>
        <w:rPr>
          <w:rFonts w:ascii="Calibri" w:hAnsi="Calibri"/>
          <w:i/>
        </w:rPr>
        <w:t xml:space="preserve"> Data Processing</w:t>
        <w:br/>
        <w:t xml:space="preserve">    Agreement </w:t>
      </w:r>
      <w:r>
        <w:rPr>
          <w:rFonts w:ascii="Calibri" w:hAnsi="Calibri"/>
        </w:rPr>
        <w:t>), précisant :</w:t>
        <w:br/>
      </w:r>
    </w:p>
    <w:p>
      <w:pPr>
        <w:pStyle w:val="ListBullet"/>
      </w:pPr>
      <w:r>
        <w:rPr>
          <w:rFonts w:ascii="Calibri" w:hAnsi="Calibri"/>
        </w:rPr>
        <w:t>La nature et la finalité des traitements sous-traités ;</w:t>
      </w:r>
    </w:p>
    <w:p>
      <w:pPr>
        <w:pStyle w:val="ListBullet"/>
      </w:pPr>
      <w:r>
        <w:rPr>
          <w:rFonts w:ascii="Calibri" w:hAnsi="Calibri"/>
        </w:rPr>
        <w:t>Les mesures de sécurité techniques et organisationnelles appliquées ;</w:t>
      </w:r>
    </w:p>
    <w:p>
      <w:pPr>
        <w:pStyle w:val="ListBullet"/>
      </w:pPr>
      <w:r>
        <w:rPr>
          <w:rFonts w:ascii="Calibri" w:hAnsi="Calibri"/>
        </w:rPr>
        <w:t>L'obligation de confidentialité du personnel du prestataire ;</w:t>
      </w:r>
    </w:p>
    <w:p>
      <w:pPr>
        <w:pStyle w:val="ListBullet"/>
      </w:pPr>
      <w:r>
        <w:rPr>
          <w:rFonts w:ascii="Calibri" w:hAnsi="Calibri"/>
        </w:rPr>
        <w:t>L'interdiction de sous-traiter sans accord préalable de l'ARMANI ;</w:t>
      </w:r>
    </w:p>
    <w:p>
      <w:pPr>
        <w:pStyle w:val="ListBullet"/>
      </w:pPr>
      <w:r>
        <w:rPr>
          <w:rFonts w:ascii="Calibri" w:hAnsi="Calibri"/>
        </w:rPr>
        <w:t>Les modalités de notification des incidents de sécurité à l'ARMANI ;</w:t>
      </w:r>
    </w:p>
    <w:p>
      <w:pPr>
        <w:pStyle w:val="ListBullet"/>
      </w:pPr>
      <w:r>
        <w:rPr>
          <w:rFonts w:ascii="Calibri" w:hAnsi="Calibri"/>
        </w:rPr>
        <w:t>Les conditions d'audit et de contrôle par l'ARMANI ou un tiers mandaté.</w:t>
      </w:r>
    </w:p>
    <w:p>
      <w:pPr>
        <w:pStyle w:val="Heading2"/>
      </w:pPr>
      <w:r>
        <w:rPr>
          <w:rFonts w:ascii="Calibri" w:hAnsi="Calibri"/>
          <w:color w:val="0B6623"/>
        </w:rPr>
        <w:t>13.3 Accès des prestataires à la plateforme</w:t>
      </w:r>
    </w:p>
    <w:p>
      <w:r>
        <w:rPr>
          <w:rFonts w:ascii="Calibri" w:hAnsi="Calibri"/>
        </w:rPr>
        <w:br/>
        <w:t xml:space="preserve">    Tout accès technique d'un prestataire externe (mainteneur, auditeur, développeur tiers)</w:t>
        <w:br/>
        <w:t xml:space="preserve">    à la plateforme ou à ses données est soumis aux règles suivantes :</w:t>
        <w:br/>
      </w:r>
    </w:p>
    <w:p>
      <w:pPr>
        <w:pStyle w:val="ListBullet"/>
      </w:pPr>
      <w:r>
        <w:rPr>
          <w:rFonts w:ascii="Calibri" w:hAnsi="Calibri"/>
        </w:rPr>
        <w:t>Autorisation préalable écrite du RSSI ;</w:t>
      </w:r>
    </w:p>
    <w:p>
      <w:pPr>
        <w:pStyle w:val="ListBullet"/>
      </w:pPr>
      <w:r>
        <w:rPr>
          <w:rFonts w:ascii="Calibri" w:hAnsi="Calibri"/>
        </w:rPr>
        <w:t>Création d'un compte nominatif temporaire avec droits limités au strict nécessaire ;</w:t>
      </w:r>
    </w:p>
    <w:p>
      <w:pPr>
        <w:pStyle w:val="ListBullet"/>
      </w:pPr>
      <w:r>
        <w:rPr>
          <w:rFonts w:ascii="Calibri" w:hAnsi="Calibri"/>
        </w:rPr>
        <w:t>Traçabilité complète de toutes les actions dans les journaux d'audit ;</w:t>
      </w:r>
    </w:p>
    <w:p>
      <w:pPr>
        <w:pStyle w:val="ListBullet"/>
      </w:pPr>
      <w:r>
        <w:rPr>
          <w:rFonts w:ascii="Calibri" w:hAnsi="Calibri"/>
        </w:rPr>
        <w:t>Révocation immédiate du compte à la fin de l'intervention ;</w:t>
      </w:r>
    </w:p>
    <w:p>
      <w:pPr>
        <w:pStyle w:val="ListBullet"/>
      </w:pPr>
      <w:r>
        <w:rPr>
          <w:rFonts w:ascii="Calibri" w:hAnsi="Calibri"/>
        </w:rPr>
        <w:t>Interdiction d'emporter des données hors du périmètre sans accord explicite.</w:t>
      </w:r>
    </w:p>
    <w:p>
      <w:pPr>
        <w:pStyle w:val="Heading1"/>
      </w:pPr>
      <w:r>
        <w:rPr>
          <w:rFonts w:ascii="Calibri" w:hAnsi="Calibri"/>
          <w:color w:val="0B6623"/>
        </w:rPr>
        <w:t>14. Sensibilisation et formation</w:t>
      </w:r>
    </w:p>
    <w:p>
      <w:pPr>
        <w:pStyle w:val="Heading2"/>
      </w:pPr>
      <w:r>
        <w:rPr>
          <w:rFonts w:ascii="Calibri" w:hAnsi="Calibri"/>
          <w:color w:val="0B6623"/>
        </w:rPr>
        <w:t>14.1 Accueil des nouveaux administrateurs</w:t>
      </w:r>
    </w:p>
    <w:p>
      <w:r>
        <w:rPr>
          <w:rFonts w:ascii="Calibri" w:hAnsi="Calibri"/>
        </w:rPr>
        <w:br/>
        <w:t xml:space="preserve">    Tout nouvel utilisateur disposant d'un rôle </w:t>
      </w:r>
      <w:r>
        <w:rPr>
          <w:rFonts w:ascii="Calibri" w:hAnsi="Calibri"/>
          <w:i/>
        </w:rPr>
        <w:t xml:space="preserve"> Admin Commune </w:t>
      </w:r>
      <w:r>
        <w:rPr>
          <w:rFonts w:ascii="Calibri" w:hAnsi="Calibri"/>
        </w:rPr>
        <w:t xml:space="preserve"> ou </w:t>
      </w:r>
      <w:r>
        <w:rPr>
          <w:rFonts w:ascii="Calibri" w:hAnsi="Calibri"/>
          <w:i/>
        </w:rPr>
        <w:t xml:space="preserve"> Super Admin </w:t>
      </w:r>
      <w:r>
        <w:rPr>
          <w:rFonts w:ascii="Calibri" w:hAnsi="Calibri"/>
        </w:rPr>
        <w:br/>
        <w:t xml:space="preserve">    reçoit, préalablement à l'activation de son compte, une </w:t>
      </w:r>
      <w:r>
        <w:rPr>
          <w:rFonts w:ascii="Calibri" w:hAnsi="Calibri"/>
          <w:b/>
        </w:rPr>
        <w:t xml:space="preserve"> note de sécurité</w:t>
        <w:br/>
        <w:t xml:space="preserve">    d'intégration </w:t>
      </w:r>
      <w:r>
        <w:rPr>
          <w:rFonts w:ascii="Calibri" w:hAnsi="Calibri"/>
        </w:rPr>
        <w:t xml:space="preserve"> couvrant les points suivants :</w:t>
        <w:br/>
      </w:r>
    </w:p>
    <w:p>
      <w:pPr>
        <w:pStyle w:val="ListBullet"/>
      </w:pPr>
      <w:r>
        <w:rPr>
          <w:rFonts w:ascii="Calibri" w:hAnsi="Calibri"/>
        </w:rPr>
        <w:t>Présentation synthétique de la PSSI et des obligations associées ;</w:t>
      </w:r>
    </w:p>
    <w:p>
      <w:pPr>
        <w:pStyle w:val="ListBullet"/>
      </w:pPr>
      <w:r>
        <w:rPr>
          <w:rFonts w:ascii="Calibri" w:hAnsi="Calibri"/>
        </w:rPr>
        <w:t>Règles de création et de gestion du mot de passe ;</w:t>
      </w:r>
    </w:p>
    <w:p>
      <w:pPr>
        <w:pStyle w:val="ListBullet"/>
      </w:pPr>
      <w:r>
        <w:rPr>
          <w:rFonts w:ascii="Calibri" w:hAnsi="Calibri"/>
        </w:rPr>
        <w:t>Fonctionnement et importance de la MFA ;</w:t>
      </w:r>
    </w:p>
    <w:p>
      <w:pPr>
        <w:pStyle w:val="ListBullet"/>
      </w:pPr>
      <w:r>
        <w:rPr>
          <w:rFonts w:ascii="Calibri" w:hAnsi="Calibri"/>
        </w:rPr>
        <w:t>Identification des tentatives de phishing et de l'ingénierie sociale ;</w:t>
      </w:r>
    </w:p>
    <w:p>
      <w:pPr>
        <w:pStyle w:val="ListBullet"/>
      </w:pPr>
      <w:r>
        <w:rPr>
          <w:rFonts w:ascii="Calibri" w:hAnsi="Calibri"/>
        </w:rPr>
        <w:t>Procédure de signalement d'un incident ou d'une anomalie ;</w:t>
      </w:r>
    </w:p>
    <w:p>
      <w:pPr>
        <w:pStyle w:val="ListBullet"/>
      </w:pPr>
      <w:r>
        <w:rPr>
          <w:rFonts w:ascii="Calibri" w:hAnsi="Calibri"/>
        </w:rPr>
        <w:t>Règles de confidentialité des données accessibles via la plateforme ;</w:t>
      </w:r>
    </w:p>
    <w:p>
      <w:pPr>
        <w:pStyle w:val="ListBullet"/>
      </w:pPr>
      <w:r>
        <w:rPr>
          <w:rFonts w:ascii="Calibri" w:hAnsi="Calibri"/>
        </w:rPr>
        <w:t>Interdiction de partager ses credentials avec quiconque, y compris le RSSI.</w:t>
      </w:r>
    </w:p>
    <w:p>
      <w:r>
        <w:rPr>
          <w:rFonts w:ascii="Calibri" w:hAnsi="Calibri"/>
        </w:rPr>
        <w:br/>
        <w:t xml:space="preserve">    La réception de cette note est attestée par signature (physique ou électronique) avant</w:t>
        <w:br/>
        <w:t xml:space="preserve">    toute attribution de droits d'administration.</w:t>
        <w:br/>
      </w:r>
    </w:p>
    <w:p>
      <w:pPr>
        <w:pStyle w:val="Heading2"/>
      </w:pPr>
      <w:r>
        <w:rPr>
          <w:rFonts w:ascii="Calibri" w:hAnsi="Calibri"/>
          <w:color w:val="0B6623"/>
        </w:rPr>
        <w:t>14.2 Formation annuelle de rappel</w:t>
      </w:r>
    </w:p>
    <w:p>
      <w:r>
        <w:rPr>
          <w:rFonts w:ascii="Calibri" w:hAnsi="Calibri"/>
        </w:rPr>
        <w:br/>
        <w:t xml:space="preserve">    Une session de sensibilisation à la sécurité informatique est organisée</w:t>
        <w:br/>
        <w:t xml:space="preserve">    </w:t>
      </w:r>
      <w:r>
        <w:rPr>
          <w:rFonts w:ascii="Calibri" w:hAnsi="Calibri"/>
          <w:b/>
        </w:rPr>
        <w:t xml:space="preserve"> chaque année </w:t>
      </w:r>
      <w:r>
        <w:rPr>
          <w:rFonts w:ascii="Calibri" w:hAnsi="Calibri"/>
        </w:rPr>
        <w:t xml:space="preserve"> à destination de l'ensemble des utilisateurs ayant un</w:t>
        <w:br/>
        <w:t xml:space="preserve">    accès authentifié. Elle aborde notamment :</w:t>
        <w:br/>
      </w:r>
    </w:p>
    <w:p>
      <w:pPr>
        <w:pStyle w:val="ListBullet"/>
      </w:pPr>
      <w:r>
        <w:rPr>
          <w:rFonts w:ascii="Calibri" w:hAnsi="Calibri"/>
        </w:rPr>
        <w:t>Le bilan des incidents de l'année écoulée et les leçons tirées ;</w:t>
      </w:r>
    </w:p>
    <w:p>
      <w:pPr>
        <w:pStyle w:val="ListBullet"/>
      </w:pPr>
      <w:r>
        <w:rPr>
          <w:rFonts w:ascii="Calibri" w:hAnsi="Calibri"/>
        </w:rPr>
        <w:t>Les évolutions de la PSSI depuis la dernière formation ;</w:t>
      </w:r>
    </w:p>
    <w:p>
      <w:pPr>
        <w:pStyle w:val="ListBullet"/>
      </w:pPr>
      <w:r>
        <w:rPr>
          <w:rFonts w:ascii="Calibri" w:hAnsi="Calibri"/>
        </w:rPr>
        <w:t>Les nouvelles menaces et techniques d'attaque émergentes ;</w:t>
      </w:r>
    </w:p>
    <w:p>
      <w:pPr>
        <w:pStyle w:val="ListBullet"/>
      </w:pPr>
      <w:r>
        <w:rPr>
          <w:rFonts w:ascii="Calibri" w:hAnsi="Calibri"/>
        </w:rPr>
        <w:t>Les bonnes pratiques d'hygiène informatique au quotidien ;</w:t>
      </w:r>
    </w:p>
    <w:p>
      <w:pPr>
        <w:pStyle w:val="ListBullet"/>
      </w:pPr>
      <w:r>
        <w:rPr>
          <w:rFonts w:ascii="Calibri" w:hAnsi="Calibri"/>
        </w:rPr>
        <w:t>Un rappel des sanctions encourues en cas de manquement.</w:t>
      </w:r>
    </w:p>
    <w:p>
      <w:pPr>
        <w:pStyle w:val="Heading2"/>
      </w:pPr>
      <w:r>
        <w:rPr>
          <w:rFonts w:ascii="Calibri" w:hAnsi="Calibri"/>
          <w:color w:val="0B6623"/>
        </w:rPr>
        <w:t>14.3 Communication continue</w:t>
      </w:r>
    </w:p>
    <w:p>
      <w:r>
        <w:rPr>
          <w:rFonts w:ascii="Calibri" w:hAnsi="Calibri"/>
        </w:rPr>
        <w:br/>
        <w:t xml:space="preserve">    Le RSSI peut, à tout moment, diffuser des alertes de sécurité ponctuelles aux</w:t>
        <w:br/>
        <w:t xml:space="preserve">    administrateurs (via l'interface de la plateforme ou par e-mail) en cas de menace</w:t>
        <w:br/>
        <w:t xml:space="preserve">    émergente, de correctif critique à appliquer sur leurs postes de travail, ou de</w:t>
        <w:br/>
        <w:t xml:space="preserve">    modification importante des règles de sécurité.</w:t>
        <w:br/>
      </w:r>
    </w:p>
    <w:p>
      <w:pPr>
        <w:pStyle w:val="Heading1"/>
      </w:pPr>
      <w:r>
        <w:rPr>
          <w:rFonts w:ascii="Calibri" w:hAnsi="Calibri"/>
          <w:color w:val="0B6623"/>
        </w:rPr>
        <w:t>15. Sanctions</w:t>
      </w:r>
    </w:p>
    <w:p>
      <w:pPr>
        <w:pStyle w:val="Heading2"/>
      </w:pPr>
      <w:r>
        <w:rPr>
          <w:rFonts w:ascii="Calibri" w:hAnsi="Calibri"/>
          <w:color w:val="0B6623"/>
        </w:rPr>
        <w:t>15.1 Manquements visés</w:t>
      </w:r>
    </w:p>
    <w:p>
      <w:r>
        <w:rPr>
          <w:rFonts w:ascii="Calibri" w:hAnsi="Calibri"/>
        </w:rPr>
        <w:t>Constituent des manquements à la présente PSSI, de manière non exhaustive :</w:t>
      </w:r>
    </w:p>
    <w:p>
      <w:pPr>
        <w:pStyle w:val="ListBullet"/>
      </w:pPr>
      <w:r>
        <w:rPr>
          <w:rFonts w:ascii="Calibri" w:hAnsi="Calibri"/>
        </w:rPr>
        <w:t>Le partage de ses identifiants de connexion avec un tiers ;</w:t>
      </w:r>
    </w:p>
    <w:p>
      <w:pPr>
        <w:pStyle w:val="ListBullet"/>
      </w:pPr>
      <w:r>
        <w:rPr>
          <w:rFonts w:ascii="Calibri" w:hAnsi="Calibri"/>
        </w:rPr>
        <w:t>L'utilisation de la plateforme à des fins étrangères à sa mission ;</w:t>
      </w:r>
    </w:p>
    <w:p>
      <w:pPr>
        <w:pStyle w:val="ListBullet"/>
      </w:pPr>
      <w:r>
        <w:rPr>
          <w:rFonts w:ascii="Calibri" w:hAnsi="Calibri"/>
        </w:rPr>
        <w:t>La tentative d'accès à des données hors de son périmètre autorisé ;</w:t>
      </w:r>
    </w:p>
    <w:p>
      <w:pPr>
        <w:pStyle w:val="ListBullet"/>
      </w:pPr>
      <w:r>
        <w:rPr>
          <w:rFonts w:ascii="Calibri" w:hAnsi="Calibri"/>
        </w:rPr>
        <w:t>L'export non autorisé de données confidentielles ;</w:t>
      </w:r>
    </w:p>
    <w:p>
      <w:pPr>
        <w:pStyle w:val="ListBullet"/>
      </w:pPr>
      <w:r>
        <w:rPr>
          <w:rFonts w:ascii="Calibri" w:hAnsi="Calibri"/>
        </w:rPr>
        <w:t>Le contournement délibéré d'une mesure de sécurité (MFA, rate-limit, CSRF) ;</w:t>
      </w:r>
    </w:p>
    <w:p>
      <w:pPr>
        <w:pStyle w:val="ListBullet"/>
      </w:pPr>
      <w:r>
        <w:rPr>
          <w:rFonts w:ascii="Calibri" w:hAnsi="Calibri"/>
        </w:rPr>
        <w:t>La dissimulation d'un incident de sécurité ;</w:t>
      </w:r>
    </w:p>
    <w:p>
      <w:pPr>
        <w:pStyle w:val="ListBullet"/>
      </w:pPr>
      <w:r>
        <w:rPr>
          <w:rFonts w:ascii="Calibri" w:hAnsi="Calibri"/>
        </w:rPr>
        <w:t>La modification non autorisée des journaux d'audit ;</w:t>
      </w:r>
    </w:p>
    <w:p>
      <w:pPr>
        <w:pStyle w:val="ListBullet"/>
      </w:pPr>
      <w:r>
        <w:rPr>
          <w:rFonts w:ascii="Calibri" w:hAnsi="Calibri"/>
        </w:rPr>
        <w:t>L'installation de logiciels malveillants ou de backdoors.</w:t>
      </w:r>
    </w:p>
    <w:p>
      <w:pPr>
        <w:pStyle w:val="Heading2"/>
      </w:pPr>
      <w:r>
        <w:rPr>
          <w:rFonts w:ascii="Calibri" w:hAnsi="Calibri"/>
          <w:color w:val="0B6623"/>
        </w:rPr>
        <w:t>15.2 Sanctions administratives internes</w:t>
      </w:r>
    </w:p>
    <w:p>
      <w:r>
        <w:rPr>
          <w:rFonts w:ascii="Calibri" w:hAnsi="Calibri"/>
        </w:rPr>
        <w:br/>
        <w:t xml:space="preserve">    Tout manquement aux règles de la PSSI peut entraîner, selon la gravité et la nature</w:t>
        <w:br/>
        <w:t xml:space="preserve">    de la violation, les mesures suivantes décidées par la direction de l'ARMANI :</w:t>
        <w:br/>
      </w:r>
    </w:p>
    <w:p>
      <w:pPr>
        <w:pStyle w:val="ListBullet"/>
      </w:pPr>
      <w:r>
        <w:rPr>
          <w:rFonts w:ascii="Calibri" w:hAnsi="Calibri"/>
        </w:rPr>
        <w:t>Avertissement écrit ;</w:t>
      </w:r>
    </w:p>
    <w:p>
      <w:pPr>
        <w:pStyle w:val="ListBullet"/>
      </w:pPr>
      <w:r>
        <w:rPr>
          <w:rFonts w:ascii="Calibri" w:hAnsi="Calibri"/>
        </w:rPr>
        <w:t>Suspension temporaire de l'accès à la plateforme ;</w:t>
      </w:r>
    </w:p>
    <w:p>
      <w:pPr>
        <w:pStyle w:val="ListBullet"/>
      </w:pPr>
      <w:r>
        <w:rPr>
          <w:rFonts w:ascii="Calibri" w:hAnsi="Calibri"/>
        </w:rPr>
        <w:t>Révocation définitive du compte et des droits d'accès ;</w:t>
      </w:r>
    </w:p>
    <w:p>
      <w:pPr>
        <w:pStyle w:val="ListBullet"/>
      </w:pPr>
      <w:r>
        <w:rPr>
          <w:rFonts w:ascii="Calibri" w:hAnsi="Calibri"/>
        </w:rPr>
        <w:t>Signalement à l'autorité de tutelle concernée (commune, ministère) ;</w:t>
      </w:r>
    </w:p>
    <w:p>
      <w:pPr>
        <w:pStyle w:val="ListBullet"/>
      </w:pPr>
      <w:r>
        <w:rPr>
          <w:rFonts w:ascii="Calibri" w:hAnsi="Calibri"/>
        </w:rPr>
        <w:t>Résiliation du contrat ou de la convention de collaboration.</w:t>
      </w:r>
    </w:p>
    <w:p>
      <w:pPr>
        <w:pStyle w:val="Heading2"/>
      </w:pPr>
      <w:r>
        <w:rPr>
          <w:rFonts w:ascii="Calibri" w:hAnsi="Calibri"/>
          <w:color w:val="0B6623"/>
        </w:rPr>
        <w:t>15.3 Sanctions légales</w:t>
      </w:r>
    </w:p>
    <w:p>
      <w:r>
        <w:rPr>
          <w:rFonts w:ascii="Calibri" w:hAnsi="Calibri"/>
        </w:rPr>
        <w:br/>
        <w:t xml:space="preserve">    Indépendamment des sanctions administratives, tout manquement constitutif d'une</w:t>
        <w:br/>
        <w:t xml:space="preserve">    infraction pénale en vertu de la législation béninoise peut faire l'objet de poursuites</w:t>
        <w:br/>
        <w:t xml:space="preserve">    judiciaires. Notamment :</w:t>
        <w:br/>
      </w:r>
    </w:p>
    <w:p>
      <w:pPr>
        <w:pStyle w:val="ListBullet"/>
      </w:pPr>
      <w:r>
        <w:rPr>
          <w:rFonts w:ascii="Calibri" w:hAnsi="Calibri"/>
          <w:b/>
        </w:rPr>
        <w:t xml:space="preserve"> Accès frauduleux à un système informatique </w:t>
      </w:r>
      <w:r>
        <w:rPr>
          <w:rFonts w:ascii="Calibri" w:hAnsi="Calibri"/>
        </w:rPr>
        <w:t xml:space="preserve"> — Code du numérique</w:t>
        <w:br/>
        <w:t xml:space="preserve">        du Bénin, art. 549 et suivants : peines d'emprisonnement et amendes ;</w:t>
        <w:br/>
        <w:t xml:space="preserve">    </w:t>
      </w:r>
    </w:p>
    <w:p>
      <w:pPr>
        <w:pStyle w:val="ListBullet"/>
      </w:pPr>
      <w:r>
        <w:rPr>
          <w:rFonts w:ascii="Calibri" w:hAnsi="Calibri"/>
          <w:b/>
        </w:rPr>
        <w:t xml:space="preserve"> Atteinte à l'intégrité des données </w:t>
      </w:r>
      <w:r>
        <w:rPr>
          <w:rFonts w:ascii="Calibri" w:hAnsi="Calibri"/>
        </w:rPr>
        <w:t xml:space="preserve"> — art. 554 et suivants :</w:t>
        <w:br/>
        <w:t xml:space="preserve">        sanctions pour toute modification, suppression ou altération non autorisée</w:t>
        <w:br/>
        <w:t xml:space="preserve">        de données ;</w:t>
        <w:br/>
        <w:t xml:space="preserve">    </w:t>
      </w:r>
    </w:p>
    <w:p>
      <w:pPr>
        <w:pStyle w:val="ListBullet"/>
      </w:pPr>
      <w:r>
        <w:rPr>
          <w:rFonts w:ascii="Calibri" w:hAnsi="Calibri"/>
          <w:b/>
        </w:rPr>
        <w:t xml:space="preserve"> Violation des données personnelles </w:t>
      </w:r>
      <w:r>
        <w:rPr>
          <w:rFonts w:ascii="Calibri" w:hAnsi="Calibri"/>
        </w:rPr>
        <w:t xml:space="preserve"> — art. 391 combiné avec les</w:t>
        <w:br/>
        <w:t xml:space="preserve">        dispositions répressives du Code du numérique : obligation de notification et</w:t>
        <w:br/>
        <w:t xml:space="preserve">        sanctions en cas de manquement délibéré ;</w:t>
        <w:br/>
        <w:t xml:space="preserve">    </w:t>
      </w:r>
    </w:p>
    <w:p>
      <w:pPr>
        <w:pStyle w:val="ListBullet"/>
      </w:pPr>
      <w:r>
        <w:rPr>
          <w:rFonts w:ascii="Calibri" w:hAnsi="Calibri"/>
          <w:b/>
        </w:rPr>
        <w:t xml:space="preserve"> Escroquerie et usurpation d'identité numérique </w:t>
      </w:r>
      <w:r>
        <w:rPr>
          <w:rFonts w:ascii="Calibri" w:hAnsi="Calibri"/>
        </w:rPr>
        <w:t xml:space="preserve"> — dispositions</w:t>
        <w:br/>
        <w:t xml:space="preserve">        pénales du Code du numérique et du Code pénal béninois.</w:t>
        <w:br/>
        <w:t xml:space="preserve">    </w:t>
      </w:r>
    </w:p>
    <w:p>
      <w:r>
        <w:rPr>
          <w:rFonts w:ascii="Calibri" w:hAnsi="Calibri"/>
        </w:rPr>
        <w:br/>
        <w:t xml:space="preserve">    L'ARMANI se réserve le droit de porter plainte auprès des autorités compétentes</w:t>
        <w:br/>
        <w:t xml:space="preserve">    (APDP, CRIET — Cour de Répression des Infractions Économiques et du Terrorisme)</w:t>
        <w:br/>
        <w:t xml:space="preserve">    pour tout acte malveillant avéré.</w:t>
        <w:br/>
      </w:r>
    </w:p>
    <w:p>
      <w:pPr>
        <w:pStyle w:val="Heading1"/>
      </w:pPr>
      <w:r>
        <w:rPr>
          <w:rFonts w:ascii="Calibri" w:hAnsi="Calibri"/>
          <w:color w:val="0B6623"/>
        </w:rPr>
        <w:t>16. Révision et mise à jour</w:t>
      </w:r>
    </w:p>
    <w:p>
      <w:pPr>
        <w:pStyle w:val="Heading2"/>
      </w:pPr>
      <w:r>
        <w:rPr>
          <w:rFonts w:ascii="Calibri" w:hAnsi="Calibri"/>
          <w:color w:val="0B6623"/>
        </w:rPr>
        <w:t>16.1 Déclencheurs de révision</w:t>
      </w:r>
    </w:p>
    <w:p>
      <w:r>
        <w:rPr>
          <w:rFonts w:ascii="Calibri" w:hAnsi="Calibri"/>
        </w:rPr>
        <w:t>La PSSI est révisée dans les cas suivants :</w:t>
      </w:r>
    </w:p>
    <w:p>
      <w:pPr>
        <w:pStyle w:val="ListBullet"/>
      </w:pPr>
      <w:r>
        <w:rPr>
          <w:rFonts w:ascii="Calibri" w:hAnsi="Calibri"/>
        </w:rPr>
        <w:t>Révision annuelle planifiée (au plus tard au 31 mars de chaque année) ;</w:t>
      </w:r>
    </w:p>
    <w:p>
      <w:pPr>
        <w:pStyle w:val="ListBullet"/>
      </w:pPr>
      <w:r>
        <w:rPr>
          <w:rFonts w:ascii="Calibri" w:hAnsi="Calibri"/>
        </w:rPr>
        <w:t>Dans les 30 jours suivant tout incident de sécurité de niveau Élevé ou Critique ;</w:t>
      </w:r>
    </w:p>
    <w:p>
      <w:pPr>
        <w:pStyle w:val="ListBullet"/>
      </w:pPr>
      <w:r>
        <w:rPr>
          <w:rFonts w:ascii="Calibri" w:hAnsi="Calibri"/>
        </w:rPr>
        <w:t>Lors de toute évolution technologique majeure de la plateforme (nouveau framework,</w:t>
        <w:br/>
        <w:t xml:space="preserve">        changement de fournisseur d'hébergement, intégration d'un nouveau service tiers) ;</w:t>
      </w:r>
    </w:p>
    <w:p>
      <w:pPr>
        <w:pStyle w:val="ListBullet"/>
      </w:pPr>
      <w:r>
        <w:rPr>
          <w:rFonts w:ascii="Calibri" w:hAnsi="Calibri"/>
        </w:rPr>
        <w:t>En cas d'évolution du cadre légal ou réglementaire applicable ;</w:t>
      </w:r>
    </w:p>
    <w:p>
      <w:pPr>
        <w:pStyle w:val="ListBullet"/>
      </w:pPr>
      <w:r>
        <w:rPr>
          <w:rFonts w:ascii="Calibri" w:hAnsi="Calibri"/>
        </w:rPr>
        <w:t>Sur recommandation suite à un audit ou un test d'intrusion.</w:t>
      </w:r>
    </w:p>
    <w:p>
      <w:pPr>
        <w:pStyle w:val="Heading2"/>
      </w:pPr>
      <w:r>
        <w:rPr>
          <w:rFonts w:ascii="Calibri" w:hAnsi="Calibri"/>
          <w:color w:val="0B6623"/>
        </w:rPr>
        <w:t>16.2 Processus de révision</w:t>
      </w:r>
    </w:p>
    <w:p>
      <w:pPr>
        <w:pStyle w:val="ListNumber"/>
      </w:pPr>
      <w:r>
        <w:rPr>
          <w:rFonts w:ascii="Calibri" w:hAnsi="Calibri"/>
        </w:rPr>
        <w:t>Le RSSI prépare une proposition de révision documentant les changements envisagés ;</w:t>
      </w:r>
    </w:p>
    <w:p>
      <w:pPr>
        <w:pStyle w:val="ListNumber"/>
      </w:pPr>
      <w:r>
        <w:rPr>
          <w:rFonts w:ascii="Calibri" w:hAnsi="Calibri"/>
        </w:rPr>
        <w:t>La direction de l'ARMANI valide les modifications ;</w:t>
      </w:r>
    </w:p>
    <w:p>
      <w:pPr>
        <w:pStyle w:val="ListNumber"/>
      </w:pPr>
      <w:r>
        <w:rPr>
          <w:rFonts w:ascii="Calibri" w:hAnsi="Calibri"/>
        </w:rPr>
        <w:t>La version révisée est publiée sur la plateforme avec un numéro de version incrémenté</w:t>
        <w:br/>
        <w:t xml:space="preserve">        et une nouvelle date d'entrée en vigueur ;</w:t>
      </w:r>
    </w:p>
    <w:p>
      <w:pPr>
        <w:pStyle w:val="ListNumber"/>
      </w:pPr>
      <w:r>
        <w:rPr>
          <w:rFonts w:ascii="Calibri" w:hAnsi="Calibri"/>
        </w:rPr>
        <w:t>Les utilisateurs concernés (administrateurs) sont informés des modifications</w:t>
        <w:br/>
        <w:t xml:space="preserve">        significatives par notification dans la plateforme ou par e-mail.</w:t>
      </w:r>
    </w:p>
    <w:p>
      <w:pPr>
        <w:pStyle w:val="Heading2"/>
      </w:pPr>
      <w:r>
        <w:rPr>
          <w:rFonts w:ascii="Calibri" w:hAnsi="Calibri"/>
          <w:color w:val="0B6623"/>
        </w:rPr>
        <w:t>16.3 Historique des versions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>Version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>Date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>Auteur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>Modifications principales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21/06/2026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RSSI ARMANI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Création initiale de la PSSI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1.1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30/06/2026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RSSI ARMANI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br/>
              <w:t xml:space="preserve">            Extension complète : ajout des sections MFA détaillée, classification des données,</w:t>
              <w:br/>
              <w:t xml:space="preserve">            gestion des vulnérabilités, continuité d'activité (RTO/RPO), sécurité des tiers,</w:t>
              <w:br/>
              <w:t xml:space="preserve">            historique des versions ; mise à jour des paramètres de mots de passe par rôle</w:t>
              <w:br/>
              <w:t xml:space="preserve">        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16.4 Entrée en vigueur</w:t>
      </w:r>
    </w:p>
    <w:p>
      <w:r>
        <w:rPr>
          <w:rFonts w:ascii="Calibri" w:hAnsi="Calibri"/>
        </w:rPr>
        <w:br/>
        <w:t xml:space="preserve">    La présente version 1.1 de la PSSI entre en vigueur le </w:t>
      </w:r>
      <w:r>
        <w:rPr>
          <w:rFonts w:ascii="Calibri" w:hAnsi="Calibri"/>
          <w:b/>
        </w:rPr>
        <w:t xml:space="preserve"> 30 juin 2026 </w:t>
      </w:r>
      <w:r>
        <w:rPr>
          <w:rFonts w:ascii="Calibri" w:hAnsi="Calibri"/>
        </w:rPr>
        <w:t>.</w:t>
        <w:br/>
        <w:t xml:space="preserve">    Elle annule et remplace toutes les versions antérieures. Tout utilisateur de la plateforme</w:t>
        <w:br/>
        <w:t xml:space="preserve">    est réputé avoir pris connaissance de ce document et en accepter les termes dès lors</w:t>
        <w:br/>
        <w:t xml:space="preserve">    qu'il accède à la plateforme après cette date.</w:t>
        <w:br/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