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0B6623"/>
        </w:rPr>
        <w:t>Identité du responsable du traitement et périmètre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Dénomination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ARMANI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Siège social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Parakou, République du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Statut juridique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Association à but non lucratif, à vocation d'intérêt public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Financeur principal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DDC Suisse — Direction du Développement et de la Coopération (Berne, Suisse)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Contact du responsable de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Formulaire de contact de la Plateforme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Référent Protection des Données (RSSI)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Responsable Sécurité du Système d'Information désigné par l'ARMANI —</w:t>
              <w:br/>
              <w:t xml:space="preserve">            joignable via </w:t>
            </w:r>
            <w:r>
              <w:rPr>
                <w:rFonts w:ascii="Calibri" w:hAnsi="Calibri"/>
                <w:sz w:val="18"/>
              </w:rPr>
              <w:t>le formulaire de contact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Périmètre de la Plateforme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 xml:space="preserve">Gestion géo-référencée de </w:t>
            </w:r>
            <w:r>
              <w:rPr>
                <w:rFonts w:ascii="Calibri" w:hAnsi="Calibri"/>
                <w:b/>
                <w:sz w:val="18"/>
              </w:rPr>
              <w:t xml:space="preserve"> 10 402 infrastructures communales </w:t>
            </w:r>
            <w:r>
              <w:rPr>
                <w:rFonts w:ascii="Calibri" w:hAnsi="Calibri"/>
                <w:sz w:val="18"/>
              </w:rPr>
              <w:br/>
              <w:t xml:space="preserve">            (eau potable, assainissement, voirie, équipements collectifs) réparties sur les</w:t>
              <w:br/>
              <w:t xml:space="preserve">            </w:t>
            </w:r>
            <w:r>
              <w:rPr>
                <w:rFonts w:ascii="Calibri" w:hAnsi="Calibri"/>
                <w:b/>
                <w:sz w:val="18"/>
              </w:rPr>
              <w:t xml:space="preserve"> 8 communes du département du Borgou </w:t>
            </w:r>
            <w:r>
              <w:rPr>
                <w:rFonts w:ascii="Calibri" w:hAnsi="Calibri"/>
                <w:sz w:val="18"/>
              </w:rPr>
              <w:t xml:space="preserve"> :</w:t>
              <w:br/>
              <w:t xml:space="preserve">            Parakou, N'Dali, Pèrèrè, Nikki, Kalalé, Bembèrèkè, Sinendé, Tchaourou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Technologies utilisées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Laravel 10 (PHP 8.x), MariaDB, OpenStreetMap / Leaflet, Google OAuth 2.0,</w:t>
              <w:br/>
              <w:t xml:space="preserve">            Google reCAPTCHA v3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Date de création du registre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21/06/2026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Dernière mise à jour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30/06/2026 — version 1.1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Statut de déclaration APDP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Déclaration en cours auprès de l'</w:t>
            </w:r>
            <w:r>
              <w:rPr>
                <w:rFonts w:ascii="Calibri" w:hAnsi="Calibri"/>
                <w:b/>
                <w:sz w:val="18"/>
              </w:rPr>
              <w:t xml:space="preserve"> Autorité de Protection des Données</w:t>
              <w:br/>
              <w:t xml:space="preserve">            Personnelles du Bénin (APDP) </w:t>
            </w:r>
            <w:r>
              <w:rPr>
                <w:rFonts w:ascii="Calibri" w:hAnsi="Calibri"/>
                <w:sz w:val="18"/>
              </w:rPr>
              <w:t xml:space="preserve"> — cf. section dédiée en fin de document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n°1 — Gestion des comptes et authentification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Création et gestion du cycle de vie des comptes utilisateurs (inscription, validation, activation, suspension, suppression)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Authentification des agents communaux, administrateurs et super-administrateurs à la Plateforme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Gestion des rôles et habilitations par commune (contrôle d'accès basé sur les rôles — RBAC)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Envoi des notifications de compte (confirmation d'inscription, validation, refus, suspension)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Traçabilité des connexions réussies et échouées à des fins de sécurité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Mission d'intérêt public (gestion du patrimoine communal) et consentement de la personne</w:t>
              <w:br/>
              <w:t xml:space="preserve">            concernée lors de l'inscription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 portant Code du numérique)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Agents enquêteurs de terrain (rôle </w:t>
            </w:r>
            <w:r>
              <w:rPr>
                <w:rFonts w:ascii="Consolas" w:hAnsi="Consolas"/>
                <w:sz w:val="18"/>
              </w:rPr>
              <w:t xml:space="preserve"> agent_enquêteur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Agents de mairie (rôle </w:t>
            </w:r>
            <w:r>
              <w:rPr>
                <w:rFonts w:ascii="Consolas" w:hAnsi="Consolas"/>
                <w:sz w:val="18"/>
              </w:rPr>
              <w:t xml:space="preserve"> agent_mairie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Administrateurs communaux (rôle </w:t>
            </w:r>
            <w:r>
              <w:rPr>
                <w:rFonts w:ascii="Consolas" w:hAnsi="Consolas"/>
                <w:sz w:val="18"/>
              </w:rPr>
              <w:t xml:space="preserve"> admin_commune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Super-administrateurs ARMANI (rôle </w:t>
            </w:r>
            <w:r>
              <w:rPr>
                <w:rFonts w:ascii="Consolas" w:hAnsi="Consolas"/>
                <w:sz w:val="18"/>
              </w:rPr>
              <w:t xml:space="preserve"> super_admin 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Identité : </w:t>
            </w:r>
            <w:r>
              <w:rPr>
                <w:rFonts w:ascii="Calibri" w:hAnsi="Calibri"/>
                <w:sz w:val="18"/>
              </w:rPr>
              <w:t xml:space="preserve"> nom, prénom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Contact : </w:t>
            </w:r>
            <w:r>
              <w:rPr>
                <w:rFonts w:ascii="Calibri" w:hAnsi="Calibri"/>
                <w:sz w:val="18"/>
              </w:rPr>
              <w:t xml:space="preserve"> adresse e-mail professionnelle, numéro de téléphone (chiffré AES-256 en base de données)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Authentification : </w:t>
            </w:r>
            <w:r>
              <w:rPr>
                <w:rFonts w:ascii="Calibri" w:hAnsi="Calibri"/>
                <w:sz w:val="18"/>
              </w:rPr>
              <w:t xml:space="preserve"> mot de passe haché (bcrypt, facteur de coût 12), jeton de session </w:t>
            </w:r>
            <w:r>
              <w:rPr>
                <w:rFonts w:ascii="Consolas" w:hAnsi="Consolas"/>
                <w:sz w:val="18"/>
              </w:rPr>
              <w:t xml:space="preserve"> remember_token 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Organisation : </w:t>
            </w:r>
            <w:r>
              <w:rPr>
                <w:rFonts w:ascii="Calibri" w:hAnsi="Calibri"/>
                <w:sz w:val="18"/>
              </w:rPr>
              <w:t xml:space="preserve"> rôle (enum), commune rattachée (</w:t>
            </w:r>
            <w:r>
              <w:rPr>
                <w:rFonts w:ascii="Consolas" w:hAnsi="Consolas"/>
                <w:sz w:val="18"/>
              </w:rPr>
              <w:t xml:space="preserve"> commune_id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Statut : </w:t>
            </w:r>
            <w:r>
              <w:rPr>
                <w:rFonts w:ascii="Calibri" w:hAnsi="Calibri"/>
                <w:sz w:val="18"/>
              </w:rPr>
              <w:t xml:space="preserve"> actif / inactif / en attente / refusé, </w:t>
            </w:r>
            <w:r>
              <w:rPr>
                <w:rFonts w:ascii="Consolas" w:hAnsi="Consolas"/>
                <w:sz w:val="18"/>
              </w:rPr>
              <w:t xml:space="preserve"> email_verified_at 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Métadonnées : </w:t>
            </w:r>
            <w:r>
              <w:rPr>
                <w:rFonts w:ascii="Calibri" w:hAnsi="Calibri"/>
                <w:sz w:val="18"/>
              </w:rPr>
              <w:t xml:space="preserve"> date de création du compte (</w:t>
            </w:r>
            <w:r>
              <w:rPr>
                <w:rFonts w:ascii="Consolas" w:hAnsi="Consolas"/>
                <w:sz w:val="18"/>
              </w:rPr>
              <w:t xml:space="preserve"> created_at </w:t>
            </w:r>
            <w:r>
              <w:rPr>
                <w:rFonts w:ascii="Calibri" w:hAnsi="Calibri"/>
                <w:sz w:val="18"/>
              </w:rPr>
              <w:t>), date de dernière connexion (</w:t>
            </w:r>
            <w:r>
              <w:rPr>
                <w:rFonts w:ascii="Consolas" w:hAnsi="Consolas"/>
                <w:sz w:val="18"/>
              </w:rPr>
              <w:t xml:space="preserve"> last_login_at 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Déclaration directe de l'utilisateur via le formulaire d'inscription en ligne ;</w:t>
              <w:br/>
              <w:t xml:space="preserve">            validation manuelle par l'administrateur communal compétent avant activation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Super-administrateurs ARMANI (accès complet en lecture sur toutes les communes)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Administrateurs de la commune concernée (accès aux comptes de leur commune uniquement)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Composant d'authentification Laravel (Guard </w:t>
            </w:r>
            <w:r>
              <w:rPr>
                <w:rFonts w:ascii="Consolas" w:hAnsi="Consolas"/>
                <w:sz w:val="18"/>
              </w:rPr>
              <w:t xml:space="preserve"> web 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Fournisseur SMTP (acheminement des e-mails de confirmation, de notification et d'alerte) —</w:t>
              <w:br/>
              <w:t xml:space="preserve">            données transmises : adresse e-mail destinataire et corps du message uniquement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Potentiellement oui </w:t>
            </w:r>
            <w:r>
              <w:rPr>
                <w:rFonts w:ascii="Calibri" w:hAnsi="Calibri"/>
                <w:sz w:val="18"/>
              </w:rPr>
              <w:t xml:space="preserve"> via le fournisseur SMTP (selon localisation des serveurs).</w:t>
              <w:br/>
              <w:t xml:space="preserve">            Garanties : clause de confidentialité contractuelle, transmission chiffrée TLS 1.2+.</w:t>
              <w:br/>
              <w:t xml:space="preserve">            Aucun transfert de mot de passe ou de numéro de téléphone hors de la base de données</w:t>
              <w:br/>
              <w:t xml:space="preserve">            hébergée.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Comptes actifs : </w:t>
            </w:r>
            <w:r>
              <w:rPr>
                <w:rFonts w:ascii="Calibri" w:hAnsi="Calibri"/>
                <w:sz w:val="18"/>
              </w:rPr>
              <w:t xml:space="preserve"> durée d'activité + 3 ans après la dernière connexion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Comptes en attente de validation : </w:t>
            </w:r>
            <w:r>
              <w:rPr>
                <w:rFonts w:ascii="Calibri" w:hAnsi="Calibri"/>
                <w:sz w:val="18"/>
              </w:rPr>
              <w:t xml:space="preserve"> 6 mois, puis suppression automatique si non validés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Comptes refusés : </w:t>
            </w:r>
            <w:r>
              <w:rPr>
                <w:rFonts w:ascii="Calibri" w:hAnsi="Calibri"/>
                <w:sz w:val="18"/>
              </w:rPr>
              <w:t xml:space="preserve"> anonymisation au bout de 12 mois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Comptes supprimés à la demande : </w:t>
            </w:r>
            <w:r>
              <w:rPr>
                <w:rFonts w:ascii="Calibri" w:hAnsi="Calibri"/>
                <w:sz w:val="18"/>
              </w:rPr>
              <w:t xml:space="preserve"> suppression effective sous 30 jours</w:t>
              <w:br/>
              <w:t xml:space="preserve">                    (hors données de journalisation conservées selon le Traitement n°7)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Hachage bcrypt des mots de passe (facteur de coût 12)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Chiffrement AES-256 du numéro de téléphone en base de données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Authentification multi-facteurs obligatoire pour </w:t>
            </w:r>
            <w:r>
              <w:rPr>
                <w:rFonts w:ascii="Consolas" w:hAnsi="Consolas"/>
                <w:sz w:val="18"/>
              </w:rPr>
              <w:t xml:space="preserve"> admin_commune </w:t>
            </w:r>
            <w:r>
              <w:rPr>
                <w:rFonts w:ascii="Calibri" w:hAnsi="Calibri"/>
                <w:sz w:val="18"/>
              </w:rPr>
              <w:t xml:space="preserve"> et </w:t>
            </w:r>
            <w:r>
              <w:rPr>
                <w:rFonts w:ascii="Consolas" w:hAnsi="Consolas"/>
                <w:sz w:val="18"/>
              </w:rPr>
              <w:t xml:space="preserve"> super_admin </w:t>
            </w:r>
            <w:r>
              <w:rPr>
                <w:rFonts w:ascii="Calibri" w:hAnsi="Calibri"/>
                <w:sz w:val="18"/>
              </w:rPr>
              <w:t xml:space="preserve"> (voir Traitement n°2)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Rate-limiting sur les routes de connexion (5 tentatives / 10 min par IP)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Journalisation de toutes les connexions réussies et échouées (voir Traitement n°7)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Validation de l'adresse e-mail obligatoire avant activation du compte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Accès aux profils utilisateurs restreint par rôle et par commune (scoping MariaDB)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HTTPS obligatoire sur l'ensemble de la Plateforme (HSTS activé)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La personne peut demander la suppression ou la rectification de ses données via</w:t>
              <w:br/>
              <w:t xml:space="preserve">            </w:t>
            </w:r>
            <w:r>
              <w:rPr>
                <w:rFonts w:ascii="Calibri" w:hAnsi="Calibri"/>
                <w:sz w:val="18"/>
              </w:rPr>
              <w:t>le formulaire de contact</w:t>
            </w:r>
            <w:r>
              <w:rPr>
                <w:rFonts w:ascii="Calibri" w:hAnsi="Calibri"/>
                <w:sz w:val="18"/>
              </w:rPr>
              <w:t>. La suppression du compte</w:t>
              <w:br/>
              <w:t xml:space="preserve">            entraîne la perte immédiate d'accès à la Plateforme. L'opposition au traitement est</w:t>
              <w:br/>
              <w:t xml:space="preserve">            incompatible avec la détention d'un compte actif (traitement nécessaire à l'accès</w:t>
              <w:br/>
              <w:t xml:space="preserve">            au service).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n°2 — Authentification multi-facteurs (MFA)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Renforcement de la sécurité des connexions pour les comptes à privilèges élevés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Génération, envoi par e-mail et vérification d'un code OTP (One-Time Password) à 6 chiffres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Limitation du risque de compromission de compte par vol ou divulgation de mot de passe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Journalisation des tentatives MFA (réussies et échouées) à des fins d'audit de sécurité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Intérêt légitime du responsable de traitement — protection de la sécurité du système</w:t>
              <w:br/>
              <w:t xml:space="preserve">            d'information et intégrité des données du patrimoine communal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Administrateurs communaux (</w:t>
            </w:r>
            <w:r>
              <w:rPr>
                <w:rFonts w:ascii="Consolas" w:hAnsi="Consolas"/>
                <w:sz w:val="18"/>
              </w:rPr>
              <w:t xml:space="preserve"> admin_commune </w:t>
            </w:r>
            <w:r>
              <w:rPr>
                <w:rFonts w:ascii="Calibri" w:hAnsi="Calibri"/>
                <w:sz w:val="18"/>
              </w:rPr>
              <w:t>) et super-administrateurs</w:t>
              <w:br/>
              <w:t xml:space="preserve">            (</w:t>
            </w:r>
            <w:r>
              <w:rPr>
                <w:rFonts w:ascii="Consolas" w:hAnsi="Consolas"/>
                <w:sz w:val="18"/>
              </w:rPr>
              <w:t xml:space="preserve"> super_admin </w:t>
            </w:r>
            <w:r>
              <w:rPr>
                <w:rFonts w:ascii="Calibri" w:hAnsi="Calibri"/>
                <w:sz w:val="18"/>
              </w:rPr>
              <w:t>) uniquement — la MFA n'est pas imposée aux rôles</w:t>
              <w:br/>
              <w:t xml:space="preserve">            agents pour ne pas compromettre l'accessibilité terrain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Identifiant : </w:t>
            </w:r>
            <w:r>
              <w:rPr>
                <w:rFonts w:ascii="Calibri" w:hAnsi="Calibri"/>
                <w:sz w:val="18"/>
              </w:rPr>
              <w:t xml:space="preserve"> adresse e-mail du compte (pour l'envoi du code OTP)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Code OTP : </w:t>
            </w:r>
            <w:r>
              <w:rPr>
                <w:rFonts w:ascii="Calibri" w:hAnsi="Calibri"/>
                <w:sz w:val="18"/>
              </w:rPr>
              <w:t xml:space="preserve"> code à 6 chiffres stocké sous forme hachée (SHA-256) en base de données — jamais en clair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Session : </w:t>
            </w:r>
            <w:r>
              <w:rPr>
                <w:rFonts w:ascii="Calibri" w:hAnsi="Calibri"/>
                <w:sz w:val="18"/>
              </w:rPr>
              <w:t xml:space="preserve"> adresse IP de la tentative de connexion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Horodatage : </w:t>
            </w:r>
            <w:r>
              <w:rPr>
                <w:rFonts w:ascii="Calibri" w:hAnsi="Calibri"/>
                <w:sz w:val="18"/>
              </w:rPr>
              <w:t xml:space="preserve"> date/heure de génération (</w:t>
            </w:r>
            <w:r>
              <w:rPr>
                <w:rFonts w:ascii="Consolas" w:hAnsi="Consolas"/>
                <w:sz w:val="18"/>
              </w:rPr>
              <w:t xml:space="preserve"> created_at </w:t>
            </w:r>
            <w:r>
              <w:rPr>
                <w:rFonts w:ascii="Calibri" w:hAnsi="Calibri"/>
                <w:sz w:val="18"/>
              </w:rPr>
              <w:t>), date d'expiration calculée (</w:t>
            </w:r>
            <w:r>
              <w:rPr>
                <w:rFonts w:ascii="Consolas" w:hAnsi="Consolas"/>
                <w:sz w:val="18"/>
              </w:rPr>
              <w:t xml:space="preserve"> expires_at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Compteur : </w:t>
            </w:r>
            <w:r>
              <w:rPr>
                <w:rFonts w:ascii="Calibri" w:hAnsi="Calibri"/>
                <w:sz w:val="18"/>
              </w:rPr>
              <w:t xml:space="preserve"> nombre de tentatives de saisie infructueuses consécutives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Code généré automatiquement par le système lors de la phase de connexion ; adresse IP</w:t>
              <w:br/>
              <w:t xml:space="preserve">            collectée côté serveur ; adresse e-mail issue du compte utilisateur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Composant MFA interne de la Plateforme (traitement entièrement automatisé) —</w:t>
              <w:br/>
              <w:t xml:space="preserve">            aucun accès humain direct en dehors des super-administrateurs en cas</w:t>
              <w:br/>
              <w:t xml:space="preserve">            d'investigation de sécurité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Fournisseur SMTP — le code OTP en clair (avant hachage) est transmis dans le corps</w:t>
              <w:br/>
              <w:t xml:space="preserve">            de l'e-mail destiné à l'utilisateur ; seule l'adresse e-mail du destinataire et</w:t>
              <w:br/>
              <w:t xml:space="preserve">            le contenu du message sont communiqués au service d'envoi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Potentiellement oui </w:t>
            </w:r>
            <w:r>
              <w:rPr>
                <w:rFonts w:ascii="Calibri" w:hAnsi="Calibri"/>
                <w:sz w:val="18"/>
              </w:rPr>
              <w:t xml:space="preserve"> via le fournisseur SMTP. Garanties : transmission</w:t>
              <w:br/>
              <w:t xml:space="preserve">            TLS 1.2+, code à durée de vie très courte (10 min), aucune donnée d'identité</w:t>
              <w:br/>
              <w:t xml:space="preserve">            nominative transmise hormis l'adresse e-mail.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Code OTP en base : </w:t>
            </w:r>
            <w:r>
              <w:rPr>
                <w:rFonts w:ascii="Calibri" w:hAnsi="Calibri"/>
                <w:sz w:val="18"/>
              </w:rPr>
              <w:t xml:space="preserve"> suppression automatique à expiration (10 minutes) ou immédiatement après validation réussie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Journaux de tentatives MFA : </w:t>
            </w:r>
            <w:r>
              <w:rPr>
                <w:rFonts w:ascii="Calibri" w:hAnsi="Calibri"/>
                <w:sz w:val="18"/>
              </w:rPr>
              <w:t xml:space="preserve"> 90 jours glissants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Code OTP stocké sous forme hachée (SHA-256) — jamais persisté en clair en base de données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Expiration automatique stricte à 10 minutes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Blocage du compte après 3 tentatives de saisie incorrectes consécutives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Rate-limit sur le renvoi de nouveaux codes (1 renvoi maximum par minute par utilisateur)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Usage unique : le code est invalidé immédiatement après une validation réussie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Transmission de l'e-mail via TLS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Traitement non opposable : la MFA est une obligation de sécurité non négociable pour</w:t>
              <w:br/>
              <w:t xml:space="preserve">            les comptes à privilèges. Il n'est pas possible de s'y soustraire sans changement</w:t>
              <w:br/>
              <w:t xml:space="preserve">            de rôle vers un profil non soumis à la MFA.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n°3 — Collecte et gestion des infrastructures communales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Recensement et géo-référencement des infrastructures communales (eau potable, assainissement, voirie, équipements collectifs, marchés, centres de santé, écoles) dans les 8 communes du Borgou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Constitution d'une base de données de référence pour la planification du développement communal et l'allocation des ressources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Suivi longitudinal de l'état et de la qualité des infrastructures dans le temps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Traçabilité des campagnes de collecte de terrain (agent enquêteur, date, localisation)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Production de rapports, indicateurs et cartographies à destination des mairies et du bailleur DDC Suisse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Mission d'intérêt public — gestion et valorisation du patrimoine communal dans le cadre</w:t>
              <w:br/>
              <w:t xml:space="preserve">            du programme de développement territorial financé par DDC Suisse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Agents enquêteurs de terrain — leur nom figure comme attribut de la fiche d'infrastructure au titre de la traçabilité de la collecte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Agents de saisie et administrateurs des communes (en tant qu'auteurs de modifications ultérieures)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Identifiant enquêteur : </w:t>
            </w:r>
            <w:r>
              <w:rPr>
                <w:rFonts w:ascii="Calibri" w:hAnsi="Calibri"/>
                <w:sz w:val="18"/>
              </w:rPr>
              <w:t xml:space="preserve"> nom complet de l'agent ayant réalisé le relevé (</w:t>
            </w:r>
            <w:r>
              <w:rPr>
                <w:rFonts w:ascii="Consolas" w:hAnsi="Consolas"/>
                <w:sz w:val="18"/>
              </w:rPr>
              <w:t xml:space="preserve"> enquêteur_nom </w:t>
            </w:r>
            <w:r>
              <w:rPr>
                <w:rFonts w:ascii="Calibri" w:hAnsi="Calibri"/>
                <w:sz w:val="18"/>
              </w:rPr>
              <w:t>), identifiant utilisateur (</w:t>
            </w:r>
            <w:r>
              <w:rPr>
                <w:rFonts w:ascii="Consolas" w:hAnsi="Consolas"/>
                <w:sz w:val="18"/>
              </w:rPr>
              <w:t xml:space="preserve"> user_id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Localisation : </w:t>
            </w:r>
            <w:r>
              <w:rPr>
                <w:rFonts w:ascii="Calibri" w:hAnsi="Calibri"/>
                <w:sz w:val="18"/>
              </w:rPr>
              <w:t xml:space="preserve"> coordonnées GPS de l'infrastructure (latitude / longitude) — données de localisation de l'ouvrage, non de l'enquêteur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Photos : </w:t>
            </w:r>
            <w:r>
              <w:rPr>
                <w:rFonts w:ascii="Calibri" w:hAnsi="Calibri"/>
                <w:sz w:val="18"/>
              </w:rPr>
              <w:t xml:space="preserve"> photographies de l'infrastructure pouvant indirectement inclure des personnes présentes lors de la prise de vue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Données techniques : </w:t>
            </w:r>
            <w:r>
              <w:rPr>
                <w:rFonts w:ascii="Calibri" w:hAnsi="Calibri"/>
                <w:sz w:val="18"/>
              </w:rPr>
              <w:t xml:space="preserve"> secteur, arrondissement, village / quartier, type d'infrastructure, sous-type, état général (enum), qualité (enum), observations textuelles libres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Métadonnées : </w:t>
            </w:r>
            <w:r>
              <w:rPr>
                <w:rFonts w:ascii="Calibri" w:hAnsi="Calibri"/>
                <w:sz w:val="18"/>
              </w:rPr>
              <w:t xml:space="preserve"> date de collecte (</w:t>
            </w:r>
            <w:r>
              <w:rPr>
                <w:rFonts w:ascii="Consolas" w:hAnsi="Consolas"/>
                <w:sz w:val="18"/>
              </w:rPr>
              <w:t xml:space="preserve"> date_collecte </w:t>
            </w:r>
            <w:r>
              <w:rPr>
                <w:rFonts w:ascii="Calibri" w:hAnsi="Calibri"/>
                <w:sz w:val="18"/>
              </w:rPr>
              <w:t>), date de dernière modification (</w:t>
            </w:r>
            <w:r>
              <w:rPr>
                <w:rFonts w:ascii="Consolas" w:hAnsi="Consolas"/>
                <w:sz w:val="18"/>
              </w:rPr>
              <w:t xml:space="preserve"> updated_at </w:t>
            </w:r>
            <w:r>
              <w:rPr>
                <w:rFonts w:ascii="Calibri" w:hAnsi="Calibri"/>
                <w:sz w:val="18"/>
              </w:rPr>
              <w:t>), identifiant de l'agent modificateur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Saisie directe sur la Plateforme par les agents enquêteurs lors des campagnes de terrain ;</w:t>
              <w:br/>
              <w:t xml:space="preserve">            import possible par fichier CSV après validation par un administrateur communal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Agents et administrateurs de la commune concernée (accès scopé par commune)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Super-administrateurs ARMANI (accès toutes communes)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Équipe technique ARMANI pour la production de rapports et de cartographies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DDC Suisse (bailleur) : accès aux rapports agrégés et cartographies — aucune donnée nominative individuelle sur les enquêteurs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Mairies des 8 communes : accès à leurs propres données via la Plateforme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OpenStreetMap / Nominatim (géocodage) : coordonnées GPS ou noms de lieux uniquement, sans données nominatives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Oui — limité </w:t>
            </w:r>
            <w:r>
              <w:rPr>
                <w:rFonts w:ascii="Calibri" w:hAnsi="Calibri"/>
                <w:sz w:val="18"/>
              </w:rPr>
              <w:t xml:space="preserve"> : les requêtes de géocodage vers Nominatim (serveurs</w:t>
              <w:br/>
              <w:t xml:space="preserve">            OSMF en Europe) ne contiennent que des coordonnées GPS ou des noms de lieux, sans</w:t>
              <w:br/>
              <w:t xml:space="preserve">            donnée nominative. Les rapports transmis à DDC Suisse sont agrégés et ne permettent</w:t>
              <w:br/>
              <w:t xml:space="preserve">            pas l'identification d'enquêteurs individuels. Garanties : politique d'utilisation OSMF,</w:t>
              <w:br/>
              <w:t xml:space="preserve">            accord de coopération DDC/ARMANI.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Fiches d'infrastructure : </w:t>
            </w:r>
            <w:r>
              <w:rPr>
                <w:rFonts w:ascii="Calibri" w:hAnsi="Calibri"/>
                <w:sz w:val="18"/>
              </w:rPr>
              <w:t xml:space="preserve"> conservation pérenne (intérêt public patrimonial)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Nom de l'enquêteur : </w:t>
            </w:r>
            <w:r>
              <w:rPr>
                <w:rFonts w:ascii="Calibri" w:hAnsi="Calibri"/>
                <w:sz w:val="18"/>
              </w:rPr>
              <w:t xml:space="preserve"> anonymisable sur demande après 5 ans révolus depuis la date de collecte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Photos : </w:t>
            </w:r>
            <w:r>
              <w:rPr>
                <w:rFonts w:ascii="Calibri" w:hAnsi="Calibri"/>
                <w:sz w:val="18"/>
              </w:rPr>
              <w:t xml:space="preserve"> conservation pérenne, sauf décision de suppression validée par un administrateur communal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Scoping strict par commune : les agents n'accèdent qu'aux fiches de leur commune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Contrôle d'accès RBAC : seuls les rôles autorisés peuvent créer, modifier ou supprimer des fiches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Journalisation de toutes les opérations CRUD sur les fiches (voir Traitement n°7)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Sauvegardes quotidiennes chiffrées de la base de données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Photos stockées dans un répertoire non accessible publiquement, servies via des routes authentifiées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Validation côté serveur de l'ensemble des champs de saisie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Le nom de l'enquêteur peut être anonymisé sur demande écrite adressée via</w:t>
              <w:br/>
              <w:t xml:space="preserve">            </w:t>
            </w:r>
            <w:r>
              <w:rPr>
                <w:rFonts w:ascii="Calibri" w:hAnsi="Calibri"/>
                <w:sz w:val="18"/>
              </w:rPr>
              <w:t>le formulaire de contact</w:t>
            </w:r>
            <w:r>
              <w:rPr>
                <w:rFonts w:ascii="Calibri" w:hAnsi="Calibri"/>
                <w:sz w:val="18"/>
              </w:rPr>
              <w:t>, après vérification</w:t>
              <w:br/>
              <w:t xml:space="preserve">            de l'identité du demandeur et sous réserve que la fiche ait plus de 5 ans.</w:t>
              <w:br/>
              <w:t xml:space="preserve">            L'intégralité des données techniques de l'infrastructure est conservée pour</w:t>
              <w:br/>
              <w:t xml:space="preserve">            des raisons d'intérêt public patrimonial.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n°4 — Planification des travaux de maintenance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Planification, suivi et historisation des travaux de maintenance et de réhabilitation des infrastructures communales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Gestion des coûts prévisionnels et réels par opération de maintenance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Identification des prestataires et des agents responsables de la validation des travaux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Suivi de l'évolution de l'état des infrastructures avant et après intervention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Alimentation des indicateurs de performance et de planification budgétaire communale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Mission d'intérêt public — entretien et gestion du patrimoine communal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Agents de mairie et responsables techniques ayant enregistré ou validé des travaux dans la Plateforme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Prestataires ou artisans identifiés nominativement dans les fiches de travaux (les petits prestataires peuvent être des personnes physiques)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Responsable : </w:t>
            </w:r>
            <w:r>
              <w:rPr>
                <w:rFonts w:ascii="Calibri" w:hAnsi="Calibri"/>
                <w:sz w:val="18"/>
              </w:rPr>
              <w:t xml:space="preserve"> nom et identifiant de l'agent ayant planifié ou validé les travaux (</w:t>
            </w:r>
            <w:r>
              <w:rPr>
                <w:rFonts w:ascii="Consolas" w:hAnsi="Consolas"/>
                <w:sz w:val="18"/>
              </w:rPr>
              <w:t xml:space="preserve"> user_id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agent_nom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Prestataire : </w:t>
            </w:r>
            <w:r>
              <w:rPr>
                <w:rFonts w:ascii="Calibri" w:hAnsi="Calibri"/>
                <w:sz w:val="18"/>
              </w:rPr>
              <w:t xml:space="preserve"> nom du prestataire ou de l'artisan (peut être une personne physique pour les petits travaux)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Travaux : </w:t>
            </w:r>
            <w:r>
              <w:rPr>
                <w:rFonts w:ascii="Calibri" w:hAnsi="Calibri"/>
                <w:sz w:val="18"/>
              </w:rPr>
              <w:t xml:space="preserve"> type de travaux, description textuelle, date planifiée, date de réalisation effective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Finances : </w:t>
            </w:r>
            <w:r>
              <w:rPr>
                <w:rFonts w:ascii="Calibri" w:hAnsi="Calibri"/>
                <w:sz w:val="18"/>
              </w:rPr>
              <w:t xml:space="preserve"> coût estimé, coût réel (montants en FCFA)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État : </w:t>
            </w:r>
            <w:r>
              <w:rPr>
                <w:rFonts w:ascii="Calibri" w:hAnsi="Calibri"/>
                <w:sz w:val="18"/>
              </w:rPr>
              <w:t xml:space="preserve"> état de l'infrastructure avant intervention (enum), état après intervention (enum)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Métadonnées : </w:t>
            </w:r>
            <w:r>
              <w:rPr>
                <w:rFonts w:ascii="Calibri" w:hAnsi="Calibri"/>
                <w:sz w:val="18"/>
              </w:rPr>
              <w:t xml:space="preserve"> identifiant de l'infrastructure concernée, commune, date de saisie (</w:t>
            </w:r>
            <w:r>
              <w:rPr>
                <w:rFonts w:ascii="Consolas" w:hAnsi="Consolas"/>
                <w:sz w:val="18"/>
              </w:rPr>
              <w:t xml:space="preserve"> created_at 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Saisie par les agents de mairie ou administrateurs communaux habilités, via l'interface</w:t>
              <w:br/>
              <w:t xml:space="preserve">            de gestion des travaux de la Plateforme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Agents de mairie et administrateurs de la commune concernée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Super-administrateurs ARMANI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DDC Suisse : rapports agrégés sur les travaux réalisés (totaux, taux de réalisation,</w:t>
              <w:br/>
              <w:t xml:space="preserve">            montants consolidés) sans données nominatives sur les prestataires personnes physiques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Non </w:t>
            </w:r>
            <w:r>
              <w:rPr>
                <w:rFonts w:ascii="Calibri" w:hAnsi="Calibri"/>
                <w:sz w:val="18"/>
              </w:rPr>
              <w:t xml:space="preserve"> pour les données nominatives. Les rapports transmis à DDC Suisse</w:t>
              <w:br/>
              <w:t xml:space="preserve">            (Berne, Suisse) sont agrégés et ne contiennent pas de noms de personnes physiques.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Fiches de travaux : </w:t>
            </w:r>
            <w:r>
              <w:rPr>
                <w:rFonts w:ascii="Calibri" w:hAnsi="Calibri"/>
                <w:sz w:val="18"/>
              </w:rPr>
              <w:t xml:space="preserve"> 10 ans à compter de la date de réalisation (obligations de traçabilité patrimoniale et comptable)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Données de prestataires personnes physiques : </w:t>
            </w:r>
            <w:r>
              <w:rPr>
                <w:rFonts w:ascii="Calibri" w:hAnsi="Calibri"/>
                <w:sz w:val="18"/>
              </w:rPr>
              <w:t xml:space="preserve"> anonymisation après 5 ans si le prestataire n'est plus actif sur la Plateforme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Accès restreint aux agents habilités de la commune concernée et aux super-administrateurs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Journalisation de toutes les créations et modifications (voir Traitement n°7)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Sauvegardes quotidiennes chiffrées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Validation des montants et des dates par contraintes de base de données et règles métier côté serveur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Un prestataire personne physique peut demander l'anonymisation de son nom dans</w:t>
              <w:br/>
              <w:t xml:space="preserve">            les fiches de travaux de plus de 5 ans, via</w:t>
              <w:br/>
              <w:t xml:space="preserve">            </w:t>
            </w:r>
            <w:r>
              <w:rPr>
                <w:rFonts w:ascii="Calibri" w:hAnsi="Calibri"/>
                <w:sz w:val="18"/>
              </w:rPr>
              <w:t>le formulaire de contact</w:t>
            </w:r>
            <w:r>
              <w:rPr>
                <w:rFonts w:ascii="Calibri" w:hAnsi="Calibri"/>
                <w:sz w:val="18"/>
              </w:rPr>
              <w:t>, sous réserve</w:t>
              <w:br/>
              <w:t xml:space="preserve">            des obligations de traçabilité patrimoniale.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n°5 — Données de planification mairie (MairieAgentData)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Centralisation des données de planification budgétaire et infrastructurelle des 8 communes du Borgou pour les périodes 2023–2030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Suivi des priorités d'investissement et des sources de financement par commune et par secteur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Identification des agents responsables de la planification et de la validation des projets communaux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Production de tableaux de bord et de rapports de suivi à destination de l'ARMANI et de DDC Suisse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Mission d'intérêt public — planification du développement communal dans le cadre</w:t>
              <w:br/>
              <w:t xml:space="preserve">            du programme de coopération DDC Suisse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Agents de mairie responsables de la planification, responsables techniques et</w:t>
              <w:br/>
              <w:t xml:space="preserve">            administratifs des 8 communes désignés nominativement dans les fiches de planification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Identité du responsable : </w:t>
            </w:r>
            <w:r>
              <w:rPr>
                <w:rFonts w:ascii="Calibri" w:hAnsi="Calibri"/>
                <w:sz w:val="18"/>
              </w:rPr>
              <w:t xml:space="preserve"> nom et prénom de l'agent de mairie ou du responsable technique désigné dans la fiche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Organisation : </w:t>
            </w:r>
            <w:r>
              <w:rPr>
                <w:rFonts w:ascii="Calibri" w:hAnsi="Calibri"/>
                <w:sz w:val="18"/>
              </w:rPr>
              <w:t xml:space="preserve"> commune, service, fonction exercée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Planification : </w:t>
            </w:r>
            <w:r>
              <w:rPr>
                <w:rFonts w:ascii="Calibri" w:hAnsi="Calibri"/>
                <w:sz w:val="18"/>
              </w:rPr>
              <w:t xml:space="preserve"> période de référence (2023–2030), type de projet, secteur, niveau de priorité, statut (planifié / en cours / réalisé)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Finance : </w:t>
            </w:r>
            <w:r>
              <w:rPr>
                <w:rFonts w:ascii="Calibri" w:hAnsi="Calibri"/>
                <w:sz w:val="18"/>
              </w:rPr>
              <w:t xml:space="preserve"> source de financement (budget communal, DDC, État béninois, autre), montant prévu (FCFA), taux de réalisation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Métadonnées : </w:t>
            </w:r>
            <w:r>
              <w:rPr>
                <w:rFonts w:ascii="Calibri" w:hAnsi="Calibri"/>
                <w:sz w:val="18"/>
              </w:rPr>
              <w:t xml:space="preserve"> date de saisie, identifiant de l'agent saisissant (</w:t>
            </w:r>
            <w:r>
              <w:rPr>
                <w:rFonts w:ascii="Consolas" w:hAnsi="Consolas"/>
                <w:sz w:val="18"/>
              </w:rPr>
              <w:t xml:space="preserve"> user_id </w:t>
            </w:r>
            <w:r>
              <w:rPr>
                <w:rFonts w:ascii="Calibri" w:hAnsi="Calibri"/>
                <w:sz w:val="18"/>
              </w:rPr>
              <w:t>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Saisie par les agents de mairie habilités sur la Plateforme, sur la base des plans</w:t>
              <w:br/>
              <w:t xml:space="preserve">            de développement communaux (PDC) et des budgets communaux votés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Agents de mairie et administrateurs de la commune concernée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Super-administrateurs ARMANI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Équipe technique ARMANI pour les rapports de suivi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DDC Suisse : accès aux rapports agrégés de planification ;</w:t>
              <w:br/>
              <w:t xml:space="preserve">            mairies des 8 communes pour leurs propres données de planification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Oui — rapports agrégés uniquement </w:t>
            </w:r>
            <w:r>
              <w:rPr>
                <w:rFonts w:ascii="Calibri" w:hAnsi="Calibri"/>
                <w:sz w:val="18"/>
              </w:rPr>
              <w:t xml:space="preserve"> vers DDC Suisse (Berne, Suisse).</w:t>
              <w:br/>
              <w:t xml:space="preserve">            Garanties : accord de coopération DDC/ARMANI, données agrégées ne permettant pas</w:t>
              <w:br/>
              <w:t xml:space="preserve">            l'identification individuelle des agents de mairie.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du programme DDC (jusqu'à 2030) + 5 ans après clôture pour des raisons</w:t>
              <w:br/>
              <w:t xml:space="preserve">            d'audit, d'évaluation et de traçabilité. Noms des responsables anonymisables</w:t>
              <w:br/>
              <w:t xml:space="preserve">            5 ans après la clôture officielle du programme.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Accès scopé par commune (un agent ne voit que les données de sa commune)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Journalisation des modifications (voir Traitement n°7)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Sauvegardes quotidiennes chiffrées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Validation des données par contraintes métier côté serveur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Un agent peut demander la rectification ou l'anonymisation de son nom dans les fiches</w:t>
              <w:br/>
              <w:t xml:space="preserve">            de planification anciennes, via</w:t>
              <w:br/>
              <w:t xml:space="preserve">            </w:t>
            </w:r>
            <w:r>
              <w:rPr>
                <w:rFonts w:ascii="Calibri" w:hAnsi="Calibri"/>
                <w:sz w:val="18"/>
              </w:rPr>
              <w:t>le formulaire de contact</w:t>
            </w:r>
            <w:r>
              <w:rPr>
                <w:rFonts w:ascii="Calibri" w:hAnsi="Calibri"/>
                <w:sz w:val="18"/>
              </w:rPr>
              <w:t>. L'opposition n'est pas</w:t>
              <w:br/>
              <w:t xml:space="preserve">            recevable pour les fiches en cours de validité, ce traitement relevant d'une mission</w:t>
              <w:br/>
              <w:t xml:space="preserve">            de service public.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n°6 — Formulaire de contact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Réception et traitement des demandes d'information, de support technique et de signalement adressées à l'ARMANI par les visiteurs et utilisateurs de la Plateforme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Protection contre le spam et les soumissions automatisées (reCAPTCHA v3)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Traçabilité des échanges pour assurer le suivi et la clôture des demandes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Consentement de la personne concernée, matérialisé par la soumission volontaire</w:t>
              <w:br/>
              <w:t xml:space="preserve">            du formulaire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Toute personne physique — visiteur non authentifié, utilisateur authentifié ou citoyen —</w:t>
              <w:br/>
              <w:t xml:space="preserve">            qui soumet volontairement le formulaire de contact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Identité : </w:t>
            </w:r>
            <w:r>
              <w:rPr>
                <w:rFonts w:ascii="Calibri" w:hAnsi="Calibri"/>
                <w:sz w:val="18"/>
              </w:rPr>
              <w:t xml:space="preserve"> nom complet (déclaré librement par l'auteur)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Contact : </w:t>
            </w:r>
            <w:r>
              <w:rPr>
                <w:rFonts w:ascii="Calibri" w:hAnsi="Calibri"/>
                <w:sz w:val="18"/>
              </w:rPr>
              <w:t xml:space="preserve"> adresse e-mail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Message : </w:t>
            </w:r>
            <w:r>
              <w:rPr>
                <w:rFonts w:ascii="Calibri" w:hAnsi="Calibri"/>
                <w:sz w:val="18"/>
              </w:rPr>
              <w:t xml:space="preserve"> sujet sélectionné, contenu libre du message (peut contenir des données personnelles à la discrétion de l'auteur)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Technique : </w:t>
            </w:r>
            <w:r>
              <w:rPr>
                <w:rFonts w:ascii="Calibri" w:hAnsi="Calibri"/>
                <w:sz w:val="18"/>
              </w:rPr>
              <w:t xml:space="preserve"> adresse IP au moment de l'envoi, horodatage (</w:t>
            </w:r>
            <w:r>
              <w:rPr>
                <w:rFonts w:ascii="Consolas" w:hAnsi="Consolas"/>
                <w:sz w:val="18"/>
              </w:rPr>
              <w:t xml:space="preserve"> created_at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Anti-spam : </w:t>
            </w:r>
            <w:r>
              <w:rPr>
                <w:rFonts w:ascii="Calibri" w:hAnsi="Calibri"/>
                <w:sz w:val="18"/>
              </w:rPr>
              <w:t xml:space="preserve"> score reCAPTCHA v3 (non persisté en base de données après validation)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Déclaration directe et volontaire de la personne via le formulaire en ligne</w:t>
              <w:br/>
              <w:t xml:space="preserve">            accessible sans authentification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Service communication / responsable de la Plateforme ARMANI désigné pour</w:t>
              <w:br/>
              <w:t xml:space="preserve">            la lecture et le traitement des messages entrants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Fournisseur SMTP : acheminement de la notification interne par e-mail à l'équipe ARMANI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Google reCAPTCHA v3 : score anti-bot calculé côté client et serveur Google (voir section Sous-traitants)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Oui </w:t>
            </w:r>
            <w:r>
              <w:rPr>
                <w:rFonts w:ascii="Calibri" w:hAnsi="Calibri"/>
                <w:sz w:val="18"/>
              </w:rPr>
              <w:t xml:space="preserve"> : via Google reCAPTCHA (serveurs Google, USA/UE) et via le</w:t>
              <w:br/>
              <w:t xml:space="preserve">            fournisseur SMTP. Garanties : Data Privacy Framework (DPF) Google, transmission TLS.</w:t>
              <w:br/>
              <w:t xml:space="preserve">            Le contenu du message n'est pas transmis à Google.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12 mois à compter de la dernière correspondance relative à la demande,</w:t>
              <w:br/>
              <w:t xml:space="preserve">            puis suppression définitive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Protection anti-spam par Google reCAPTCHA v3 (seuil de score configuré côté serveur)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Rate-limiting sur la route de soumission (3 envois par heure par adresse IP)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Transmission HTTPS (TLS 1.2+)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Validation et assainissement (sanitization) de tous les champs côté serveur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Accès aux messages restreint aux responsables ARMANI expressément habilités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La personne peut demander la suppression de ses messages via</w:t>
              <w:br/>
              <w:t xml:space="preserve">            </w:t>
            </w:r>
            <w:r>
              <w:rPr>
                <w:rFonts w:ascii="Calibri" w:hAnsi="Calibri"/>
                <w:sz w:val="18"/>
              </w:rPr>
              <w:t>le formulaire de contact</w:t>
            </w:r>
            <w:r>
              <w:rPr>
                <w:rFonts w:ascii="Calibri" w:hAnsi="Calibri"/>
                <w:sz w:val="18"/>
              </w:rPr>
              <w:t>.</w:t>
              <w:br/>
              <w:t xml:space="preserve">            Elle dispose également des droits d'accès, de rectification et d'effacement de ses</w:t>
              <w:br/>
              <w:t xml:space="preserve">            données conformément aux articles 393 et suivants de la loi n°2017-20.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n°7 — Journalisation et audit de sécurité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Traçabilité exhaustive des actions sensibles effectuées sur la Plateforme (créations, modifications, suppressions, connexions, déconnexions, exportations de données)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Détection et investigation des incidents de sécurité et des accès non autorisés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Preuve d'imputabilité des actions en cas de litige, d'audit ou de réquisition judiciaire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Surveillance de l'intégrité des données du patrimoine communal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Obligation légale de sécurité des systèmes d'information et intérêt légitime du</w:t>
              <w:br/>
              <w:t xml:space="preserve">            responsable de traitement — protection du patrimoine de données communales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Tous les utilisateurs authentifiés de la Plateforme, toutes communes et tous rôles</w:t>
              <w:br/>
              <w:t xml:space="preserve">            confondus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Identifiant : </w:t>
            </w:r>
            <w:r>
              <w:rPr>
                <w:rFonts w:ascii="Consolas" w:hAnsi="Consolas"/>
                <w:sz w:val="18"/>
              </w:rPr>
              <w:t xml:space="preserve"> user_id </w:t>
            </w:r>
            <w:r>
              <w:rPr>
                <w:rFonts w:ascii="Calibri" w:hAnsi="Calibri"/>
                <w:sz w:val="18"/>
              </w:rPr>
              <w:t xml:space="preserve"> de l'utilisateur ayant réalisé l'action, adresse e-mail associée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Action : </w:t>
            </w:r>
            <w:r>
              <w:rPr>
                <w:rFonts w:ascii="Calibri" w:hAnsi="Calibri"/>
                <w:sz w:val="18"/>
              </w:rPr>
              <w:t xml:space="preserve"> type d'événement (</w:t>
            </w:r>
            <w:r>
              <w:rPr>
                <w:rFonts w:ascii="Consolas" w:hAnsi="Consolas"/>
                <w:sz w:val="18"/>
              </w:rPr>
              <w:t xml:space="preserve"> create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update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delete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login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logout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login_failed </w:t>
            </w:r>
            <w:r>
              <w:rPr>
                <w:rFonts w:ascii="Calibri" w:hAnsi="Calibri"/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 xml:space="preserve"> export </w:t>
            </w:r>
            <w:r>
              <w:rPr>
                <w:rFonts w:ascii="Calibri" w:hAnsi="Calibri"/>
                <w:sz w:val="18"/>
              </w:rPr>
              <w:t>…)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Entité : </w:t>
            </w:r>
            <w:r>
              <w:rPr>
                <w:rFonts w:ascii="Calibri" w:hAnsi="Calibri"/>
                <w:sz w:val="18"/>
              </w:rPr>
              <w:t xml:space="preserve"> modèle Eloquent concerné (</w:t>
            </w:r>
            <w:r>
              <w:rPr>
                <w:rFonts w:ascii="Consolas" w:hAnsi="Consolas"/>
                <w:sz w:val="18"/>
              </w:rPr>
              <w:t xml:space="preserve"> auditable_type </w:t>
            </w:r>
            <w:r>
              <w:rPr>
                <w:rFonts w:ascii="Calibri" w:hAnsi="Calibri"/>
                <w:sz w:val="18"/>
              </w:rPr>
              <w:t>), identifiant de l'enregistrement affecté (</w:t>
            </w:r>
            <w:r>
              <w:rPr>
                <w:rFonts w:ascii="Consolas" w:hAnsi="Consolas"/>
                <w:sz w:val="18"/>
              </w:rPr>
              <w:t xml:space="preserve"> auditable_id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Données avant/après : </w:t>
            </w:r>
            <w:r>
              <w:rPr>
                <w:rFonts w:ascii="Calibri" w:hAnsi="Calibri"/>
                <w:sz w:val="18"/>
              </w:rPr>
              <w:t xml:space="preserve"> valeurs JSON de l'enregistrement avant modification (</w:t>
            </w:r>
            <w:r>
              <w:rPr>
                <w:rFonts w:ascii="Consolas" w:hAnsi="Consolas"/>
                <w:sz w:val="18"/>
              </w:rPr>
              <w:t xml:space="preserve"> old_values </w:t>
            </w:r>
            <w:r>
              <w:rPr>
                <w:rFonts w:ascii="Calibri" w:hAnsi="Calibri"/>
                <w:sz w:val="18"/>
              </w:rPr>
              <w:t>) et après modification (</w:t>
            </w:r>
            <w:r>
              <w:rPr>
                <w:rFonts w:ascii="Consolas" w:hAnsi="Consolas"/>
                <w:sz w:val="18"/>
              </w:rPr>
              <w:t xml:space="preserve"> new_values </w:t>
            </w:r>
            <w:r>
              <w:rPr>
                <w:rFonts w:ascii="Calibri" w:hAnsi="Calibri"/>
                <w:sz w:val="18"/>
              </w:rPr>
              <w:t>) — les mots de passe hachés sont explicitement exclus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Réseau : </w:t>
            </w:r>
            <w:r>
              <w:rPr>
                <w:rFonts w:ascii="Calibri" w:hAnsi="Calibri"/>
                <w:sz w:val="18"/>
              </w:rPr>
              <w:t xml:space="preserve"> adresse IP de la requête, chaîne </w:t>
            </w:r>
            <w:r>
              <w:rPr>
                <w:rFonts w:ascii="Consolas" w:hAnsi="Consolas"/>
                <w:sz w:val="18"/>
              </w:rPr>
              <w:t xml:space="preserve"> User-Agent </w:t>
            </w:r>
            <w:r>
              <w:rPr>
                <w:rFonts w:ascii="Calibri" w:hAnsi="Calibri"/>
                <w:sz w:val="18"/>
              </w:rPr>
              <w:t xml:space="preserve"> du navigateur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Horodatage : </w:t>
            </w:r>
            <w:r>
              <w:rPr>
                <w:rFonts w:ascii="Consolas" w:hAnsi="Consolas"/>
                <w:sz w:val="18"/>
              </w:rPr>
              <w:t xml:space="preserve"> created_at </w:t>
            </w:r>
            <w:r>
              <w:rPr>
                <w:rFonts w:ascii="Calibri" w:hAnsi="Calibri"/>
                <w:sz w:val="18"/>
              </w:rPr>
              <w:t xml:space="preserve"> précis à la milliseconde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Collecte automatique côté serveur via un Observer Eloquent global appliqué à tous</w:t>
              <w:br/>
              <w:t xml:space="preserve">            les modèles sensibles ; collecte des événements d'authentification via les</w:t>
              <w:br/>
              <w:t xml:space="preserve">            listeners d'événements Laravel Auth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Super-administrateurs ARMANI uniquement (accès en lecture seule à l'interface d'audit) —</w:t>
              <w:br/>
              <w:t xml:space="preserve">            la table </w:t>
            </w:r>
            <w:r>
              <w:rPr>
                <w:rFonts w:ascii="Consolas" w:hAnsi="Consolas"/>
                <w:sz w:val="18"/>
              </w:rPr>
              <w:t xml:space="preserve"> audit_logs </w:t>
            </w:r>
            <w:r>
              <w:rPr>
                <w:rFonts w:ascii="Calibri" w:hAnsi="Calibri"/>
                <w:sz w:val="18"/>
              </w:rPr>
              <w:t xml:space="preserve"> est en lecture seule pour tous les autres rôles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Aucun en conditions normales. En cas d'incident de sécurité avéré, les journaux</w:t>
              <w:br/>
              <w:t xml:space="preserve">            peuvent être transmis aux autorités compétentes (CRIET, APDP) sur réquisition</w:t>
              <w:br/>
              <w:t xml:space="preserve">            judiciaire ou administrative.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Non </w:t>
            </w:r>
            <w:r>
              <w:rPr>
                <w:rFonts w:ascii="Calibri" w:hAnsi="Calibri"/>
                <w:sz w:val="18"/>
              </w:rPr>
              <w:t xml:space="preserve"> — les journaux d'audit restent exclusivement sur le serveur</w:t>
              <w:br/>
              <w:t xml:space="preserve">            d'hébergement. Aucun transfert prévu hors du territoire béninois en dehors</w:t>
              <w:br/>
              <w:t xml:space="preserve">            d'une réquisition légale.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Journaux courants : </w:t>
            </w:r>
            <w:r>
              <w:rPr>
                <w:rFonts w:ascii="Calibri" w:hAnsi="Calibri"/>
                <w:sz w:val="18"/>
              </w:rPr>
              <w:t xml:space="preserve"> 12 mois glissants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Journaux liés à un incident de sécurité déclaré : </w:t>
            </w:r>
            <w:r>
              <w:rPr>
                <w:rFonts w:ascii="Calibri" w:hAnsi="Calibri"/>
                <w:sz w:val="18"/>
              </w:rPr>
              <w:t xml:space="preserve"> extension à 36 mois pour les entrées concernées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Purge : </w:t>
            </w:r>
            <w:r>
              <w:rPr>
                <w:rFonts w:ascii="Calibri" w:hAnsi="Calibri"/>
                <w:sz w:val="18"/>
              </w:rPr>
              <w:t xml:space="preserve"> suppression automatisée des entrées expirées par tâche planifiée (Laravel Scheduler)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Table </w:t>
            </w:r>
            <w:r>
              <w:rPr>
                <w:rFonts w:ascii="Consolas" w:hAnsi="Consolas"/>
                <w:sz w:val="18"/>
              </w:rPr>
              <w:t xml:space="preserve"> audit_logs </w:t>
            </w:r>
            <w:r>
              <w:rPr>
                <w:rFonts w:ascii="Calibri" w:hAnsi="Calibri"/>
                <w:sz w:val="18"/>
              </w:rPr>
              <w:t xml:space="preserve"> accessible uniquement en lecture via les Policies Laravel pour tous les rôles non super-admin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Aucune interface de suppression manuelle d'entrées pour les administrateurs communaux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Index composé sur </w:t>
            </w:r>
            <w:r>
              <w:rPr>
                <w:rFonts w:ascii="Consolas" w:hAnsi="Consolas"/>
                <w:sz w:val="18"/>
              </w:rPr>
              <w:t xml:space="preserve"> (user_id, created_at) </w:t>
            </w:r>
            <w:r>
              <w:rPr>
                <w:rFonts w:ascii="Calibri" w:hAnsi="Calibri"/>
                <w:sz w:val="18"/>
              </w:rPr>
              <w:t xml:space="preserve"> pour les recherches rapides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Les mots de passe hachés et les jetons de session sont explicitement exclus des colonnes </w:t>
            </w:r>
            <w:r>
              <w:rPr>
                <w:rFonts w:ascii="Consolas" w:hAnsi="Consolas"/>
                <w:sz w:val="18"/>
              </w:rPr>
              <w:t xml:space="preserve"> old_values </w:t>
            </w:r>
            <w:r>
              <w:rPr>
                <w:rFonts w:ascii="Calibri" w:hAnsi="Calibri"/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 xml:space="preserve"> new_values </w:t>
            </w:r>
            <w:r>
              <w:rPr>
                <w:rFonts w:ascii="Calibri" w:hAnsi="Calibri"/>
                <w:sz w:val="18"/>
              </w:rPr>
              <w:t xml:space="preserve"> par configuration de l'Observer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Sauvegardes chiffrées quotidiennes incluant les journaux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Traitement non opposable : la journalisation est une obligation de sécurité inhérente</w:t>
              <w:br/>
              <w:t xml:space="preserve">            à l'exploitation de la Plateforme. Un utilisateur peut demander l'accès à ses propres</w:t>
              <w:br/>
              <w:t xml:space="preserve">            entrées de journal (droit d'accès), via</w:t>
              <w:br/>
              <w:t xml:space="preserve">            </w:t>
            </w:r>
            <w:r>
              <w:rPr>
                <w:rFonts w:ascii="Calibri" w:hAnsi="Calibri"/>
                <w:sz w:val="18"/>
              </w:rPr>
              <w:t>le formulaire de contact</w:t>
            </w:r>
            <w:r>
              <w:rPr>
                <w:rFonts w:ascii="Calibri" w:hAnsi="Calibri"/>
                <w:sz w:val="18"/>
              </w:rPr>
              <w:t>,</w:t>
              <w:br/>
              <w:t xml:space="preserve">            après vérification de son identité.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n°8 — Réinitialisation de mot de passe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Permettre à un utilisateur ayant perdu l'accès à son compte de redéfinir son mot de passe de manière sécurisée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Générer, stocker et valider un jeton de réinitialisation à usage unique et à durée de vie strictement limitée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Prévenir les attaques par force brute ou par réutilisation de jetons exposés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Exécution d'un service sollicité par la personne concernée — la demande de</w:t>
              <w:br/>
              <w:t xml:space="preserve">            réinitialisation est initiée à la seule initiative de l'utilisateur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Tout utilisateur authentifié de la Plateforme ayant initié une demande de</w:t>
              <w:br/>
              <w:t xml:space="preserve">            réinitialisation de mot de passe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Identifiant : </w:t>
            </w:r>
            <w:r>
              <w:rPr>
                <w:rFonts w:ascii="Calibri" w:hAnsi="Calibri"/>
                <w:sz w:val="18"/>
              </w:rPr>
              <w:t xml:space="preserve"> adresse e-mail du compte (clé primaire de la table </w:t>
            </w:r>
            <w:r>
              <w:rPr>
                <w:rFonts w:ascii="Consolas" w:hAnsi="Consolas"/>
                <w:sz w:val="18"/>
              </w:rPr>
              <w:t xml:space="preserve"> password_reset_tokens </w:t>
            </w:r>
            <w:r>
              <w:rPr>
                <w:rFonts w:ascii="Calibri" w:hAnsi="Calibri"/>
                <w:sz w:val="18"/>
              </w:rPr>
              <w:t>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Jeton : </w:t>
            </w:r>
            <w:r>
              <w:rPr>
                <w:rFonts w:ascii="Calibri" w:hAnsi="Calibri"/>
                <w:sz w:val="18"/>
              </w:rPr>
              <w:t xml:space="preserve"> jeton de réinitialisation haché (SHA-256) — jamais stocké en clair en base de données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Horodatage : </w:t>
            </w:r>
            <w:r>
              <w:rPr>
                <w:rFonts w:ascii="Consolas" w:hAnsi="Consolas"/>
                <w:sz w:val="18"/>
              </w:rPr>
              <w:t xml:space="preserve"> created_at </w:t>
            </w:r>
            <w:r>
              <w:rPr>
                <w:rFonts w:ascii="Calibri" w:hAnsi="Calibri"/>
                <w:sz w:val="18"/>
              </w:rPr>
              <w:t xml:space="preserve"> de la demande (utilisé pour le calcul de l'expiration)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Demande initiée par l'utilisateur sur la page "Mot de passe oublié" ; jeton généré</w:t>
              <w:br/>
              <w:t xml:space="preserve">            automatiquement par le Password Broker Laravel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Aucun accès humain direct — traitement entièrement automatisé par le composant</w:t>
              <w:br/>
              <w:t xml:space="preserve">            Password Broker de Laravel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Fournisseur SMTP : le lien de réinitialisation contenant le jeton en clair</w:t>
              <w:br/>
              <w:t xml:space="preserve">            (avant hachage) est transmis à l'adresse e-mail enregistrée du compte ;</w:t>
              <w:br/>
              <w:t xml:space="preserve">            seule l'adresse e-mail destinataire et le corps de l'e-mail sont communiqués</w:t>
              <w:br/>
              <w:t xml:space="preserve">            au service d'envoi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Potentiellement oui </w:t>
            </w:r>
            <w:r>
              <w:rPr>
                <w:rFonts w:ascii="Calibri" w:hAnsi="Calibri"/>
                <w:sz w:val="18"/>
              </w:rPr>
              <w:t xml:space="preserve"> via le fournisseur SMTP. Garanties :</w:t>
              <w:br/>
              <w:t xml:space="preserve">            TLS 1.2+ obligatoire, jeton à usage unique, durée de vie très courte (60 min).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Entrée en table </w:t>
            </w:r>
            <w:r>
              <w:rPr>
                <w:rFonts w:ascii="Calibri" w:hAnsi="Calibri"/>
                <w:b/>
                <w:sz w:val="18"/>
              </w:rPr>
              <w:t xml:space="preserve"> password_reset_tokens </w:t>
            </w:r>
            <w:r>
              <w:rPr>
                <w:rFonts w:ascii="Calibri" w:hAnsi="Calibri"/>
                <w:b/>
                <w:sz w:val="18"/>
              </w:rPr>
              <w:t xml:space="preserve"> : </w:t>
            </w:r>
            <w:r>
              <w:rPr>
                <w:rFonts w:ascii="Calibri" w:hAnsi="Calibri"/>
                <w:sz w:val="18"/>
              </w:rPr>
              <w:t xml:space="preserve"> 60 minutes après génération, puis suppression automatique par expiration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Invalidation immédiate </w:t>
            </w:r>
            <w:r>
              <w:rPr>
                <w:rFonts w:ascii="Calibri" w:hAnsi="Calibri"/>
                <w:sz w:val="18"/>
              </w:rPr>
              <w:t xml:space="preserve"> après utilisation réussie (usage unique strict)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Trace dans les journaux d'audit : </w:t>
            </w:r>
            <w:r>
              <w:rPr>
                <w:rFonts w:ascii="Calibri" w:hAnsi="Calibri"/>
                <w:sz w:val="18"/>
              </w:rPr>
              <w:t xml:space="preserve"> 12 mois (voir Traitement n°7)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Jeton stocké sous forme hachée (SHA-256) — seul le lien e-mail contient le jeton en clair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Expiration strictement automatique après 60 minutes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Usage unique : invalidation immédiate après utilisation réussie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Rate-limiting : 3 demandes par minute par adresse IP, 5 par heure par adresse e-mail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Envoi exclusivement sur l'adresse e-mail enregistrée et préalablement vérifiée du compte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Aucune révélation de l'existence ou non du compte dans la réponse HTTP (protection contre l'énumération des comptes)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Non applicable : traitement initié exclusivement à la demande explicite de l'utilisateur,</w:t>
              <w:br/>
              <w:t xml:space="preserve">            sans collecte de données supplémentaires et sans persistance au-delà de 60 minutes.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Traitement n°9 — Connexion via Google OAuth 2.0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Responsable du traitement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>ARMANI — Parakou, Bénin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Finalité(s) précise(s)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Permettre aux utilisateurs disposant d'un compte Google de s'authentifier sur la Plateforme sans saisir leur mot de passe ARMANI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Vérifier que l'adresse e-mail Google correspond à un compte ARMANI existant, actif et validé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Simplifier l'expérience de connexion pour les agents disposant d'une adresse Google professionnelle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Base légale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Consentement explicite de la personne concernée, matérialisé par le clic volontaire sur</w:t>
              <w:br/>
              <w:t xml:space="preserve">            "Se connecter avec Google" et l'autorisation accordée sur la page de consentement Google</w:t>
              <w:br/>
              <w:t xml:space="preserve">            </w:t>
            </w:r>
            <w:r>
              <w:rPr>
                <w:rFonts w:ascii="Calibri" w:hAnsi="Calibri"/>
                <w:i/>
                <w:sz w:val="18"/>
              </w:rPr>
              <w:t xml:space="preserve"> (art. 386 loi n°2017-20) 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personnes concernées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Utilisateurs authentifiés de la Plateforme qui choisissent activement d'utiliser</w:t>
              <w:br/>
              <w:t xml:space="preserve">            Google OAuth comme méthode d'authentification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Catégories de données à caractère personnel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Reçues de Google (en mémoire uniquement) : </w:t>
            </w:r>
            <w:r>
              <w:rPr>
                <w:rFonts w:ascii="Calibri" w:hAnsi="Calibri"/>
                <w:sz w:val="18"/>
              </w:rPr>
              <w:t xml:space="preserve"> adresse e-mail Google, nom d'affichage Google (prénom / nom), URL de la photo de profil Google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Données utilisées pour la vérification locale : </w:t>
            </w:r>
            <w:r>
              <w:rPr>
                <w:rFonts w:ascii="Calibri" w:hAnsi="Calibri"/>
                <w:sz w:val="18"/>
              </w:rPr>
              <w:t xml:space="preserve"> adresse e-mail uniquement, mise en correspondance avec la colonne </w:t>
            </w:r>
            <w:r>
              <w:rPr>
                <w:rFonts w:ascii="Consolas" w:hAnsi="Consolas"/>
                <w:sz w:val="18"/>
              </w:rPr>
              <w:t xml:space="preserve"> users.email 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Non stockées en base de données ARMANI : </w:t>
            </w:r>
            <w:r>
              <w:rPr>
                <w:rFonts w:ascii="Calibri" w:hAnsi="Calibri"/>
                <w:sz w:val="18"/>
              </w:rPr>
              <w:t xml:space="preserve"> identifiant Google (</w:t>
            </w:r>
            <w:r>
              <w:rPr>
                <w:rFonts w:ascii="Consolas" w:hAnsi="Consolas"/>
                <w:sz w:val="18"/>
              </w:rPr>
              <w:t xml:space="preserve"> sub </w:t>
            </w:r>
            <w:r>
              <w:rPr>
                <w:rFonts w:ascii="Calibri" w:hAnsi="Calibri"/>
                <w:sz w:val="18"/>
              </w:rPr>
              <w:t>), jeton d'accès OAuth, jeton de rafraîchissement, photo de profil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Source des données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API Google OAuth 2.0 / OpenID Connect — données transmises par Google après</w:t>
              <w:br/>
              <w:t xml:space="preserve">            consentement explicite de l'utilisateur sur la page d'autorisation Google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internes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Composant Laravel Socialite (traitement en mémoire vive uniquement, sans persistance</w:t>
              <w:br/>
              <w:t xml:space="preserve">            des données OAuth dans la base de données)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Destinataires externes / sous-traitants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Google LLC — co-intervenant dans le flux OAuth ; la requête d'authentification transite</w:t>
              <w:br/>
              <w:t xml:space="preserve">            par les serveurs de Google Identity Platform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Transferts hors Bénin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b/>
                <w:sz w:val="18"/>
              </w:rPr>
              <w:t xml:space="preserve"> Oui </w:t>
            </w:r>
            <w:r>
              <w:rPr>
                <w:rFonts w:ascii="Calibri" w:hAnsi="Calibri"/>
                <w:sz w:val="18"/>
              </w:rPr>
              <w:t xml:space="preserve"> — vers les serveurs Google (USA / UE selon le routage).</w:t>
              <w:br/>
              <w:t xml:space="preserve">            Garanties : Google adhère au Data Privacy Framework (DPF) UE–USA ;</w:t>
              <w:br/>
              <w:t xml:space="preserve">            les données transitant vers ARMANI se limitent à l'e-mail pour la vérification locale ;</w:t>
              <w:br/>
              <w:t xml:space="preserve">            politique de confidentialité Google applicable au flux OAuth.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Durée de conservation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Aucune donnée spécifique à Google OAuth n'est persistée en base de données ARMANI.</w:t>
              <w:br/>
              <w:t xml:space="preserve">            Après authentification réussie, la session Laravel standard est créée</w:t>
              <w:br/>
              <w:t xml:space="preserve">            (durée d'inactivité : 120 minutes par défaut).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Mesures de sécurité techniques et organisationnelles</w:t>
            </w:r>
          </w:p>
        </w:tc>
        <w:tc>
          <w:tcPr>
            <w:tcW w:type="dxa" w:w="4824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Absence de création automatique de compte : </w:t>
            </w:r>
            <w:r>
              <w:rPr>
                <w:rFonts w:ascii="Calibri" w:hAnsi="Calibri"/>
                <w:sz w:val="18"/>
              </w:rPr>
              <w:t xml:space="preserve"> si l'e-mail Google ne correspond pas à un compte ARMANI existant, actif et validé, la connexion est refusée sans révéler d'information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Aucun stockage du jeton OAuth, du </w:t>
            </w:r>
            <w:r>
              <w:rPr>
                <w:rFonts w:ascii="Consolas" w:hAnsi="Consolas"/>
                <w:sz w:val="18"/>
              </w:rPr>
              <w:t xml:space="preserve"> sub </w:t>
            </w:r>
            <w:r>
              <w:rPr>
                <w:rFonts w:ascii="Calibri" w:hAnsi="Calibri"/>
                <w:sz w:val="18"/>
              </w:rPr>
              <w:t xml:space="preserve"> Google ou de la photo de profil en base de données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 xml:space="preserve">Vérification du paramètre </w:t>
            </w:r>
            <w:r>
              <w:rPr>
                <w:rFonts w:ascii="Consolas" w:hAnsi="Consolas"/>
                <w:sz w:val="18"/>
              </w:rPr>
              <w:t xml:space="preserve"> state </w:t>
            </w:r>
            <w:r>
              <w:rPr>
                <w:rFonts w:ascii="Calibri" w:hAnsi="Calibri"/>
                <w:sz w:val="18"/>
              </w:rPr>
              <w:t xml:space="preserve"> OAuth (protection CSRF conforme à RFC 6749)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Communication exclusivement en HTTPS avec les endpoints Google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sz w:val="18"/>
              </w:rPr>
              <w:t>Journalisation de l'événement de connexion OAuth dans les journaux d'audit (voir Traitement n°7)</w:t>
            </w:r>
          </w:p>
        </w:tc>
      </w:tr>
      <w:tr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Droit d'opposition / opt-out</w:t>
            </w:r>
          </w:p>
        </w:tc>
        <w:tc>
          <w:tcPr>
            <w:tcW w:type="dxa" w:w="4824"/>
          </w:tcPr>
          <w:p>
            <w:r>
              <w:rPr>
                <w:rFonts w:ascii="Calibri" w:hAnsi="Calibri"/>
                <w:sz w:val="18"/>
              </w:rPr>
              <w:t>L'utilisateur peut révoquer l'accès Google à tout moment depuis les paramètres de son</w:t>
              <w:br/>
              <w:t xml:space="preserve">            compte Google (Sécurité › Applications tierces). Sur la Plateforme, il peut continuer</w:t>
              <w:br/>
              <w:t xml:space="preserve">            à se connecter avec son identifiant et son mot de passe ARMANI. La révocation OAuth</w:t>
              <w:br/>
              <w:t xml:space="preserve">            n'entraîne aucune perte de données ni de droits sur la Plateforme.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Sous-traitants et prestataires techniques</w:t>
      </w:r>
    </w:p>
    <w:p>
      <w:r>
        <w:rPr>
          <w:rFonts w:ascii="Calibri" w:hAnsi="Calibri"/>
        </w:rPr>
        <w:t>Les prestataires ci-dessous interviennent dans le cadre de la Plateforme ARMANI. Conformément</w:t>
        <w:br/>
        <w:t>aux articles 412 et suivants de la loi n°2017-20, chaque sous-traitant est lié à l'ARMANI par des</w:t>
        <w:br/>
        <w:t>engagements contractuels garantissant un niveau de protection adéquat des données personnelles.</w:t>
        <w:br/>
        <w:t>Aucun sous-traitant n'est autorisé à utiliser les données personnelles auxquelles il accède à des</w:t>
        <w:br/>
        <w:t>fins autres que celles définies par contrat.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Sous-traitant / Prestataire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Service fourni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Données personnelles traitées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Localisation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>Garanties contractuelles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Hébergeur applicatif </w:t>
            </w:r>
            <w:r>
              <w:rPr>
                <w:sz w:val="18"/>
              </w:rPr>
              <w:t xml:space="preserve"> </w:t>
            </w:r>
            <w:r>
              <w:rPr>
                <w:rFonts w:ascii="Calibri" w:hAnsi="Calibri"/>
                <w:i/>
                <w:sz w:val="18"/>
              </w:rPr>
              <w:t xml:space="preserve"> (Hostinger ou équivalent)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Hébergement de l'application Laravel, de la base de données MariaDB, des fichiers</w:t>
              <w:br/>
              <w:t xml:space="preserve">            uploadés (photos d'infrastructures) et des sauvegardes chiffrées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Toutes les données personnelles traitées par la Plateforme, en transit et au repos</w:t>
              <w:br/>
              <w:t xml:space="preserve">            sur le serveur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Union Européenne (data center UE)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Contrat de service avec clauses de confidentialité et de sécurité ; chiffrement des</w:t>
              <w:br/>
              <w:t xml:space="preserve">            données au repos et en transit ; accès restreint aux ingénieurs d'astreinte sous NDA ;</w:t>
              <w:br/>
              <w:t xml:space="preserve">            certifications ISO 27001 ou équivalent ; politique de sauvegarde documentée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Fournisseur SMTP </w:t>
            </w:r>
            <w:r>
              <w:rPr>
                <w:sz w:val="18"/>
              </w:rPr>
              <w:t xml:space="preserve"> </w:t>
            </w:r>
            <w:r>
              <w:rPr>
                <w:rFonts w:ascii="Calibri" w:hAnsi="Calibri"/>
                <w:i/>
                <w:sz w:val="18"/>
              </w:rPr>
              <w:t xml:space="preserve"> Mailtrap (environnement de développement) </w:t>
            </w:r>
            <w:r>
              <w:rPr>
                <w:rFonts w:ascii="Calibri" w:hAnsi="Calibri"/>
                <w:i/>
                <w:sz w:val="18"/>
              </w:rPr>
              <w:t xml:space="preserve"> SMTP de production (à confirmer)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Acheminement de l'ensemble des e-mails transactionnels de la Plateforme : codes OTP MFA,</w:t>
              <w:br/>
              <w:t xml:space="preserve">            liens de réinitialisation de mot de passe, notifications d'activation / refus de compte,</w:t>
              <w:br/>
              <w:t xml:space="preserve">            alertes de sécurité, réponses au formulaire de contact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Adresse e-mail du destinataire, contenu de l'e-mail (peut inclure un code OTP ou un lien</w:t>
              <w:br/>
              <w:t xml:space="preserve">            de réinitialisation à durée de vie courte)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Variable selon le fournisseur (UE / USA)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Contrat de traitement des données ; transmission chiffrée TLS 1.2+ obligatoire ;</w:t>
              <w:br/>
              <w:t xml:space="preserve">            journaux d'envoi conservés 30 jours maximum ; données minimales transmises ;</w:t>
              <w:br/>
              <w:t xml:space="preserve">            aucune exploitation commerciale des contenus d'e-mails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Google LLC </w:t>
            </w:r>
            <w:r>
              <w:rPr>
                <w:sz w:val="18"/>
              </w:rPr>
              <w:t xml:space="preserve"> </w:t>
            </w:r>
            <w:r>
              <w:rPr>
                <w:rFonts w:ascii="Calibri" w:hAnsi="Calibri"/>
                <w:i/>
                <w:sz w:val="18"/>
              </w:rPr>
              <w:t xml:space="preserve"> reCAPTCHA v3 + OAuth 2.0 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reCAPTCHA v3 : </w:t>
            </w:r>
            <w:r>
              <w:rPr>
                <w:rFonts w:ascii="Calibri" w:hAnsi="Calibri"/>
                <w:sz w:val="18"/>
              </w:rPr>
              <w:t xml:space="preserve"> protection anti-bot des formulaires de contact, de connexion et d'inscription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b/>
                <w:sz w:val="18"/>
              </w:rPr>
              <w:t xml:space="preserve"> Google OAuth 2.0 : </w:t>
            </w:r>
            <w:r>
              <w:rPr>
                <w:rFonts w:ascii="Calibri" w:hAnsi="Calibri"/>
                <w:sz w:val="18"/>
              </w:rPr>
              <w:t xml:space="preserve"> authentification des utilisateurs via leur compte Google (voir Traitement n°9)</w:t>
            </w:r>
          </w:p>
        </w:tc>
        <w:tc>
          <w:tcPr>
            <w:tcW w:type="dxa" w:w="1930"/>
          </w:tcPr>
          <w:p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i/>
                <w:sz w:val="18"/>
              </w:rPr>
              <w:t xml:space="preserve"> reCAPTCHA : </w:t>
            </w:r>
            <w:r>
              <w:rPr>
                <w:rFonts w:ascii="Calibri" w:hAnsi="Calibri"/>
                <w:sz w:val="18"/>
              </w:rPr>
              <w:t xml:space="preserve"> adresse IP du visiteur, empreinte du navigateur (user-agent, cookies Google), interactions sur la page — Google retourne un score de risque</w:t>
            </w:r>
            <w:r>
              <w:rPr>
                <w:sz w:val="18"/>
              </w:rPr>
              <w:t xml:space="preserve"> • </w:t>
            </w:r>
            <w:r>
              <w:rPr>
                <w:rFonts w:ascii="Calibri" w:hAnsi="Calibri"/>
                <w:i/>
                <w:sz w:val="18"/>
              </w:rPr>
              <w:t xml:space="preserve"> OAuth : </w:t>
            </w:r>
            <w:r>
              <w:rPr>
                <w:rFonts w:ascii="Calibri" w:hAnsi="Calibri"/>
                <w:sz w:val="18"/>
              </w:rPr>
              <w:t xml:space="preserve"> adresse e-mail Google, nom d'affichage (traitement en mémoire uniquement côté ARMANI)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USA / UE (infrastructure Google Cloud)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Data Privacy Framework (DPF) UE–USA ; politique de confidentialité Google ;</w:t>
              <w:br/>
              <w:t xml:space="preserve">            conditions d'utilisation reCAPTCHA ; Google déclare ne pas utiliser les données</w:t>
              <w:br/>
              <w:t xml:space="preserve">            reCAPTCHA à des fins publicitaires ; accord de traitement des données Google (DPA)</w:t>
              <w:br/>
              <w:t xml:space="preserve">            disponible sur </w:t>
            </w:r>
            <w:r>
              <w:rPr>
                <w:rFonts w:ascii="Calibri" w:hAnsi="Calibri"/>
                <w:i/>
                <w:sz w:val="18"/>
              </w:rPr>
              <w:t xml:space="preserve"> google.com/about/datacenters/data-security </w:t>
            </w:r>
          </w:p>
        </w:tc>
      </w:tr>
      <w:tr>
        <w:tc>
          <w:tcPr>
            <w:tcW w:type="dxa" w:w="1930"/>
          </w:tcPr>
          <w:p>
            <w:r>
              <w:rPr>
                <w:rFonts w:ascii="Calibri" w:hAnsi="Calibri"/>
                <w:b/>
                <w:sz w:val="18"/>
              </w:rPr>
              <w:t xml:space="preserve"> OpenStreetMap Foundation (OSMF) </w:t>
            </w:r>
            <w:r>
              <w:rPr>
                <w:rFonts w:ascii="Calibri" w:hAnsi="Calibri"/>
                <w:b/>
                <w:sz w:val="18"/>
              </w:rPr>
              <w:t xml:space="preserve"> Nominatim 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Affichage des tuiles cartographiques (fond de carte) et géocodage des adresses /</w:t>
              <w:br/>
              <w:t xml:space="preserve">            coordonnées GPS pour la localisation des infrastructures communales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Coordonnées GPS ou noms de lieux (villages, arrondissements, communes) — aucune</w:t>
              <w:br/>
              <w:t xml:space="preserve">            donnée nominative individuelle transmise aux serveurs OSMF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UE (serveurs OSMF)</w:t>
            </w:r>
          </w:p>
        </w:tc>
        <w:tc>
          <w:tcPr>
            <w:tcW w:type="dxa" w:w="1930"/>
          </w:tcPr>
          <w:p>
            <w:r>
              <w:rPr>
                <w:rFonts w:ascii="Calibri" w:hAnsi="Calibri"/>
                <w:sz w:val="18"/>
              </w:rPr>
              <w:t>Service public communautaire sous licence ODbL ; politique d'utilisation acceptable</w:t>
              <w:br/>
              <w:t xml:space="preserve">            OpenStreetMap ; les requêtes de géocodage ne contiennent aucune information permettant</w:t>
              <w:br/>
              <w:t xml:space="preserve">            l'identification d'une personne physique ; rate-limiting respecté conformément aux</w:t>
              <w:br/>
              <w:t xml:space="preserve">            conditions d'utilisation Nominatim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Synthèse des traitements recensés</w:t>
      </w:r>
    </w:p>
    <w:p>
      <w:r>
        <w:rPr>
          <w:rFonts w:ascii="Calibri" w:hAnsi="Calibri"/>
        </w:rPr>
        <w:t>Le tableau ci-dessous offre une vue d'ensemble de l'ensemble des traitements documentés dans</w:t>
        <w:br/>
        <w:t>ce registre, permettant une lecture rapide à des fins de contrôle interne ou d'audit externe.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>N°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>Nom du traitement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>Base légale principale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>Durée de conservation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>Données sensibles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>Transfert hors Bénin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1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Gestion des comptes et authentification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Mission d'intérêt public + consentement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Durée d'activité + 3 ans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Potentiel (SMTP)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2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Authentification multi-facteurs (MFA)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Intérêt légitime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10 min (code OTP) / 90 j (journaux MFA)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Potentiel (SMTP)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3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Collecte et gestion des infrastructures communales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Mission d'intérêt public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Pérenne (anonymisation enquêteur après 5 ans)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Limité (Nominatim / rapports DDC agrégés)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4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Planification des travaux de maintenance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Mission d'intérêt public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10 ans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5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Données de planification mairie (MairieAgentData)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Mission d'intérêt public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Jusqu'en 2030 + 5 ans après clôture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Oui (DDC Suisse — agrégé uniquement)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6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Formulaire de contact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Consentement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12 mois après dernière correspondance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Oui (reCAPTCHA Google, SMTP)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7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Journalisation et audit de sécurité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Obligation légale + intérêt légitime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12 mois (36 mois sur incident déclaré)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8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Réinitialisation de mot de passe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Exécution du service demandé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60 minutes (jeton), puis suppression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Potentiel (SMTP)</w:t>
            </w:r>
          </w:p>
        </w:tc>
      </w:tr>
      <w:tr>
        <w:tc>
          <w:tcPr>
            <w:tcW w:type="dxa" w:w="1608"/>
          </w:tcPr>
          <w:p>
            <w:r>
              <w:rPr>
                <w:rFonts w:ascii="Calibri" w:hAnsi="Calibri"/>
                <w:b/>
                <w:sz w:val="18"/>
              </w:rPr>
              <w:t xml:space="preserve"> 9 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Connexion via Google OAuth 2.0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Consentement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Aucune persistance locale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Non</w:t>
            </w:r>
          </w:p>
        </w:tc>
        <w:tc>
          <w:tcPr>
            <w:tcW w:type="dxa" w:w="1608"/>
          </w:tcPr>
          <w:p>
            <w:r>
              <w:rPr>
                <w:rFonts w:ascii="Calibri" w:hAnsi="Calibri"/>
                <w:sz w:val="18"/>
              </w:rPr>
              <w:t>Oui (Google LLC — e-mail en mémoire)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0B6623"/>
        </w:rPr>
        <w:t>Déclaration à l'APDP et exercice des droits des personnes concernées</w:t>
      </w:r>
    </w:p>
    <w:p>
      <w:pPr>
        <w:pStyle w:val="Heading2"/>
      </w:pPr>
      <w:r>
        <w:rPr>
          <w:rFonts w:ascii="Calibri" w:hAnsi="Calibri"/>
          <w:color w:val="0B6623"/>
        </w:rPr>
        <w:t>Obligation de déclaration</w:t>
      </w:r>
    </w:p>
    <w:p>
      <w:r>
        <w:rPr>
          <w:rFonts w:ascii="Calibri" w:hAnsi="Calibri"/>
        </w:rPr>
        <w:t xml:space="preserve">Conformément aux </w:t>
      </w:r>
      <w:r>
        <w:rPr>
          <w:rFonts w:ascii="Calibri" w:hAnsi="Calibri"/>
          <w:b/>
        </w:rPr>
        <w:t xml:space="preserve"> articles 412 et suivants de la loi n°2017-20 portant Code du numérique</w:t>
        <w:br/>
        <w:t xml:space="preserve">en République du Bénin </w:t>
      </w:r>
      <w:r>
        <w:rPr>
          <w:rFonts w:ascii="Calibri" w:hAnsi="Calibri"/>
        </w:rPr>
        <w:t>, tout responsable de traitement de données à caractère personnel</w:t>
        <w:br/>
        <w:t>est tenu de notifier ses traitements à l'</w:t>
      </w:r>
      <w:r>
        <w:rPr>
          <w:rFonts w:ascii="Calibri" w:hAnsi="Calibri"/>
          <w:b/>
        </w:rPr>
        <w:t xml:space="preserve"> Autorité de Protection des Données Personnelles</w:t>
        <w:br/>
        <w:t xml:space="preserve">du Bénin (APDP) </w:t>
      </w:r>
      <w:r>
        <w:rPr>
          <w:rFonts w:ascii="Calibri" w:hAnsi="Calibri"/>
        </w:rPr>
        <w:t>. L'ARMANI s'engage à déclarer l'ensemble des traitements recensés dans</w:t>
        <w:br/>
        <w:t>le présent registre auprès de l'APDP, et à tenir ce registre à jour à chaque évolution</w:t>
        <w:br/>
        <w:t>significative de la Plateforme, de ses finalités ou de ses sous-traitants.</w:t>
      </w:r>
    </w:p>
    <w:p>
      <w:pPr>
        <w:pStyle w:val="Heading2"/>
      </w:pPr>
      <w:r>
        <w:rPr>
          <w:rFonts w:ascii="Calibri" w:hAnsi="Calibri"/>
          <w:color w:val="0B6623"/>
        </w:rPr>
        <w:t>Droits des personnes concernées</w:t>
      </w:r>
    </w:p>
    <w:p>
      <w:r>
        <w:rPr>
          <w:rFonts w:ascii="Calibri" w:hAnsi="Calibri"/>
        </w:rPr>
        <w:t>Toute personne concernée par les traitements décrits dans ce registre dispose des droits suivants,</w:t>
        <w:br/>
        <w:t xml:space="preserve">conformément aux </w:t>
      </w:r>
      <w:r>
        <w:rPr>
          <w:rFonts w:ascii="Calibri" w:hAnsi="Calibri"/>
          <w:b/>
        </w:rPr>
        <w:t xml:space="preserve"> articles 393 et suivants de la loi n°2017-20 </w:t>
      </w:r>
      <w:r>
        <w:rPr>
          <w:rFonts w:ascii="Calibri" w:hAnsi="Calibri"/>
        </w:rPr>
        <w:t xml:space="preserve"> :</w:t>
      </w:r>
    </w:p>
    <w:p>
      <w:pPr>
        <w:pStyle w:val="ListBullet"/>
      </w:pPr>
      <w:r>
        <w:rPr>
          <w:rFonts w:ascii="Calibri" w:hAnsi="Calibri"/>
          <w:b/>
        </w:rPr>
        <w:t xml:space="preserve"> Droit d'accès (art. 393) </w:t>
      </w:r>
      <w:r>
        <w:rPr>
          <w:rFonts w:ascii="Calibri" w:hAnsi="Calibri"/>
        </w:rPr>
        <w:t xml:space="preserve"> — obtenir confirmation que des données la concernant sont traitées, et en recevoir une copie</w:t>
      </w:r>
    </w:p>
    <w:p>
      <w:pPr>
        <w:pStyle w:val="ListBullet"/>
      </w:pPr>
      <w:r>
        <w:rPr>
          <w:rFonts w:ascii="Calibri" w:hAnsi="Calibri"/>
          <w:b/>
        </w:rPr>
        <w:t xml:space="preserve"> Droit de rectification (art. 394) </w:t>
      </w:r>
      <w:r>
        <w:rPr>
          <w:rFonts w:ascii="Calibri" w:hAnsi="Calibri"/>
        </w:rPr>
        <w:t xml:space="preserve"> — faire corriger des données inexactes ou incomplètes</w:t>
      </w:r>
    </w:p>
    <w:p>
      <w:pPr>
        <w:pStyle w:val="ListBullet"/>
      </w:pPr>
      <w:r>
        <w:rPr>
          <w:rFonts w:ascii="Calibri" w:hAnsi="Calibri"/>
          <w:b/>
        </w:rPr>
        <w:t xml:space="preserve"> Droit à l'effacement (art. 395) </w:t>
      </w:r>
      <w:r>
        <w:rPr>
          <w:rFonts w:ascii="Calibri" w:hAnsi="Calibri"/>
        </w:rPr>
        <w:t xml:space="preserve"> — demander la suppression des données, dans les limites des obligations légales de conservation</w:t>
      </w:r>
    </w:p>
    <w:p>
      <w:pPr>
        <w:pStyle w:val="ListBullet"/>
      </w:pPr>
      <w:r>
        <w:rPr>
          <w:rFonts w:ascii="Calibri" w:hAnsi="Calibri"/>
          <w:b/>
        </w:rPr>
        <w:t xml:space="preserve"> Droit d'opposition (art. 396) </w:t>
      </w:r>
      <w:r>
        <w:rPr>
          <w:rFonts w:ascii="Calibri" w:hAnsi="Calibri"/>
        </w:rPr>
        <w:t xml:space="preserve"> — s'opposer à un traitement fondé sur l'intérêt légitime, sauf si des motifs légitimes impérieux du responsable de traitement prévalent</w:t>
      </w:r>
    </w:p>
    <w:p>
      <w:pPr>
        <w:pStyle w:val="ListBullet"/>
      </w:pPr>
      <w:r>
        <w:rPr>
          <w:rFonts w:ascii="Calibri" w:hAnsi="Calibri"/>
          <w:b/>
        </w:rPr>
        <w:t xml:space="preserve"> Droit à la limitation du traitement </w:t>
      </w:r>
      <w:r>
        <w:rPr>
          <w:rFonts w:ascii="Calibri" w:hAnsi="Calibri"/>
        </w:rPr>
        <w:t xml:space="preserve"> — demander la suspension temporaire d'un traitement le temps qu'une contestation soit résolue</w:t>
      </w:r>
    </w:p>
    <w:p>
      <w:pPr>
        <w:pStyle w:val="ListBullet"/>
      </w:pPr>
      <w:r>
        <w:rPr>
          <w:rFonts w:ascii="Calibri" w:hAnsi="Calibri"/>
          <w:b/>
        </w:rPr>
        <w:t xml:space="preserve"> Droit à la portabilité </w:t>
      </w:r>
      <w:r>
        <w:rPr>
          <w:rFonts w:ascii="Calibri" w:hAnsi="Calibri"/>
        </w:rPr>
        <w:t xml:space="preserve"> — recevoir ses données dans un format structuré et lisible par machine, pour les traitements fondés sur le consentement</w:t>
      </w:r>
    </w:p>
    <w:p>
      <w:r>
        <w:rPr>
          <w:rFonts w:ascii="Calibri" w:hAnsi="Calibri"/>
        </w:rPr>
        <w:t>Ces droits s'exercent par voie de demande écrite adressée à l'ARMANI via le</w:t>
        <w:br/>
      </w:r>
      <w:r>
        <w:rPr>
          <w:rFonts w:ascii="Calibri" w:hAnsi="Calibri"/>
        </w:rPr>
        <w:t>formulaire de contact</w:t>
      </w:r>
      <w:r>
        <w:rPr>
          <w:rFonts w:ascii="Calibri" w:hAnsi="Calibri"/>
        </w:rPr>
        <w:t>. L'ARMANI s'engage à accuser réception</w:t>
        <w:br/>
        <w:t xml:space="preserve">et à apporter une réponse dans un délai de </w:t>
      </w:r>
      <w:r>
        <w:rPr>
          <w:rFonts w:ascii="Calibri" w:hAnsi="Calibri"/>
          <w:b/>
        </w:rPr>
        <w:t xml:space="preserve"> 30 jours ouvrables </w:t>
      </w:r>
      <w:r>
        <w:rPr>
          <w:rFonts w:ascii="Calibri" w:hAnsi="Calibri"/>
        </w:rPr>
        <w:t xml:space="preserve"> à compter de la</w:t>
        <w:br/>
        <w:t>réception de la demande. En cas de réponse jugée insatisfaisante, la personne concernée peut</w:t>
        <w:br/>
        <w:t>saisir l'</w:t>
      </w:r>
      <w:r>
        <w:rPr>
          <w:rFonts w:ascii="Calibri" w:hAnsi="Calibri"/>
          <w:b/>
        </w:rPr>
        <w:t xml:space="preserve"> APDP </w:t>
      </w:r>
      <w:r>
        <w:rPr>
          <w:rFonts w:ascii="Calibri" w:hAnsi="Calibri"/>
        </w:rPr>
        <w:t xml:space="preserve"> aux coordonnées indiquées ci-dessus.</w:t>
      </w:r>
    </w:p>
    <w:p>
      <w:pPr>
        <w:pStyle w:val="Heading2"/>
      </w:pPr>
      <w:r>
        <w:rPr>
          <w:rFonts w:ascii="Calibri" w:hAnsi="Calibri"/>
          <w:color w:val="0B6623"/>
        </w:rPr>
        <w:t>Documents connexes</w:t>
      </w:r>
    </w:p>
    <w:p>
      <w:pPr>
        <w:pStyle w:val="ListBullet"/>
      </w:pPr>
      <w:r>
        <w:rPr>
          <w:rFonts w:ascii="Calibri" w:hAnsi="Calibri"/>
        </w:rPr>
        <w:t>Politique de confidentialité</w:t>
      </w:r>
      <w:r>
        <w:rPr>
          <w:rFonts w:ascii="Calibri" w:hAnsi="Calibri"/>
        </w:rPr>
        <w:t xml:space="preserve"> —</w:t>
        <w:br/>
        <w:t xml:space="preserve">        modalités détaillées de collecte et d'utilisation des données personnelles,</w:t>
        <w:br/>
        <w:t xml:space="preserve">        à destination des utilisateurs de la Plateforme</w:t>
      </w:r>
    </w:p>
    <w:p>
      <w:pPr>
        <w:pStyle w:val="ListBullet"/>
      </w:pPr>
      <w:r>
        <w:rPr>
          <w:rFonts w:ascii="Calibri" w:hAnsi="Calibri"/>
        </w:rPr>
        <w:t>Conditions Générales d'Utilisation (CGU)</w:t>
      </w:r>
      <w:r>
        <w:rPr>
          <w:rFonts w:ascii="Calibri" w:hAnsi="Calibri"/>
        </w:rPr>
        <w:t xml:space="preserve"> —</w:t>
        <w:br/>
        <w:t xml:space="preserve">        règles d'accès, d'utilisation et de responsabilité sur la Plateforme</w:t>
      </w:r>
    </w:p>
    <w:p>
      <w:r>
        <w:rPr>
          <w:rFonts w:ascii="Calibri" w:hAnsi="Calibri"/>
        </w:rPr>
        <w:t>Ce registre est mis à jour à chaque évolution significative</w:t>
        <w:br/>
        <w:t>de la Plateforme ou des traitements de données qui y sont associés. La version en vigueur</w:t>
        <w:br/>
        <w:t>est celle publiée sur la Plateforme à la date de consultation.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