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Doug Woodward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CS613 HW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31500" cy="3357563"/>
                  <wp:effectExtent b="0" l="0" r="0" t="0"/>
                  <wp:docPr descr="IMG_20171029_131539.jpg" id="1" name="image3.jpg"/>
                  <a:graphic>
                    <a:graphicData uri="http://schemas.openxmlformats.org/drawingml/2006/picture">
                      <pic:pic>
                        <pic:nvPicPr>
                          <pic:cNvPr descr="IMG_20171029_131539.jpg" id="0" name="image3.jpg"/>
                          <pic:cNvPicPr preferRelativeResize="0"/>
                        </pic:nvPicPr>
                        <pic:blipFill>
                          <a:blip r:embed="rId5"/>
                          <a:srcRect b="0" l="0" r="0" t="170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500" cy="3357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would expect LDA to perform better on test as it can fit the Bayes decision boundary better, but the QDA to be better on training as it is more flexible.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QDA on both.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the sample size n increases we can expect the test accuracy of QDA relative to LDA to increase as it is more flexible.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False. LDA will be better as QDA is likely to overfit.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0.752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95638" cy="1524000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638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probably want to use the logistic regression, using KNN actually has an error rate of 36%, it also has the advantage of being more likely to be correct farther away from the decision boundary.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LDA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Down Up                                                 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    9  5                                                 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     34 56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62.5%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Down 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    0  0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     43 61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58.65%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library(ISLR)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library(MASS)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attach(Weekly)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train=(Year&lt;2009)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Weekly.2010 = Weekly[!train,]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Direction2010 = Direction[!train]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lda.fit = lda(Direction ~ Lag2,data=Weekly,subset=train)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lda.pred = predict(lda.fit, Weekly.2010)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table(lda.pred$class, Direction2010)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qda.fit = qda(Direction ~ Lag2,data=Weekly,subset=train)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qda.pred = predict(qda.fit, Weekly.2010)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table(qda.pred$class, Direction2010)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lda(mpg01 ~ cylinders + weight + displacement + horsepower, data = Auto,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subset = train)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 probabilities of groups: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0         1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0.4571429 0.5428571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means: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cylinders   weight displacement horsepower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0  6.812500 3604.823     271.7396  133.14583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1  4.070175 2314.763     111.6623   77.92105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Coefficients of linear discriminants: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LD1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cylinders    -0.6741402638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       -0.0011465750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displacement  0.0004481325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horsepower    0.0059035377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mpg01.test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0  1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0 86  9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1 14 73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[1] 0.1263736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qda(mpg01 ~ cylinders + weight + displacement + horsepower, data = Auto,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subset = train)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 probabilities of groups: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0         1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0.4571429 0.5428571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means: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cylinders   weight displacement horsepower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0  6.812500 3604.823     271.7396  133.14583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1  4.070175 2314.763     111.6623   77.92105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mpg01.test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0  1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0 89 13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1 11 69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[1] 0.1318681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library(ISLR)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library(MASS)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attach(Auto)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mpg01 &lt;- rep(0, length(mpg))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mpg01[mpg &gt; median(mpg)] &lt;- 1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 &lt;- data.frame(Auto, mpg01)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cor(Auto[, -9])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pairs(Auto)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boxplot(cylinders~mpg01, data=Auto, main="Cylinders vs mpg01")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 &lt;- (year %% 2 == 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Auto.train &lt;- Auto[train,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Auto.test &lt;- Auto[!train,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mpg01.test &lt;- mpg01[!train]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fit.lda &lt;- lda(mpg01 ~ cylinders + weight + displacement + horsepower, data = Auto, subset = train)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fit.lda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pred.lda &lt;- predict(fit.lda, Auto.test)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table(pred.lda$class, mpg01.test)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mean(pred.lda$class != mpg01.test)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fit.qda &lt;- qda(mpg01 ~ cylinders + weight + displacement + horsepower, data = Auto, subset = train)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fit.qda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pred.qda &lt;- predict(fit.qda, Auto.test)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table(pred.qda$class, mpg01.test)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mean(pred.qda$class != mpg01.test)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jpg"/><Relationship Id="rId6" Type="http://schemas.openxmlformats.org/officeDocument/2006/relationships/image" Target="media/image4.jpg"/></Relationships>
</file>