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CBBFC" w14:textId="6C8C3361" w:rsidR="008338DC" w:rsidRPr="004A1CDE" w:rsidRDefault="004A1CDE" w:rsidP="004A1CDE">
      <w:pPr>
        <w:jc w:val="center"/>
        <w:rPr>
          <w:rFonts w:ascii="Times New Roman" w:hAnsi="Times New Roman" w:cs="Times New Roman"/>
          <w:b/>
          <w:bCs/>
          <w:sz w:val="40"/>
          <w:szCs w:val="40"/>
        </w:rPr>
      </w:pPr>
      <w:r w:rsidRPr="004A1CDE">
        <w:rPr>
          <w:rFonts w:ascii="Times New Roman" w:hAnsi="Times New Roman" w:cs="Times New Roman"/>
          <w:b/>
          <w:bCs/>
          <w:sz w:val="40"/>
          <w:szCs w:val="40"/>
        </w:rPr>
        <w:t>Reinforcement Learning for Stock Market Trading: A Framework for Predictive and Adaptive Decision-Making</w:t>
      </w:r>
    </w:p>
    <w:p w14:paraId="6CDAF568" w14:textId="5014AB78" w:rsidR="004A1CDE" w:rsidRPr="004A1CDE" w:rsidRDefault="004A1CDE" w:rsidP="004A1CDE">
      <w:pPr>
        <w:spacing w:after="0"/>
        <w:jc w:val="center"/>
        <w:rPr>
          <w:rFonts w:ascii="Times New Roman" w:hAnsi="Times New Roman" w:cs="Times New Roman"/>
          <w:szCs w:val="22"/>
        </w:rPr>
      </w:pPr>
      <w:r w:rsidRPr="004A1CDE">
        <w:rPr>
          <w:rFonts w:ascii="Times New Roman" w:hAnsi="Times New Roman" w:cs="Times New Roman"/>
          <w:szCs w:val="22"/>
        </w:rPr>
        <w:t>Rugved Shete</w:t>
      </w:r>
    </w:p>
    <w:p w14:paraId="43AF723C" w14:textId="71A33242" w:rsidR="004A1CDE" w:rsidRPr="004A1CDE" w:rsidRDefault="004A1CDE" w:rsidP="004A1CDE">
      <w:pPr>
        <w:spacing w:after="0"/>
        <w:jc w:val="center"/>
        <w:rPr>
          <w:rFonts w:ascii="Times New Roman" w:hAnsi="Times New Roman" w:cs="Times New Roman"/>
          <w:szCs w:val="22"/>
        </w:rPr>
      </w:pPr>
      <w:hyperlink r:id="rId6" w:history="1">
        <w:r w:rsidRPr="004A1CDE">
          <w:rPr>
            <w:rStyle w:val="Hyperlink"/>
            <w:rFonts w:ascii="Times New Roman" w:hAnsi="Times New Roman" w:cs="Times New Roman"/>
            <w:szCs w:val="22"/>
          </w:rPr>
          <w:t>rugved.shete004@gmail.com</w:t>
        </w:r>
      </w:hyperlink>
    </w:p>
    <w:p w14:paraId="407B91F3" w14:textId="77777777" w:rsidR="004A1CDE" w:rsidRPr="004A1CDE" w:rsidRDefault="004A1CDE" w:rsidP="004A1CDE">
      <w:pPr>
        <w:spacing w:after="0"/>
        <w:jc w:val="center"/>
        <w:rPr>
          <w:rFonts w:ascii="Times New Roman" w:hAnsi="Times New Roman" w:cs="Times New Roman"/>
          <w:szCs w:val="22"/>
        </w:rPr>
      </w:pPr>
      <w:r w:rsidRPr="004A1CDE">
        <w:rPr>
          <w:rFonts w:ascii="Times New Roman" w:hAnsi="Times New Roman" w:cs="Times New Roman"/>
          <w:szCs w:val="22"/>
        </w:rPr>
        <w:t>Department of Computer</w:t>
      </w:r>
    </w:p>
    <w:p w14:paraId="5F9AF4F0" w14:textId="77777777" w:rsidR="004A1CDE" w:rsidRPr="004A1CDE" w:rsidRDefault="004A1CDE" w:rsidP="004A1CDE">
      <w:pPr>
        <w:spacing w:after="0"/>
        <w:jc w:val="center"/>
        <w:rPr>
          <w:rFonts w:ascii="Times New Roman" w:hAnsi="Times New Roman" w:cs="Times New Roman"/>
          <w:szCs w:val="22"/>
        </w:rPr>
      </w:pPr>
      <w:r w:rsidRPr="004A1CDE">
        <w:rPr>
          <w:rFonts w:ascii="Times New Roman" w:hAnsi="Times New Roman" w:cs="Times New Roman"/>
          <w:szCs w:val="22"/>
        </w:rPr>
        <w:t>Engineering, MIT ADT</w:t>
      </w:r>
    </w:p>
    <w:p w14:paraId="5FFB9DB9" w14:textId="56B376F9" w:rsidR="004A1CDE" w:rsidRDefault="004A1CDE" w:rsidP="004A1CDE">
      <w:pPr>
        <w:spacing w:after="0"/>
        <w:jc w:val="center"/>
        <w:rPr>
          <w:rFonts w:ascii="Times New Roman" w:hAnsi="Times New Roman" w:cs="Times New Roman"/>
          <w:szCs w:val="22"/>
        </w:rPr>
      </w:pPr>
      <w:r w:rsidRPr="004A1CDE">
        <w:rPr>
          <w:rFonts w:ascii="Times New Roman" w:hAnsi="Times New Roman" w:cs="Times New Roman"/>
          <w:szCs w:val="22"/>
        </w:rPr>
        <w:t>University, Pune, India</w:t>
      </w:r>
    </w:p>
    <w:p w14:paraId="5815E5AE" w14:textId="77777777" w:rsidR="004A1CDE" w:rsidRDefault="004A1CDE" w:rsidP="004A1CDE">
      <w:pPr>
        <w:spacing w:after="0"/>
        <w:rPr>
          <w:rFonts w:ascii="Times New Roman" w:hAnsi="Times New Roman" w:cs="Times New Roman"/>
          <w:szCs w:val="22"/>
        </w:rPr>
      </w:pPr>
    </w:p>
    <w:p w14:paraId="2E99F901" w14:textId="77777777" w:rsidR="00855EAD" w:rsidRDefault="00855EAD" w:rsidP="00855EAD">
      <w:pPr>
        <w:spacing w:after="0"/>
        <w:rPr>
          <w:rFonts w:ascii="Times New Roman" w:hAnsi="Times New Roman" w:cs="Times New Roman"/>
          <w:b/>
          <w:bCs/>
          <w:szCs w:val="22"/>
        </w:rPr>
        <w:sectPr w:rsidR="00855EAD">
          <w:pgSz w:w="11906" w:h="16838"/>
          <w:pgMar w:top="1440" w:right="1440" w:bottom="1440" w:left="1440" w:header="708" w:footer="708" w:gutter="0"/>
          <w:cols w:space="708"/>
          <w:docGrid w:linePitch="360"/>
        </w:sectPr>
      </w:pPr>
    </w:p>
    <w:p w14:paraId="0502D349" w14:textId="42A77E02" w:rsidR="00855EAD" w:rsidRDefault="00855EAD" w:rsidP="00855EAD">
      <w:pPr>
        <w:spacing w:after="0"/>
        <w:rPr>
          <w:rFonts w:ascii="Times New Roman" w:hAnsi="Times New Roman" w:cs="Times New Roman"/>
          <w:b/>
          <w:bCs/>
          <w:szCs w:val="22"/>
        </w:rPr>
      </w:pPr>
      <w:r w:rsidRPr="00855EAD">
        <w:rPr>
          <w:rFonts w:ascii="Times New Roman" w:hAnsi="Times New Roman" w:cs="Times New Roman"/>
          <w:b/>
          <w:bCs/>
          <w:szCs w:val="22"/>
        </w:rPr>
        <w:t>Abstract</w:t>
      </w:r>
    </w:p>
    <w:p w14:paraId="24483C24" w14:textId="77777777" w:rsidR="00E15271" w:rsidRPr="00855EAD" w:rsidRDefault="00E15271" w:rsidP="00855EAD">
      <w:pPr>
        <w:spacing w:after="0"/>
        <w:rPr>
          <w:rFonts w:ascii="Times New Roman" w:hAnsi="Times New Roman" w:cs="Times New Roman"/>
          <w:b/>
          <w:bCs/>
          <w:szCs w:val="22"/>
        </w:rPr>
      </w:pPr>
    </w:p>
    <w:p w14:paraId="1973D5CA" w14:textId="1638309A" w:rsidR="00855EAD" w:rsidRPr="00F4590E" w:rsidRDefault="00855EAD" w:rsidP="00285953">
      <w:pPr>
        <w:spacing w:after="0"/>
        <w:rPr>
          <w:rFonts w:ascii="Times New Roman" w:hAnsi="Times New Roman" w:cs="Times New Roman"/>
          <w:sz w:val="20"/>
          <w:szCs w:val="20"/>
        </w:rPr>
      </w:pPr>
      <w:r w:rsidRPr="00F4590E">
        <w:rPr>
          <w:rFonts w:ascii="Times New Roman" w:hAnsi="Times New Roman" w:cs="Times New Roman"/>
          <w:sz w:val="20"/>
          <w:szCs w:val="20"/>
        </w:rPr>
        <w:t xml:space="preserve">The extreme dynamism and non-stationarity of financial markets pose a basic difficulty to classical quantitative predictive models, which are not always very adaptive to changing economic regimes. In this case study, we deal with this volatility by examining how to apply Reinforcement Learning (RL), which is a naturally well-posed solution when faced with sequential decision-making in uncertainty, a trading </w:t>
      </w:r>
      <w:proofErr w:type="spellStart"/>
      <w:r w:rsidRPr="00F4590E">
        <w:rPr>
          <w:rFonts w:ascii="Times New Roman" w:hAnsi="Times New Roman" w:cs="Times New Roman"/>
          <w:sz w:val="20"/>
          <w:szCs w:val="20"/>
        </w:rPr>
        <w:t>modeling</w:t>
      </w:r>
      <w:proofErr w:type="spellEnd"/>
      <w:r w:rsidRPr="00F4590E">
        <w:rPr>
          <w:rFonts w:ascii="Times New Roman" w:hAnsi="Times New Roman" w:cs="Times New Roman"/>
          <w:sz w:val="20"/>
          <w:szCs w:val="20"/>
        </w:rPr>
        <w:t xml:space="preserve"> as a Markov Decision Process (MDP). In contrast to supervised, RL agents improve the best policies by implementing long-term cumulative reward signals by interacting with the market environment in a continuous manner. The preliminary study proved that Deep Reinforcement Learning (DRL) agents, including Proximal Policy Optimisation (PPO) and Deep Q-Networks (DQN) can learn profitable </w:t>
      </w:r>
      <w:proofErr w:type="spellStart"/>
      <w:r w:rsidRPr="00F4590E">
        <w:rPr>
          <w:rFonts w:ascii="Times New Roman" w:hAnsi="Times New Roman" w:cs="Times New Roman"/>
          <w:sz w:val="20"/>
          <w:szCs w:val="20"/>
        </w:rPr>
        <w:t>behaviors</w:t>
      </w:r>
      <w:proofErr w:type="spellEnd"/>
      <w:r w:rsidRPr="00F4590E">
        <w:rPr>
          <w:rFonts w:ascii="Times New Roman" w:hAnsi="Times New Roman" w:cs="Times New Roman"/>
          <w:sz w:val="20"/>
          <w:szCs w:val="20"/>
        </w:rPr>
        <w:t xml:space="preserve"> that can outperform their static baseline counterparts. The essence of this work is the creation of an elaborate DRL framework that aims at robustness and financial congruence. The framework proposed combines three methodological innovations: continuous action space and hybrid action space are applied to multi-asset portfolio allocation, dynamic DRL ensemble strategies are implemented to address the issue of market non-stationarity, and composite and risk-adjusted reward functions are used to explicitly seek to maximize capital preservation and high Sharpe ratios.</w:t>
      </w:r>
    </w:p>
    <w:p w14:paraId="0C83FFD7" w14:textId="77777777" w:rsidR="00F4590E" w:rsidRDefault="00F4590E" w:rsidP="00285953">
      <w:pPr>
        <w:spacing w:after="0"/>
        <w:rPr>
          <w:rFonts w:ascii="Times New Roman" w:hAnsi="Times New Roman" w:cs="Times New Roman"/>
          <w:szCs w:val="22"/>
        </w:rPr>
      </w:pPr>
    </w:p>
    <w:p w14:paraId="2A806624" w14:textId="77777777" w:rsidR="00F4590E" w:rsidRDefault="00F4590E" w:rsidP="00F4590E">
      <w:pPr>
        <w:spacing w:after="0"/>
        <w:rPr>
          <w:rFonts w:ascii="Times New Roman" w:hAnsi="Times New Roman" w:cs="Times New Roman"/>
          <w:b/>
          <w:bCs/>
          <w:szCs w:val="22"/>
        </w:rPr>
      </w:pPr>
      <w:r w:rsidRPr="00F4590E">
        <w:rPr>
          <w:rFonts w:ascii="Times New Roman" w:hAnsi="Times New Roman" w:cs="Times New Roman"/>
          <w:b/>
          <w:bCs/>
          <w:szCs w:val="22"/>
        </w:rPr>
        <w:t>Keywords</w:t>
      </w:r>
    </w:p>
    <w:p w14:paraId="790D041D" w14:textId="77777777" w:rsidR="00E15271" w:rsidRPr="00F4590E" w:rsidRDefault="00E15271" w:rsidP="00F4590E">
      <w:pPr>
        <w:spacing w:after="0"/>
        <w:rPr>
          <w:rFonts w:ascii="Times New Roman" w:hAnsi="Times New Roman" w:cs="Times New Roman"/>
          <w:b/>
          <w:bCs/>
          <w:szCs w:val="22"/>
        </w:rPr>
      </w:pPr>
    </w:p>
    <w:p w14:paraId="2B20541E" w14:textId="1ADB420E" w:rsidR="00F4590E" w:rsidRPr="00F4590E" w:rsidRDefault="00F4590E" w:rsidP="00F4590E">
      <w:pPr>
        <w:spacing w:after="0"/>
        <w:rPr>
          <w:rFonts w:ascii="Times New Roman" w:hAnsi="Times New Roman" w:cs="Times New Roman"/>
          <w:sz w:val="20"/>
          <w:szCs w:val="20"/>
        </w:rPr>
      </w:pPr>
      <w:r w:rsidRPr="00F4590E">
        <w:rPr>
          <w:rFonts w:ascii="Times New Roman" w:hAnsi="Times New Roman" w:cs="Times New Roman"/>
          <w:sz w:val="20"/>
          <w:szCs w:val="20"/>
        </w:rPr>
        <w:t>Reinforcement Learning, Deep learning, Algorithmic Trading, Financial Markets, Portfolio collecting, Ensemble methods, Continuous Action Space, Risk adjusted reward, Proximal Policy Optimisation (PPO).</w:t>
      </w:r>
    </w:p>
    <w:p w14:paraId="4881DF6D" w14:textId="77777777" w:rsidR="00855EAD" w:rsidRDefault="00855EAD" w:rsidP="00855EAD">
      <w:pPr>
        <w:spacing w:after="0"/>
        <w:rPr>
          <w:rFonts w:ascii="Times New Roman" w:hAnsi="Times New Roman" w:cs="Times New Roman"/>
          <w:szCs w:val="22"/>
        </w:rPr>
      </w:pPr>
    </w:p>
    <w:p w14:paraId="029CB595" w14:textId="14451B40" w:rsidR="00855EAD" w:rsidRDefault="00E15271" w:rsidP="00855EAD">
      <w:pPr>
        <w:spacing w:after="0"/>
        <w:rPr>
          <w:rFonts w:ascii="Times New Roman" w:hAnsi="Times New Roman" w:cs="Times New Roman"/>
          <w:b/>
          <w:bCs/>
          <w:szCs w:val="22"/>
        </w:rPr>
      </w:pPr>
      <w:r>
        <w:rPr>
          <w:rFonts w:ascii="Times New Roman" w:hAnsi="Times New Roman" w:cs="Times New Roman"/>
          <w:b/>
          <w:bCs/>
          <w:szCs w:val="22"/>
        </w:rPr>
        <w:br/>
      </w:r>
      <w:r w:rsidR="00855EAD" w:rsidRPr="00855EAD">
        <w:rPr>
          <w:rFonts w:ascii="Times New Roman" w:hAnsi="Times New Roman" w:cs="Times New Roman"/>
          <w:b/>
          <w:bCs/>
          <w:szCs w:val="22"/>
        </w:rPr>
        <w:t>I. Introduction</w:t>
      </w:r>
    </w:p>
    <w:p w14:paraId="3C89250C" w14:textId="77777777" w:rsidR="00E15271" w:rsidRPr="00855EAD" w:rsidRDefault="00E15271" w:rsidP="00855EAD">
      <w:pPr>
        <w:spacing w:after="0"/>
        <w:rPr>
          <w:rFonts w:ascii="Times New Roman" w:hAnsi="Times New Roman" w:cs="Times New Roman"/>
          <w:b/>
          <w:bCs/>
          <w:szCs w:val="22"/>
        </w:rPr>
      </w:pPr>
    </w:p>
    <w:p w14:paraId="50EEC2D6" w14:textId="77777777" w:rsidR="00855EAD" w:rsidRDefault="00855EAD" w:rsidP="00855EAD">
      <w:pPr>
        <w:spacing w:after="0"/>
        <w:rPr>
          <w:rFonts w:ascii="Times New Roman" w:hAnsi="Times New Roman" w:cs="Times New Roman"/>
          <w:b/>
          <w:bCs/>
          <w:i/>
          <w:iCs/>
          <w:sz w:val="20"/>
          <w:szCs w:val="20"/>
        </w:rPr>
      </w:pPr>
      <w:r w:rsidRPr="00E15271">
        <w:rPr>
          <w:rFonts w:ascii="Times New Roman" w:hAnsi="Times New Roman" w:cs="Times New Roman"/>
          <w:b/>
          <w:bCs/>
          <w:i/>
          <w:iCs/>
          <w:sz w:val="20"/>
          <w:szCs w:val="20"/>
        </w:rPr>
        <w:t>A. History of Reinforcement Learning in Financial Markets.</w:t>
      </w:r>
    </w:p>
    <w:p w14:paraId="35C387B3" w14:textId="77777777" w:rsidR="00E15271" w:rsidRPr="00E15271" w:rsidRDefault="00E15271" w:rsidP="00855EAD">
      <w:pPr>
        <w:spacing w:after="0"/>
        <w:rPr>
          <w:rFonts w:ascii="Times New Roman" w:hAnsi="Times New Roman" w:cs="Times New Roman"/>
          <w:b/>
          <w:bCs/>
          <w:i/>
          <w:iCs/>
          <w:sz w:val="20"/>
          <w:szCs w:val="20"/>
        </w:rPr>
      </w:pPr>
    </w:p>
    <w:p w14:paraId="72B55DF0" w14:textId="77777777" w:rsidR="00855EAD" w:rsidRPr="00F4590E" w:rsidRDefault="00855EAD" w:rsidP="00855EAD">
      <w:pPr>
        <w:spacing w:after="0"/>
        <w:rPr>
          <w:rFonts w:ascii="Times New Roman" w:hAnsi="Times New Roman" w:cs="Times New Roman"/>
          <w:sz w:val="20"/>
          <w:szCs w:val="20"/>
        </w:rPr>
      </w:pPr>
      <w:r w:rsidRPr="00F4590E">
        <w:rPr>
          <w:rFonts w:ascii="Times New Roman" w:hAnsi="Times New Roman" w:cs="Times New Roman"/>
          <w:sz w:val="20"/>
          <w:szCs w:val="20"/>
        </w:rPr>
        <w:t xml:space="preserve">There has been a rapid increase in the use of Artificial Intelligence (AI) and Machine Learning (ML) in financial trading, and Deep Reinforcement Learning (DRL) has become a promising paradigm in the development of autonomous trading systems. According to RW, the algorithmic trading problem can be seen as an interaction between an    </w:t>
      </w:r>
    </w:p>
    <w:p w14:paraId="32E1BAFF" w14:textId="77777777" w:rsidR="00855EAD" w:rsidRPr="00F4590E" w:rsidRDefault="00855EAD" w:rsidP="00855EAD">
      <w:pPr>
        <w:spacing w:after="0"/>
        <w:rPr>
          <w:rFonts w:ascii="Times New Roman" w:hAnsi="Times New Roman" w:cs="Times New Roman"/>
          <w:sz w:val="20"/>
          <w:szCs w:val="20"/>
        </w:rPr>
      </w:pPr>
    </w:p>
    <w:p w14:paraId="761FF8D7" w14:textId="5C0D0C4D" w:rsidR="00855EAD" w:rsidRPr="00F4590E" w:rsidRDefault="00855EAD" w:rsidP="00FA4910">
      <w:pPr>
        <w:spacing w:after="0"/>
        <w:rPr>
          <w:rFonts w:ascii="Times New Roman" w:hAnsi="Times New Roman" w:cs="Times New Roman"/>
          <w:sz w:val="20"/>
          <w:szCs w:val="20"/>
        </w:rPr>
      </w:pPr>
      <w:r w:rsidRPr="00F4590E">
        <w:rPr>
          <w:rFonts w:ascii="Times New Roman" w:hAnsi="Times New Roman" w:cs="Times New Roman"/>
          <w:sz w:val="20"/>
          <w:szCs w:val="20"/>
        </w:rPr>
        <w:t xml:space="preserve">An Environment (the stock market), and an Agent (the trading algorithm), formalised as a Markov Decision Process (MDP). The agent in this model monitors the state (S), acts (A) and is rewarded (R), is taught an optimal policy ( π ) to maximize the expected cumulative reward over time.   </w:t>
      </w:r>
    </w:p>
    <w:p w14:paraId="439A5A0C" w14:textId="77777777" w:rsidR="00855EAD" w:rsidRPr="00855EAD" w:rsidRDefault="00855EAD" w:rsidP="00855EAD">
      <w:pPr>
        <w:spacing w:after="0"/>
        <w:rPr>
          <w:rFonts w:ascii="Times New Roman" w:hAnsi="Times New Roman" w:cs="Times New Roman"/>
          <w:szCs w:val="22"/>
        </w:rPr>
      </w:pPr>
    </w:p>
    <w:p w14:paraId="137D67A3" w14:textId="77777777" w:rsidR="00855EAD" w:rsidRPr="00855EAD" w:rsidRDefault="00855EAD" w:rsidP="00855EAD">
      <w:pPr>
        <w:spacing w:after="0"/>
        <w:rPr>
          <w:rFonts w:ascii="Times New Roman" w:hAnsi="Times New Roman" w:cs="Times New Roman"/>
          <w:szCs w:val="22"/>
        </w:rPr>
      </w:pPr>
      <w:r w:rsidRPr="00855EAD">
        <w:rPr>
          <w:rFonts w:ascii="Times New Roman" w:hAnsi="Times New Roman" w:cs="Times New Roman"/>
          <w:szCs w:val="22"/>
        </w:rPr>
        <w:t xml:space="preserve">Directly learning policies with DRL with high-dimensional input features, including raw price data, technical indicators and portfolio status gives it a significant edge over deterministic predictor models of the rules. Value-based DRL algorithms such as DQN, policy gradient algorithms such as PPO, Advantage Actor-Critic (A2C), and Deep Deterministic Policy Gradient (DDPG) have been effectively applied to a wide range of financial problems, such as optimal order execution, portfolio management, and algorithmic trading. It has been demonstrated empirically that such DRL algorithms can actually outperform classical time series momentum strategies and traditional portfolio allocation methods by changing with the market conditions.   </w:t>
      </w:r>
    </w:p>
    <w:p w14:paraId="4CFD938F" w14:textId="77777777" w:rsidR="00855EAD" w:rsidRPr="00855EAD" w:rsidRDefault="00855EAD" w:rsidP="00855EAD">
      <w:pPr>
        <w:spacing w:after="0"/>
        <w:rPr>
          <w:rFonts w:ascii="Times New Roman" w:hAnsi="Times New Roman" w:cs="Times New Roman"/>
          <w:szCs w:val="22"/>
        </w:rPr>
      </w:pPr>
    </w:p>
    <w:p w14:paraId="3712A965" w14:textId="77777777" w:rsidR="00855EAD" w:rsidRPr="00E15271" w:rsidRDefault="00855EAD" w:rsidP="00855EAD">
      <w:pPr>
        <w:spacing w:after="0"/>
        <w:rPr>
          <w:rFonts w:ascii="Times New Roman" w:hAnsi="Times New Roman" w:cs="Times New Roman"/>
          <w:b/>
          <w:bCs/>
          <w:i/>
          <w:iCs/>
          <w:sz w:val="20"/>
          <w:szCs w:val="20"/>
        </w:rPr>
      </w:pPr>
      <w:r w:rsidRPr="00E15271">
        <w:rPr>
          <w:rFonts w:ascii="Times New Roman" w:hAnsi="Times New Roman" w:cs="Times New Roman"/>
          <w:b/>
          <w:bCs/>
          <w:i/>
          <w:iCs/>
          <w:sz w:val="20"/>
          <w:szCs w:val="20"/>
        </w:rPr>
        <w:t>B. Significance and Relevancy of the Problem.</w:t>
      </w:r>
    </w:p>
    <w:p w14:paraId="4A945C98" w14:textId="77777777" w:rsidR="00E15271" w:rsidRPr="00F4590E" w:rsidRDefault="00E15271" w:rsidP="00855EAD">
      <w:pPr>
        <w:spacing w:after="0"/>
        <w:rPr>
          <w:rFonts w:ascii="Times New Roman" w:hAnsi="Times New Roman" w:cs="Times New Roman"/>
          <w:b/>
          <w:bCs/>
          <w:sz w:val="20"/>
          <w:szCs w:val="20"/>
        </w:rPr>
      </w:pPr>
    </w:p>
    <w:p w14:paraId="61F9565D" w14:textId="77777777" w:rsidR="00855EAD" w:rsidRPr="00F4590E" w:rsidRDefault="00855EAD" w:rsidP="00855EAD">
      <w:pPr>
        <w:spacing w:after="0"/>
        <w:rPr>
          <w:rFonts w:ascii="Times New Roman" w:hAnsi="Times New Roman" w:cs="Times New Roman"/>
          <w:sz w:val="20"/>
          <w:szCs w:val="20"/>
        </w:rPr>
      </w:pPr>
      <w:r w:rsidRPr="00F4590E">
        <w:rPr>
          <w:rFonts w:ascii="Times New Roman" w:hAnsi="Times New Roman" w:cs="Times New Roman"/>
          <w:sz w:val="20"/>
          <w:szCs w:val="20"/>
        </w:rPr>
        <w:t xml:space="preserve">The stock market is highly complex, volatile and non-stationary, i.e. the statistical properties of the data vary with time. Classical quantitative frameworks based on assumptions about data distributions tend to fail as market regimes change (e.g. between bull and bear markets). This lack of adaptation causes the degradation of performance and obsolescence of the models.   </w:t>
      </w:r>
    </w:p>
    <w:p w14:paraId="35732359" w14:textId="77777777" w:rsidR="00855EAD" w:rsidRPr="00F4590E" w:rsidRDefault="00855EAD" w:rsidP="00855EAD">
      <w:pPr>
        <w:spacing w:after="0"/>
        <w:rPr>
          <w:rFonts w:ascii="Times New Roman" w:hAnsi="Times New Roman" w:cs="Times New Roman"/>
          <w:sz w:val="20"/>
          <w:szCs w:val="20"/>
        </w:rPr>
      </w:pPr>
    </w:p>
    <w:p w14:paraId="1D1FE6F3" w14:textId="0D8D814C" w:rsidR="00855EAD" w:rsidRPr="00F4590E" w:rsidRDefault="00855EAD" w:rsidP="00855EAD">
      <w:pPr>
        <w:spacing w:after="0"/>
        <w:rPr>
          <w:rFonts w:ascii="Times New Roman" w:hAnsi="Times New Roman" w:cs="Times New Roman"/>
          <w:sz w:val="20"/>
          <w:szCs w:val="20"/>
        </w:rPr>
      </w:pPr>
      <w:r w:rsidRPr="00F4590E">
        <w:rPr>
          <w:rFonts w:ascii="Times New Roman" w:hAnsi="Times New Roman" w:cs="Times New Roman"/>
          <w:sz w:val="20"/>
          <w:szCs w:val="20"/>
        </w:rPr>
        <w:t>Relevance of DRA is that it has the ability to adaptively learn and optimize in a sequence. With constant adaptation of its strategy according to cumulative performance and risk indicators, an RL agent is able to operate in complex market microstructures and dynamically invest capital. The efficient application of RL will deliver an</w:t>
      </w:r>
      <w:r w:rsidR="00E44062">
        <w:rPr>
          <w:rFonts w:ascii="Times New Roman" w:hAnsi="Times New Roman" w:cs="Times New Roman"/>
          <w:sz w:val="20"/>
          <w:szCs w:val="20"/>
        </w:rPr>
        <w:t xml:space="preserve"> </w:t>
      </w:r>
      <w:r w:rsidRPr="00F4590E">
        <w:rPr>
          <w:rFonts w:ascii="Times New Roman" w:hAnsi="Times New Roman" w:cs="Times New Roman"/>
          <w:sz w:val="20"/>
          <w:szCs w:val="20"/>
        </w:rPr>
        <w:t xml:space="preserve">automated and systematic platform of creating risk-adjusted sustainable returns. But the weaknesses of DRL policies, especially their susceptibility to hyperparameters and their overfitting of turbulent historical data, represent major risks, and are currently the main reason why they are not used more intensively in high-stakes financial tasks. Thus, there is a need to have a sound, production-ready structure to help in closing the gap between theory and practice.   </w:t>
      </w:r>
    </w:p>
    <w:p w14:paraId="6BEBB50B" w14:textId="77777777" w:rsidR="00855EAD" w:rsidRPr="00F4590E" w:rsidRDefault="00855EAD" w:rsidP="00855EAD">
      <w:pPr>
        <w:spacing w:after="0"/>
        <w:rPr>
          <w:rFonts w:ascii="Times New Roman" w:hAnsi="Times New Roman" w:cs="Times New Roman"/>
          <w:sz w:val="20"/>
          <w:szCs w:val="20"/>
        </w:rPr>
      </w:pPr>
    </w:p>
    <w:p w14:paraId="4C8D4CC0" w14:textId="77777777" w:rsidR="00855EAD" w:rsidRPr="00E15271" w:rsidRDefault="00855EAD" w:rsidP="00855EAD">
      <w:pPr>
        <w:spacing w:after="0"/>
        <w:rPr>
          <w:rFonts w:ascii="Times New Roman" w:hAnsi="Times New Roman" w:cs="Times New Roman"/>
          <w:b/>
          <w:bCs/>
          <w:i/>
          <w:iCs/>
          <w:sz w:val="20"/>
          <w:szCs w:val="20"/>
        </w:rPr>
      </w:pPr>
      <w:r w:rsidRPr="00E15271">
        <w:rPr>
          <w:rFonts w:ascii="Times New Roman" w:hAnsi="Times New Roman" w:cs="Times New Roman"/>
          <w:b/>
          <w:bCs/>
          <w:i/>
          <w:iCs/>
          <w:sz w:val="20"/>
          <w:szCs w:val="20"/>
        </w:rPr>
        <w:t>C. Objective of the Study</w:t>
      </w:r>
    </w:p>
    <w:p w14:paraId="768F7F1B" w14:textId="77777777" w:rsidR="00E15271" w:rsidRPr="00F4590E" w:rsidRDefault="00E15271" w:rsidP="00855EAD">
      <w:pPr>
        <w:spacing w:after="0"/>
        <w:rPr>
          <w:rFonts w:ascii="Times New Roman" w:hAnsi="Times New Roman" w:cs="Times New Roman"/>
          <w:b/>
          <w:bCs/>
          <w:sz w:val="20"/>
          <w:szCs w:val="20"/>
        </w:rPr>
      </w:pPr>
    </w:p>
    <w:p w14:paraId="63C62F00" w14:textId="77777777" w:rsidR="00855EAD" w:rsidRPr="00F4590E" w:rsidRDefault="00855EAD" w:rsidP="00855EAD">
      <w:pPr>
        <w:spacing w:after="0"/>
        <w:rPr>
          <w:rFonts w:ascii="Times New Roman" w:hAnsi="Times New Roman" w:cs="Times New Roman"/>
          <w:sz w:val="20"/>
          <w:szCs w:val="20"/>
        </w:rPr>
      </w:pPr>
      <w:r w:rsidRPr="00F4590E">
        <w:rPr>
          <w:rFonts w:ascii="Times New Roman" w:hAnsi="Times New Roman" w:cs="Times New Roman"/>
          <w:sz w:val="20"/>
          <w:szCs w:val="20"/>
        </w:rPr>
        <w:t>The ultimate aim of this research is to go beyond basic DRL application validation, and to construct a solid, conceptual DRL platform of advanced, multi-asset algorithmic trading.</w:t>
      </w:r>
    </w:p>
    <w:p w14:paraId="4505F741" w14:textId="77777777" w:rsidR="00855EAD" w:rsidRPr="00F4590E" w:rsidRDefault="00855EAD" w:rsidP="00855EAD">
      <w:pPr>
        <w:spacing w:after="0"/>
        <w:rPr>
          <w:rFonts w:ascii="Times New Roman" w:hAnsi="Times New Roman" w:cs="Times New Roman"/>
          <w:sz w:val="20"/>
          <w:szCs w:val="20"/>
        </w:rPr>
      </w:pPr>
    </w:p>
    <w:p w14:paraId="1999E5EC" w14:textId="77777777" w:rsidR="00F4590E" w:rsidRDefault="00855EAD" w:rsidP="00F4590E">
      <w:pPr>
        <w:spacing w:after="0"/>
        <w:rPr>
          <w:rFonts w:ascii="Times New Roman" w:hAnsi="Times New Roman" w:cs="Times New Roman"/>
          <w:sz w:val="20"/>
          <w:szCs w:val="20"/>
        </w:rPr>
      </w:pPr>
      <w:r w:rsidRPr="00F4590E">
        <w:rPr>
          <w:rFonts w:ascii="Times New Roman" w:hAnsi="Times New Roman" w:cs="Times New Roman"/>
          <w:sz w:val="20"/>
          <w:szCs w:val="20"/>
        </w:rPr>
        <w:t>The specific aims are to:</w:t>
      </w:r>
    </w:p>
    <w:p w14:paraId="63F75FFB" w14:textId="34ED95D5" w:rsidR="00855EAD" w:rsidRPr="00F4590E" w:rsidRDefault="00855EAD" w:rsidP="00F4590E">
      <w:pPr>
        <w:spacing w:after="0"/>
        <w:rPr>
          <w:rFonts w:ascii="Times New Roman" w:hAnsi="Times New Roman" w:cs="Times New Roman"/>
          <w:sz w:val="20"/>
          <w:szCs w:val="20"/>
        </w:rPr>
      </w:pPr>
      <w:r w:rsidRPr="00F4590E">
        <w:rPr>
          <w:rFonts w:ascii="Times New Roman" w:hAnsi="Times New Roman" w:cs="Times New Roman"/>
          <w:sz w:val="20"/>
          <w:szCs w:val="20"/>
        </w:rPr>
        <w:t xml:space="preserve">Critically examine existing DRL systems in finance by architecture (value, policy) and point out the existing weaknesses (e.g., action space, overfitting).   </w:t>
      </w:r>
    </w:p>
    <w:p w14:paraId="242A1B85" w14:textId="77777777" w:rsidR="00855EAD" w:rsidRPr="00F4590E" w:rsidRDefault="00855EAD" w:rsidP="00855EAD">
      <w:pPr>
        <w:spacing w:after="0"/>
        <w:rPr>
          <w:rFonts w:ascii="Times New Roman" w:hAnsi="Times New Roman" w:cs="Times New Roman"/>
          <w:sz w:val="20"/>
          <w:szCs w:val="20"/>
        </w:rPr>
      </w:pPr>
    </w:p>
    <w:p w14:paraId="7E6E700A" w14:textId="77777777" w:rsidR="00855EAD" w:rsidRPr="00F4590E" w:rsidRDefault="00855EAD" w:rsidP="00855EAD">
      <w:pPr>
        <w:spacing w:after="0"/>
        <w:rPr>
          <w:rFonts w:ascii="Times New Roman" w:hAnsi="Times New Roman" w:cs="Times New Roman"/>
          <w:sz w:val="20"/>
          <w:szCs w:val="20"/>
        </w:rPr>
      </w:pPr>
      <w:r w:rsidRPr="00F4590E">
        <w:rPr>
          <w:rFonts w:ascii="Times New Roman" w:hAnsi="Times New Roman" w:cs="Times New Roman"/>
          <w:sz w:val="20"/>
          <w:szCs w:val="20"/>
        </w:rPr>
        <w:t>Establish and rationalize a holistic framework that includes approaches to address the problems identified, emphasizing on the risk management and policy stability.</w:t>
      </w:r>
    </w:p>
    <w:p w14:paraId="6DCD2EB5" w14:textId="77777777" w:rsidR="00855EAD" w:rsidRPr="00F4590E" w:rsidRDefault="00855EAD" w:rsidP="00855EAD">
      <w:pPr>
        <w:spacing w:after="0"/>
        <w:rPr>
          <w:rFonts w:ascii="Times New Roman" w:hAnsi="Times New Roman" w:cs="Times New Roman"/>
          <w:sz w:val="20"/>
          <w:szCs w:val="20"/>
        </w:rPr>
      </w:pPr>
    </w:p>
    <w:p w14:paraId="7787B2EA" w14:textId="235DE0B0" w:rsidR="00981493" w:rsidRPr="00F4590E" w:rsidRDefault="00855EAD" w:rsidP="00DB27D0">
      <w:pPr>
        <w:spacing w:after="0"/>
        <w:rPr>
          <w:rFonts w:ascii="Times New Roman" w:hAnsi="Times New Roman" w:cs="Times New Roman"/>
          <w:sz w:val="20"/>
          <w:szCs w:val="20"/>
        </w:rPr>
      </w:pPr>
      <w:r w:rsidRPr="00F4590E">
        <w:rPr>
          <w:rFonts w:ascii="Times New Roman" w:hAnsi="Times New Roman" w:cs="Times New Roman"/>
          <w:sz w:val="20"/>
          <w:szCs w:val="20"/>
        </w:rPr>
        <w:t xml:space="preserve">State: Specify the architecture of a proposed agent, including the most important components, which are State, Action, Reward, and Environment to make sound multi-asset portfolio optimization and fractional trading decisions.   </w:t>
      </w:r>
    </w:p>
    <w:p w14:paraId="7C0F6ED1" w14:textId="77777777" w:rsidR="00DB27D0" w:rsidRPr="00F4590E" w:rsidRDefault="00DB27D0" w:rsidP="00DB27D0">
      <w:pPr>
        <w:spacing w:after="0"/>
        <w:rPr>
          <w:rFonts w:ascii="Times New Roman" w:hAnsi="Times New Roman" w:cs="Times New Roman"/>
          <w:sz w:val="20"/>
          <w:szCs w:val="20"/>
        </w:rPr>
      </w:pPr>
    </w:p>
    <w:p w14:paraId="28D8F6E2" w14:textId="77E90BC1" w:rsidR="00DB27D0" w:rsidRPr="00285953" w:rsidRDefault="00285953" w:rsidP="00DB27D0">
      <w:pPr>
        <w:spacing w:after="0"/>
        <w:rPr>
          <w:rFonts w:ascii="Times New Roman" w:hAnsi="Times New Roman" w:cs="Times New Roman"/>
          <w:b/>
          <w:bCs/>
          <w:szCs w:val="22"/>
        </w:rPr>
      </w:pPr>
      <w:r>
        <w:rPr>
          <w:rFonts w:ascii="Times New Roman" w:hAnsi="Times New Roman" w:cs="Times New Roman"/>
          <w:b/>
          <w:bCs/>
          <w:szCs w:val="22"/>
        </w:rPr>
        <w:t>II</w:t>
      </w:r>
      <w:r w:rsidR="00DB27D0" w:rsidRPr="00285953">
        <w:rPr>
          <w:rFonts w:ascii="Times New Roman" w:hAnsi="Times New Roman" w:cs="Times New Roman"/>
          <w:b/>
          <w:bCs/>
          <w:szCs w:val="22"/>
        </w:rPr>
        <w:t>. Literature Review</w:t>
      </w:r>
    </w:p>
    <w:p w14:paraId="26840A54" w14:textId="77777777" w:rsidR="00DB27D0" w:rsidRPr="00F4590E" w:rsidRDefault="00DB27D0" w:rsidP="00DB27D0">
      <w:pPr>
        <w:spacing w:after="0"/>
        <w:rPr>
          <w:rFonts w:ascii="Times New Roman" w:hAnsi="Times New Roman" w:cs="Times New Roman"/>
          <w:sz w:val="20"/>
          <w:szCs w:val="20"/>
        </w:rPr>
      </w:pPr>
      <w:r w:rsidRPr="00F4590E">
        <w:rPr>
          <w:rFonts w:ascii="Times New Roman" w:hAnsi="Times New Roman" w:cs="Times New Roman"/>
          <w:sz w:val="20"/>
          <w:szCs w:val="20"/>
        </w:rPr>
        <w:t xml:space="preserve">Applications Deep Reinforcement Learning (DRL) to finance can be broadly categorized in terms of its algorithmic structure that points to the replacement </w:t>
      </w:r>
      <w:r w:rsidRPr="00F4590E">
        <w:rPr>
          <w:rFonts w:ascii="Times New Roman" w:hAnsi="Times New Roman" w:cs="Times New Roman"/>
          <w:sz w:val="20"/>
          <w:szCs w:val="20"/>
        </w:rPr>
        <w:t>of simple discrete trading decisions by complex continuous control problems including portfolio allocation.</w:t>
      </w:r>
    </w:p>
    <w:p w14:paraId="66E9970B" w14:textId="06FC3335" w:rsidR="00DB27D0" w:rsidRDefault="00DB27D0" w:rsidP="00DB27D0">
      <w:pPr>
        <w:spacing w:after="0"/>
        <w:rPr>
          <w:rFonts w:ascii="Times New Roman" w:hAnsi="Times New Roman" w:cs="Times New Roman"/>
          <w:b/>
          <w:bCs/>
          <w:i/>
          <w:iCs/>
          <w:sz w:val="20"/>
          <w:szCs w:val="20"/>
        </w:rPr>
      </w:pPr>
      <w:r w:rsidRPr="00E15271">
        <w:rPr>
          <w:rFonts w:ascii="Times New Roman" w:hAnsi="Times New Roman" w:cs="Times New Roman"/>
          <w:b/>
          <w:bCs/>
          <w:i/>
          <w:iCs/>
          <w:sz w:val="20"/>
          <w:szCs w:val="20"/>
        </w:rPr>
        <w:t>A. DRAMAT DRL Architecture Categorization.</w:t>
      </w:r>
    </w:p>
    <w:p w14:paraId="28985971" w14:textId="77777777" w:rsidR="00E15271" w:rsidRDefault="00E15271" w:rsidP="00DB27D0">
      <w:pPr>
        <w:spacing w:after="0"/>
        <w:rPr>
          <w:rFonts w:ascii="Times New Roman" w:hAnsi="Times New Roman" w:cs="Times New Roman"/>
          <w:b/>
          <w:bCs/>
          <w:i/>
          <w:iCs/>
          <w:sz w:val="20"/>
          <w:szCs w:val="20"/>
        </w:rPr>
      </w:pPr>
    </w:p>
    <w:p w14:paraId="78FB15CA" w14:textId="77777777" w:rsidR="00E15271" w:rsidRDefault="00DB27D0" w:rsidP="00E15271">
      <w:pPr>
        <w:pStyle w:val="ListParagraph"/>
        <w:numPr>
          <w:ilvl w:val="0"/>
          <w:numId w:val="17"/>
        </w:numPr>
        <w:spacing w:after="0"/>
        <w:rPr>
          <w:rFonts w:ascii="Times New Roman" w:hAnsi="Times New Roman" w:cs="Times New Roman"/>
          <w:b/>
          <w:bCs/>
          <w:i/>
          <w:iCs/>
          <w:sz w:val="20"/>
          <w:szCs w:val="20"/>
        </w:rPr>
      </w:pPr>
      <w:r w:rsidRPr="00E15271">
        <w:rPr>
          <w:rFonts w:ascii="Times New Roman" w:hAnsi="Times New Roman" w:cs="Times New Roman"/>
          <w:b/>
          <w:bCs/>
          <w:i/>
          <w:iCs/>
          <w:sz w:val="20"/>
          <w:szCs w:val="20"/>
        </w:rPr>
        <w:t xml:space="preserve">Value-Based Approaches: </w:t>
      </w:r>
    </w:p>
    <w:p w14:paraId="6D95709D" w14:textId="77777777" w:rsidR="00E15271" w:rsidRDefault="00E15271" w:rsidP="00E15271">
      <w:pPr>
        <w:pStyle w:val="ListParagraph"/>
        <w:spacing w:after="0"/>
        <w:rPr>
          <w:rFonts w:ascii="Times New Roman" w:hAnsi="Times New Roman" w:cs="Times New Roman"/>
          <w:b/>
          <w:bCs/>
          <w:i/>
          <w:iCs/>
          <w:sz w:val="20"/>
          <w:szCs w:val="20"/>
        </w:rPr>
      </w:pPr>
    </w:p>
    <w:p w14:paraId="4AA4BE9F" w14:textId="537FEC34" w:rsidR="00DB27D0" w:rsidRPr="00E15271" w:rsidRDefault="00DB27D0" w:rsidP="00E15271">
      <w:pPr>
        <w:pStyle w:val="ListParagraph"/>
        <w:spacing w:after="0"/>
        <w:rPr>
          <w:rFonts w:ascii="Times New Roman" w:hAnsi="Times New Roman" w:cs="Times New Roman"/>
          <w:b/>
          <w:bCs/>
          <w:i/>
          <w:iCs/>
          <w:sz w:val="20"/>
          <w:szCs w:val="20"/>
        </w:rPr>
      </w:pPr>
      <w:r w:rsidRPr="00E15271">
        <w:rPr>
          <w:rFonts w:ascii="Times New Roman" w:hAnsi="Times New Roman" w:cs="Times New Roman"/>
          <w:sz w:val="20"/>
          <w:szCs w:val="20"/>
        </w:rPr>
        <w:t>Value-Based methods were the initial ones to attain success, the most renowned of which is Deep Q-Networks (DQN), a neural network that approximates the optimal state-action value function Q(</w:t>
      </w:r>
      <w:proofErr w:type="spellStart"/>
      <w:r w:rsidRPr="00E15271">
        <w:rPr>
          <w:rFonts w:ascii="Times New Roman" w:hAnsi="Times New Roman" w:cs="Times New Roman"/>
          <w:sz w:val="20"/>
          <w:szCs w:val="20"/>
        </w:rPr>
        <w:t>s</w:t>
      </w:r>
      <w:r w:rsidR="00E44062" w:rsidRPr="00E15271">
        <w:rPr>
          <w:rFonts w:ascii="Times New Roman" w:hAnsi="Times New Roman" w:cs="Times New Roman"/>
          <w:sz w:val="20"/>
          <w:szCs w:val="20"/>
        </w:rPr>
        <w:t>,</w:t>
      </w:r>
      <w:r w:rsidRPr="00E15271">
        <w:rPr>
          <w:rFonts w:ascii="Times New Roman" w:hAnsi="Times New Roman" w:cs="Times New Roman"/>
          <w:sz w:val="20"/>
          <w:szCs w:val="20"/>
        </w:rPr>
        <w:t>a</w:t>
      </w:r>
      <w:proofErr w:type="spellEnd"/>
      <w:r w:rsidRPr="00E15271">
        <w:rPr>
          <w:rFonts w:ascii="Times New Roman" w:hAnsi="Times New Roman" w:cs="Times New Roman"/>
          <w:sz w:val="20"/>
          <w:szCs w:val="20"/>
        </w:rPr>
        <w:t>). This architecture can be applied to a high dimensional state space which financial data has but is inherently limited to</w:t>
      </w:r>
      <w:r w:rsidR="00E44062" w:rsidRPr="00E15271">
        <w:rPr>
          <w:rFonts w:ascii="Times New Roman" w:hAnsi="Times New Roman" w:cs="Times New Roman"/>
          <w:sz w:val="20"/>
          <w:szCs w:val="20"/>
        </w:rPr>
        <w:t xml:space="preserve"> </w:t>
      </w:r>
      <w:r w:rsidRPr="00E15271">
        <w:rPr>
          <w:rFonts w:ascii="Times New Roman" w:hAnsi="Times New Roman" w:cs="Times New Roman"/>
          <w:sz w:val="20"/>
          <w:szCs w:val="20"/>
        </w:rPr>
        <w:t xml:space="preserve">discrete action space (e.g. fixed Buy, Sell or Hold decisions). This drawback precludes its application to the problems where capital must be allocated fine and fractionally, i.e. in multi-asset portfolio management, in, etc.   </w:t>
      </w:r>
    </w:p>
    <w:p w14:paraId="2D31A4D8" w14:textId="77777777" w:rsidR="00DB27D0" w:rsidRPr="00F4590E" w:rsidRDefault="00DB27D0" w:rsidP="00DB27D0">
      <w:pPr>
        <w:spacing w:after="0"/>
        <w:rPr>
          <w:rFonts w:ascii="Times New Roman" w:hAnsi="Times New Roman" w:cs="Times New Roman"/>
          <w:sz w:val="20"/>
          <w:szCs w:val="20"/>
        </w:rPr>
      </w:pPr>
    </w:p>
    <w:p w14:paraId="58A03452" w14:textId="77777777" w:rsidR="00E15271" w:rsidRDefault="00DB27D0" w:rsidP="00E15271">
      <w:pPr>
        <w:pStyle w:val="ListParagraph"/>
        <w:numPr>
          <w:ilvl w:val="0"/>
          <w:numId w:val="15"/>
        </w:numPr>
        <w:spacing w:after="0"/>
        <w:rPr>
          <w:rFonts w:ascii="Times New Roman" w:hAnsi="Times New Roman" w:cs="Times New Roman"/>
          <w:sz w:val="20"/>
          <w:szCs w:val="20"/>
        </w:rPr>
      </w:pPr>
      <w:r w:rsidRPr="00E15271">
        <w:rPr>
          <w:rFonts w:ascii="Times New Roman" w:hAnsi="Times New Roman" w:cs="Times New Roman"/>
          <w:b/>
          <w:bCs/>
          <w:i/>
          <w:iCs/>
          <w:sz w:val="20"/>
          <w:szCs w:val="20"/>
        </w:rPr>
        <w:t>Policy-Based and Actor-Critic Methods:</w:t>
      </w:r>
      <w:r w:rsidRPr="00E15271">
        <w:rPr>
          <w:rFonts w:ascii="Times New Roman" w:hAnsi="Times New Roman" w:cs="Times New Roman"/>
          <w:sz w:val="20"/>
          <w:szCs w:val="20"/>
        </w:rPr>
        <w:t xml:space="preserve"> </w:t>
      </w:r>
    </w:p>
    <w:p w14:paraId="56AB3CE7" w14:textId="77777777" w:rsidR="00E15271" w:rsidRDefault="00E15271" w:rsidP="00E15271">
      <w:pPr>
        <w:pStyle w:val="ListParagraph"/>
        <w:spacing w:after="0"/>
        <w:rPr>
          <w:rFonts w:ascii="Times New Roman" w:hAnsi="Times New Roman" w:cs="Times New Roman"/>
          <w:sz w:val="20"/>
          <w:szCs w:val="20"/>
        </w:rPr>
      </w:pPr>
    </w:p>
    <w:p w14:paraId="670361FA" w14:textId="77777777" w:rsidR="00E15271" w:rsidRDefault="00DB27D0" w:rsidP="00E15271">
      <w:pPr>
        <w:pStyle w:val="ListParagraph"/>
        <w:spacing w:after="0"/>
        <w:rPr>
          <w:rFonts w:ascii="Times New Roman" w:hAnsi="Times New Roman" w:cs="Times New Roman"/>
          <w:sz w:val="20"/>
          <w:szCs w:val="20"/>
        </w:rPr>
      </w:pPr>
      <w:r w:rsidRPr="00E15271">
        <w:rPr>
          <w:rFonts w:ascii="Times New Roman" w:hAnsi="Times New Roman" w:cs="Times New Roman"/>
          <w:sz w:val="20"/>
          <w:szCs w:val="20"/>
        </w:rPr>
        <w:t xml:space="preserve">Continuing on the limitations of discrete action space, research changed focus to policy gradient methods, most notably to the Actor-Critic family. Such methods find the optimal policy </w:t>
      </w:r>
      <w:r w:rsidR="00240BEB" w:rsidRPr="00E15271">
        <w:rPr>
          <w:rFonts w:ascii="Cambria Math" w:hAnsi="Cambria Math" w:cs="Times New Roman"/>
          <w:sz w:val="20"/>
          <w:szCs w:val="20"/>
        </w:rPr>
        <w:t>π</w:t>
      </w:r>
      <w:r w:rsidRPr="00E15271">
        <w:rPr>
          <w:rFonts w:ascii="Times New Roman" w:hAnsi="Times New Roman" w:cs="Times New Roman"/>
          <w:sz w:val="20"/>
          <w:szCs w:val="20"/>
        </w:rPr>
        <w:t>(</w:t>
      </w:r>
      <w:proofErr w:type="spellStart"/>
      <w:r w:rsidRPr="00E15271">
        <w:rPr>
          <w:rFonts w:ascii="Times New Roman" w:hAnsi="Times New Roman" w:cs="Times New Roman"/>
          <w:sz w:val="20"/>
          <w:szCs w:val="20"/>
        </w:rPr>
        <w:t>a</w:t>
      </w:r>
      <w:r w:rsidR="00240BEB" w:rsidRPr="00E15271">
        <w:rPr>
          <w:rFonts w:ascii="Times New Roman" w:hAnsi="Times New Roman" w:cs="Times New Roman"/>
          <w:sz w:val="20"/>
          <w:szCs w:val="20"/>
        </w:rPr>
        <w:t>|</w:t>
      </w:r>
      <w:r w:rsidRPr="00E15271">
        <w:rPr>
          <w:rFonts w:ascii="Times New Roman" w:hAnsi="Times New Roman" w:cs="Times New Roman"/>
          <w:sz w:val="20"/>
          <w:szCs w:val="20"/>
        </w:rPr>
        <w:t>s</w:t>
      </w:r>
      <w:proofErr w:type="spellEnd"/>
      <w:r w:rsidR="00240BEB" w:rsidRPr="00E15271">
        <w:rPr>
          <w:rFonts w:ascii="Times New Roman" w:hAnsi="Times New Roman" w:cs="Times New Roman"/>
          <w:sz w:val="20"/>
          <w:szCs w:val="20"/>
        </w:rPr>
        <w:t>)</w:t>
      </w:r>
      <w:r w:rsidRPr="00E15271">
        <w:rPr>
          <w:rFonts w:ascii="Times New Roman" w:hAnsi="Times New Roman" w:cs="Times New Roman"/>
          <w:sz w:val="20"/>
          <w:szCs w:val="20"/>
        </w:rPr>
        <w:t xml:space="preserve"> that provides a mapping between states and actions. Proximal Policy Optimisation (PPO) has attracted a large following due to its stability but at the cost of clipping the updates of policy with an objective function denoted. In continuous control applications, like those required in optimal fractional trading and portfolio allocation, algorithms like    </w:t>
      </w:r>
    </w:p>
    <w:p w14:paraId="3911DEB3" w14:textId="77777777" w:rsidR="00E15271" w:rsidRDefault="00E15271" w:rsidP="00E15271">
      <w:pPr>
        <w:pStyle w:val="ListParagraph"/>
        <w:spacing w:after="0"/>
        <w:rPr>
          <w:rFonts w:ascii="Times New Roman" w:hAnsi="Times New Roman" w:cs="Times New Roman"/>
          <w:sz w:val="20"/>
          <w:szCs w:val="20"/>
        </w:rPr>
      </w:pPr>
    </w:p>
    <w:p w14:paraId="4BB52FA1" w14:textId="77777777" w:rsidR="00E15271" w:rsidRDefault="00DB27D0" w:rsidP="00E15271">
      <w:pPr>
        <w:pStyle w:val="ListParagraph"/>
        <w:spacing w:after="0"/>
        <w:rPr>
          <w:rFonts w:ascii="Times New Roman" w:hAnsi="Times New Roman" w:cs="Times New Roman"/>
          <w:sz w:val="20"/>
          <w:szCs w:val="20"/>
        </w:rPr>
      </w:pPr>
      <w:r w:rsidRPr="00F4590E">
        <w:rPr>
          <w:rFonts w:ascii="Times New Roman" w:hAnsi="Times New Roman" w:cs="Times New Roman"/>
          <w:sz w:val="20"/>
          <w:szCs w:val="20"/>
        </w:rPr>
        <w:t xml:space="preserve">Deep Deterministic Policy Gradient (DDPG) and Soft </w:t>
      </w:r>
      <w:proofErr w:type="spellStart"/>
      <w:r w:rsidRPr="00F4590E">
        <w:rPr>
          <w:rFonts w:ascii="Times New Roman" w:hAnsi="Times New Roman" w:cs="Times New Roman"/>
          <w:sz w:val="20"/>
          <w:szCs w:val="20"/>
        </w:rPr>
        <w:t>ActorCritic</w:t>
      </w:r>
      <w:proofErr w:type="spellEnd"/>
      <w:r w:rsidRPr="00F4590E">
        <w:rPr>
          <w:rFonts w:ascii="Times New Roman" w:hAnsi="Times New Roman" w:cs="Times New Roman"/>
          <w:sz w:val="20"/>
          <w:szCs w:val="20"/>
        </w:rPr>
        <w:t xml:space="preserve"> (SAC) are moreover required as they are specifically designed to generate continuous action vectors (e.g., portfolio weights) , . Studies confirm that such continuous action algorithms are necessary to provide the best returns on a large portfolio of assets.   </w:t>
      </w:r>
    </w:p>
    <w:p w14:paraId="3990AD16" w14:textId="77777777" w:rsidR="00E15271" w:rsidRDefault="00E15271" w:rsidP="00E15271">
      <w:pPr>
        <w:pStyle w:val="ListParagraph"/>
        <w:spacing w:after="0"/>
        <w:rPr>
          <w:rFonts w:ascii="Times New Roman" w:hAnsi="Times New Roman" w:cs="Times New Roman"/>
          <w:sz w:val="20"/>
          <w:szCs w:val="20"/>
        </w:rPr>
      </w:pPr>
    </w:p>
    <w:p w14:paraId="34FC08C1" w14:textId="2642E028" w:rsidR="00DB27D0" w:rsidRPr="00F4590E" w:rsidRDefault="00DB27D0" w:rsidP="00E15271">
      <w:pPr>
        <w:pStyle w:val="ListParagraph"/>
        <w:spacing w:after="0"/>
        <w:rPr>
          <w:rFonts w:ascii="Times New Roman" w:hAnsi="Times New Roman" w:cs="Times New Roman"/>
          <w:sz w:val="20"/>
          <w:szCs w:val="20"/>
        </w:rPr>
      </w:pPr>
      <w:r w:rsidRPr="00F4590E">
        <w:rPr>
          <w:rFonts w:ascii="Times New Roman" w:hAnsi="Times New Roman" w:cs="Times New Roman"/>
          <w:sz w:val="20"/>
          <w:szCs w:val="20"/>
        </w:rPr>
        <w:t xml:space="preserve">Robustness and Ensemble Strategies: A RL agent that would optimal perform in every regime of the market (bull, bear or volatile) cannot be guaranteed to behave optimally in all non-stationary financial markets and thus, to enhance robustness and reduce model brittle nature, current literature aims at.    Ensemble DRL </w:t>
      </w:r>
      <w:r w:rsidRPr="00F4590E">
        <w:rPr>
          <w:rFonts w:ascii="Times New Roman" w:hAnsi="Times New Roman" w:cs="Times New Roman"/>
          <w:sz w:val="20"/>
          <w:szCs w:val="20"/>
        </w:rPr>
        <w:lastRenderedPageBreak/>
        <w:t xml:space="preserve">strategies ,. These combinations combine the results of multiple specialized agents, typically PPO, A2C and DDPG . The idea is to train these agents simultaneously, and then dynamically select the best performing policy with a quantitative risk-adjusted measure, like the Sharpe Ratio, during a rolling validation time horizon. The </w:t>
      </w:r>
      <w:proofErr w:type="spellStart"/>
      <w:r w:rsidRPr="00F4590E">
        <w:rPr>
          <w:rFonts w:ascii="Times New Roman" w:hAnsi="Times New Roman" w:cs="Times New Roman"/>
          <w:sz w:val="20"/>
          <w:szCs w:val="20"/>
        </w:rPr>
        <w:t>backtests</w:t>
      </w:r>
      <w:proofErr w:type="spellEnd"/>
      <w:r w:rsidRPr="00F4590E">
        <w:rPr>
          <w:rFonts w:ascii="Times New Roman" w:hAnsi="Times New Roman" w:cs="Times New Roman"/>
          <w:sz w:val="20"/>
          <w:szCs w:val="20"/>
        </w:rPr>
        <w:t xml:space="preserve"> of the empirical Dow Jones stock data shows that such ensemble approach produces far superior risk-adjusted returns than any of the DRL algorithms or baseline models.   </w:t>
      </w:r>
    </w:p>
    <w:p w14:paraId="50A9C846" w14:textId="1DF657E9" w:rsidR="00DB27D0" w:rsidRDefault="00E15271" w:rsidP="00DB27D0">
      <w:pPr>
        <w:spacing w:after="0"/>
        <w:rPr>
          <w:rFonts w:ascii="Times New Roman" w:hAnsi="Times New Roman" w:cs="Times New Roman"/>
          <w:b/>
          <w:bCs/>
          <w:i/>
          <w:iCs/>
          <w:sz w:val="20"/>
          <w:szCs w:val="20"/>
        </w:rPr>
      </w:pPr>
      <w:r>
        <w:rPr>
          <w:rFonts w:ascii="Times New Roman" w:hAnsi="Times New Roman" w:cs="Times New Roman"/>
          <w:b/>
          <w:bCs/>
          <w:i/>
          <w:iCs/>
          <w:sz w:val="20"/>
          <w:szCs w:val="20"/>
        </w:rPr>
        <w:br/>
      </w:r>
      <w:r>
        <w:rPr>
          <w:rFonts w:ascii="Times New Roman" w:hAnsi="Times New Roman" w:cs="Times New Roman"/>
          <w:b/>
          <w:bCs/>
          <w:i/>
          <w:iCs/>
          <w:sz w:val="20"/>
          <w:szCs w:val="20"/>
        </w:rPr>
        <w:br/>
      </w:r>
      <w:r w:rsidR="00DB27D0" w:rsidRPr="00E15271">
        <w:rPr>
          <w:rFonts w:ascii="Times New Roman" w:hAnsi="Times New Roman" w:cs="Times New Roman"/>
          <w:b/>
          <w:bCs/>
          <w:i/>
          <w:iCs/>
          <w:sz w:val="20"/>
          <w:szCs w:val="20"/>
        </w:rPr>
        <w:t>B. Problems and Literature Weaknesses.</w:t>
      </w:r>
    </w:p>
    <w:p w14:paraId="026A2006" w14:textId="77777777" w:rsidR="00E15271" w:rsidRPr="00E15271" w:rsidRDefault="00E15271" w:rsidP="00DB27D0">
      <w:pPr>
        <w:spacing w:after="0"/>
        <w:rPr>
          <w:rFonts w:ascii="Times New Roman" w:hAnsi="Times New Roman" w:cs="Times New Roman"/>
          <w:b/>
          <w:bCs/>
          <w:i/>
          <w:iCs/>
          <w:sz w:val="20"/>
          <w:szCs w:val="20"/>
        </w:rPr>
      </w:pPr>
    </w:p>
    <w:p w14:paraId="1C74FDD9" w14:textId="77777777" w:rsidR="00DB27D0" w:rsidRPr="00F4590E" w:rsidRDefault="00DB27D0" w:rsidP="00DB27D0">
      <w:pPr>
        <w:spacing w:after="0"/>
        <w:rPr>
          <w:rFonts w:ascii="Times New Roman" w:hAnsi="Times New Roman" w:cs="Times New Roman"/>
          <w:sz w:val="20"/>
          <w:szCs w:val="20"/>
        </w:rPr>
      </w:pPr>
      <w:r w:rsidRPr="00F4590E">
        <w:rPr>
          <w:rFonts w:ascii="Times New Roman" w:hAnsi="Times New Roman" w:cs="Times New Roman"/>
          <w:sz w:val="20"/>
          <w:szCs w:val="20"/>
        </w:rPr>
        <w:t>Even though it has been proven during simulations, it has three gaps that are critical to the application of DRL agents to production finance:</w:t>
      </w:r>
    </w:p>
    <w:p w14:paraId="4F3B2E32" w14:textId="77777777" w:rsidR="00DB27D0" w:rsidRPr="00F4590E" w:rsidRDefault="00DB27D0" w:rsidP="00DB27D0">
      <w:pPr>
        <w:spacing w:after="0"/>
        <w:rPr>
          <w:rFonts w:ascii="Times New Roman" w:hAnsi="Times New Roman" w:cs="Times New Roman"/>
          <w:sz w:val="20"/>
          <w:szCs w:val="20"/>
        </w:rPr>
      </w:pPr>
    </w:p>
    <w:p w14:paraId="2C680F21" w14:textId="77777777" w:rsidR="00DB27D0" w:rsidRPr="00240BEB" w:rsidRDefault="00DB27D0" w:rsidP="00DB27D0">
      <w:pPr>
        <w:spacing w:after="0"/>
        <w:rPr>
          <w:rFonts w:ascii="Times New Roman" w:hAnsi="Times New Roman" w:cs="Times New Roman"/>
          <w:sz w:val="20"/>
          <w:szCs w:val="20"/>
        </w:rPr>
      </w:pPr>
      <w:r w:rsidRPr="00240BEB">
        <w:rPr>
          <w:rFonts w:ascii="Times New Roman" w:hAnsi="Times New Roman" w:cs="Times New Roman"/>
          <w:sz w:val="20"/>
          <w:szCs w:val="20"/>
        </w:rPr>
        <w:t xml:space="preserve">Continuous-Discrete Duality Continuous action spaces (DDPG or SAC) are needed to enable generalization across assets as well as in fractional sizing, but discrete market tick precision, i.e. must allow orders to be finalized at discrete market tick sizes, . This adds some sort of continuity discrete duality that limits execution efficiency. Current solutions propose    </w:t>
      </w:r>
    </w:p>
    <w:p w14:paraId="2F192C19" w14:textId="77777777" w:rsidR="00DB27D0" w:rsidRPr="00240BEB" w:rsidRDefault="00DB27D0" w:rsidP="00DB27D0">
      <w:pPr>
        <w:spacing w:after="0"/>
        <w:rPr>
          <w:rFonts w:ascii="Times New Roman" w:hAnsi="Times New Roman" w:cs="Times New Roman"/>
          <w:sz w:val="20"/>
          <w:szCs w:val="20"/>
        </w:rPr>
      </w:pPr>
    </w:p>
    <w:p w14:paraId="73BD7D04" w14:textId="77777777" w:rsidR="00DB27D0" w:rsidRPr="00240BEB" w:rsidRDefault="00DB27D0" w:rsidP="00DB27D0">
      <w:pPr>
        <w:spacing w:after="0"/>
        <w:rPr>
          <w:rFonts w:ascii="Times New Roman" w:hAnsi="Times New Roman" w:cs="Times New Roman"/>
          <w:sz w:val="20"/>
          <w:szCs w:val="20"/>
        </w:rPr>
      </w:pPr>
      <w:r w:rsidRPr="00240BEB">
        <w:rPr>
          <w:rFonts w:ascii="Times New Roman" w:hAnsi="Times New Roman" w:cs="Times New Roman"/>
          <w:sz w:val="20"/>
          <w:szCs w:val="20"/>
        </w:rPr>
        <w:t xml:space="preserve">Hybrid RL schemes where an agent with continuous time is optimizing the optimal level of trading, and a second agent, a discrete time agent, is optimizing the actual limit price, a combination of generalization and specialization, .   </w:t>
      </w:r>
    </w:p>
    <w:p w14:paraId="4771FCA9" w14:textId="77777777" w:rsidR="00DB27D0" w:rsidRPr="00240BEB" w:rsidRDefault="00DB27D0" w:rsidP="00DB27D0">
      <w:pPr>
        <w:spacing w:after="0"/>
        <w:rPr>
          <w:rFonts w:ascii="Times New Roman" w:hAnsi="Times New Roman" w:cs="Times New Roman"/>
          <w:sz w:val="20"/>
          <w:szCs w:val="20"/>
        </w:rPr>
      </w:pPr>
    </w:p>
    <w:p w14:paraId="7AF6C31F" w14:textId="77777777" w:rsidR="00DB27D0" w:rsidRPr="00240BEB" w:rsidRDefault="00DB27D0" w:rsidP="00DB27D0">
      <w:pPr>
        <w:spacing w:after="0"/>
        <w:rPr>
          <w:rFonts w:ascii="Times New Roman" w:hAnsi="Times New Roman" w:cs="Times New Roman"/>
          <w:sz w:val="20"/>
          <w:szCs w:val="20"/>
        </w:rPr>
      </w:pPr>
      <w:r w:rsidRPr="00240BEB">
        <w:rPr>
          <w:rFonts w:ascii="Times New Roman" w:hAnsi="Times New Roman" w:cs="Times New Roman"/>
          <w:sz w:val="20"/>
          <w:szCs w:val="20"/>
        </w:rPr>
        <w:t xml:space="preserve">Reward Misalignment and Risk: Rewards policies trained to maximize either short-term or cumulative reward often promote reward hacking and risk-seeking, which generate excessive drawdowns, To balance the RL goal with a body of established financial utility theory, such as the Modern Portfolio Theory, composite reward functions are proposed to explicitly trade-off both return and risk. The penalties of these functions are risk-adjusted like the.    </w:t>
      </w:r>
    </w:p>
    <w:p w14:paraId="67A87365" w14:textId="77777777" w:rsidR="00DB27D0" w:rsidRPr="00240BEB" w:rsidRDefault="00DB27D0" w:rsidP="00DB27D0">
      <w:pPr>
        <w:spacing w:after="0"/>
        <w:rPr>
          <w:rFonts w:ascii="Times New Roman" w:hAnsi="Times New Roman" w:cs="Times New Roman"/>
          <w:sz w:val="20"/>
          <w:szCs w:val="20"/>
        </w:rPr>
      </w:pPr>
    </w:p>
    <w:p w14:paraId="445FE2B3" w14:textId="77777777" w:rsidR="00DB27D0" w:rsidRPr="00240BEB" w:rsidRDefault="00DB27D0" w:rsidP="00DB27D0">
      <w:pPr>
        <w:spacing w:after="0"/>
        <w:rPr>
          <w:rFonts w:ascii="Times New Roman" w:hAnsi="Times New Roman" w:cs="Times New Roman"/>
          <w:sz w:val="20"/>
          <w:szCs w:val="20"/>
        </w:rPr>
      </w:pPr>
      <w:r w:rsidRPr="00240BEB">
        <w:rPr>
          <w:rFonts w:ascii="Times New Roman" w:hAnsi="Times New Roman" w:cs="Times New Roman"/>
          <w:sz w:val="20"/>
          <w:szCs w:val="20"/>
        </w:rPr>
        <w:t xml:space="preserve">Sortino Ratio (only downside volatility) or the Treynor Ratio, or the Market-Adaptive Ratio (MAR) (that scales its risk measurement flexibly based on whether market is bull or bear market regime),   </w:t>
      </w:r>
    </w:p>
    <w:p w14:paraId="2D88D448" w14:textId="77777777" w:rsidR="00DB27D0" w:rsidRPr="00240BEB" w:rsidRDefault="00DB27D0" w:rsidP="00DB27D0">
      <w:pPr>
        <w:spacing w:after="0"/>
        <w:rPr>
          <w:rFonts w:ascii="Times New Roman" w:hAnsi="Times New Roman" w:cs="Times New Roman"/>
          <w:sz w:val="20"/>
          <w:szCs w:val="20"/>
        </w:rPr>
      </w:pPr>
    </w:p>
    <w:p w14:paraId="75448D2B" w14:textId="77777777" w:rsidR="00DB27D0" w:rsidRPr="00240BEB" w:rsidRDefault="00DB27D0" w:rsidP="00DB27D0">
      <w:pPr>
        <w:spacing w:after="0"/>
        <w:rPr>
          <w:rFonts w:ascii="Times New Roman" w:hAnsi="Times New Roman" w:cs="Times New Roman"/>
          <w:sz w:val="20"/>
          <w:szCs w:val="20"/>
        </w:rPr>
      </w:pPr>
      <w:r w:rsidRPr="00240BEB">
        <w:rPr>
          <w:rFonts w:ascii="Times New Roman" w:hAnsi="Times New Roman" w:cs="Times New Roman"/>
          <w:sz w:val="20"/>
          <w:szCs w:val="20"/>
        </w:rPr>
        <w:t xml:space="preserve">Overfitting and Feature Quality Paradox: The hyperparameter optimization and the design of the </w:t>
      </w:r>
      <w:r w:rsidRPr="00240BEB">
        <w:rPr>
          <w:rFonts w:ascii="Times New Roman" w:hAnsi="Times New Roman" w:cs="Times New Roman"/>
          <w:sz w:val="20"/>
          <w:szCs w:val="20"/>
        </w:rPr>
        <w:t xml:space="preserve">state representation are extremely vulnerable to the performance of DRL models. Studies show a    </w:t>
      </w:r>
    </w:p>
    <w:p w14:paraId="61E8A19B" w14:textId="77777777" w:rsidR="00DB27D0" w:rsidRPr="00240BEB" w:rsidRDefault="00DB27D0" w:rsidP="00DB27D0">
      <w:pPr>
        <w:spacing w:after="0"/>
        <w:rPr>
          <w:rFonts w:ascii="Times New Roman" w:hAnsi="Times New Roman" w:cs="Times New Roman"/>
          <w:sz w:val="20"/>
          <w:szCs w:val="20"/>
        </w:rPr>
      </w:pPr>
    </w:p>
    <w:p w14:paraId="6D7CC238" w14:textId="5A47F96A" w:rsidR="00DB27D0" w:rsidRPr="00240BEB" w:rsidRDefault="00DB27D0" w:rsidP="00285953">
      <w:pPr>
        <w:spacing w:after="0"/>
        <w:rPr>
          <w:rFonts w:ascii="Times New Roman" w:hAnsi="Times New Roman" w:cs="Times New Roman"/>
          <w:sz w:val="20"/>
          <w:szCs w:val="20"/>
        </w:rPr>
      </w:pPr>
      <w:r w:rsidRPr="00240BEB">
        <w:rPr>
          <w:rFonts w:ascii="Times New Roman" w:hAnsi="Times New Roman" w:cs="Times New Roman"/>
          <w:sz w:val="20"/>
          <w:szCs w:val="20"/>
        </w:rPr>
        <w:t xml:space="preserve">Feature Quality Paradox: excess technical indicators or excess history will introduce noise that overwhelm the agent, and will cause it to overfit non-transferable patterns, On the other hand, the addition of non-traditional, filtered signals, e.g. sentiment analysis based on financial news, can introduce a qualitative aspect to the trading that will be more successful and reduce the quantitative trading/qualitative trading gap, .   </w:t>
      </w:r>
    </w:p>
    <w:p w14:paraId="0A596AAB" w14:textId="77777777" w:rsidR="00DB27D0" w:rsidRDefault="00DB27D0" w:rsidP="00981493">
      <w:pPr>
        <w:spacing w:after="0"/>
        <w:rPr>
          <w:rFonts w:ascii="Times New Roman" w:hAnsi="Times New Roman" w:cs="Times New Roman"/>
          <w:sz w:val="20"/>
          <w:szCs w:val="20"/>
        </w:rPr>
      </w:pPr>
    </w:p>
    <w:p w14:paraId="192D56A5" w14:textId="5025328A" w:rsidR="00C42E41" w:rsidRDefault="00C42E41" w:rsidP="00C42E41">
      <w:pPr>
        <w:spacing w:after="0"/>
        <w:rPr>
          <w:rFonts w:ascii="Times New Roman" w:hAnsi="Times New Roman" w:cs="Times New Roman"/>
          <w:b/>
          <w:bCs/>
          <w:szCs w:val="22"/>
        </w:rPr>
      </w:pPr>
      <w:r w:rsidRPr="00C42E41">
        <w:rPr>
          <w:rFonts w:ascii="Times New Roman" w:hAnsi="Times New Roman" w:cs="Times New Roman"/>
          <w:b/>
          <w:bCs/>
          <w:szCs w:val="22"/>
        </w:rPr>
        <w:t>III. Dataset Description</w:t>
      </w:r>
    </w:p>
    <w:p w14:paraId="211E13EB" w14:textId="77777777" w:rsidR="00C42E41" w:rsidRDefault="00C42E41" w:rsidP="00C42E41">
      <w:pPr>
        <w:spacing w:after="0"/>
        <w:rPr>
          <w:rFonts w:ascii="Times New Roman" w:hAnsi="Times New Roman" w:cs="Times New Roman"/>
          <w:b/>
          <w:bCs/>
          <w:szCs w:val="22"/>
        </w:rPr>
      </w:pPr>
    </w:p>
    <w:p w14:paraId="4D8ED71B" w14:textId="77777777" w:rsidR="00C42E41" w:rsidRPr="00C42E41" w:rsidRDefault="00C42E41" w:rsidP="00C42E41">
      <w:pPr>
        <w:spacing w:after="0"/>
        <w:rPr>
          <w:rFonts w:ascii="Times New Roman" w:hAnsi="Times New Roman" w:cs="Times New Roman"/>
          <w:szCs w:val="22"/>
        </w:rPr>
      </w:pPr>
      <w:r w:rsidRPr="00C42E41">
        <w:rPr>
          <w:rFonts w:ascii="Times New Roman" w:hAnsi="Times New Roman" w:cs="Times New Roman"/>
          <w:szCs w:val="22"/>
        </w:rPr>
        <w:t>The Kaggle Nifty50 Stocks Dataset, which serves as an alternative high-liquidity asset universe for multi-asset trading algorithms, provides comprehensive historical data for the top Indian stock market index.</w:t>
      </w:r>
    </w:p>
    <w:p w14:paraId="7BDF07C3" w14:textId="77777777" w:rsidR="00C42E41" w:rsidRPr="00C42E41" w:rsidRDefault="00C42E41" w:rsidP="00C42E41">
      <w:pPr>
        <w:numPr>
          <w:ilvl w:val="0"/>
          <w:numId w:val="20"/>
        </w:numPr>
        <w:spacing w:after="0"/>
        <w:rPr>
          <w:rFonts w:ascii="Times New Roman" w:hAnsi="Times New Roman" w:cs="Times New Roman"/>
          <w:szCs w:val="22"/>
        </w:rPr>
      </w:pPr>
      <w:r w:rsidRPr="00C42E41">
        <w:rPr>
          <w:rFonts w:ascii="Times New Roman" w:hAnsi="Times New Roman" w:cs="Times New Roman"/>
          <w:szCs w:val="22"/>
        </w:rPr>
        <w:t>Asset Universe: The dataset contains the price history and trading volumes for the fifty stocks in the NIFTY 50 Index. The NIFTY 50 is a benchmark index reflecting the weighted average of 50 of the largest Indian companies listed on the National Stock Exchange (NSE) of India.</w:t>
      </w:r>
    </w:p>
    <w:p w14:paraId="3639C5B1" w14:textId="77777777" w:rsidR="00C42E41" w:rsidRPr="00C42E41" w:rsidRDefault="00C42E41" w:rsidP="00C42E41">
      <w:pPr>
        <w:numPr>
          <w:ilvl w:val="0"/>
          <w:numId w:val="20"/>
        </w:numPr>
        <w:spacing w:after="0"/>
        <w:rPr>
          <w:rFonts w:ascii="Times New Roman" w:hAnsi="Times New Roman" w:cs="Times New Roman"/>
          <w:szCs w:val="22"/>
        </w:rPr>
      </w:pPr>
      <w:r w:rsidRPr="00C42E41">
        <w:rPr>
          <w:rFonts w:ascii="Times New Roman" w:hAnsi="Times New Roman" w:cs="Times New Roman"/>
          <w:szCs w:val="22"/>
        </w:rPr>
        <w:t>Data Source: The original data is sourced from NSE India.</w:t>
      </w:r>
    </w:p>
    <w:p w14:paraId="6161E8E5" w14:textId="77777777" w:rsidR="00C42E41" w:rsidRPr="00C42E41" w:rsidRDefault="00C42E41" w:rsidP="00C42E41">
      <w:pPr>
        <w:numPr>
          <w:ilvl w:val="0"/>
          <w:numId w:val="20"/>
        </w:numPr>
        <w:spacing w:after="0"/>
        <w:rPr>
          <w:rFonts w:ascii="Times New Roman" w:hAnsi="Times New Roman" w:cs="Times New Roman"/>
          <w:szCs w:val="22"/>
        </w:rPr>
      </w:pPr>
      <w:r w:rsidRPr="00C42E41">
        <w:rPr>
          <w:rFonts w:ascii="Times New Roman" w:hAnsi="Times New Roman" w:cs="Times New Roman"/>
          <w:szCs w:val="22"/>
        </w:rPr>
        <w:t>Data Level/Frequency: The data is typically provided at a day-level.</w:t>
      </w:r>
    </w:p>
    <w:p w14:paraId="5182EE49" w14:textId="77777777" w:rsidR="00A0279C" w:rsidRDefault="00C42E41" w:rsidP="00A0279C">
      <w:pPr>
        <w:numPr>
          <w:ilvl w:val="0"/>
          <w:numId w:val="20"/>
        </w:numPr>
        <w:spacing w:after="0"/>
        <w:rPr>
          <w:rFonts w:ascii="Times New Roman" w:hAnsi="Times New Roman" w:cs="Times New Roman"/>
          <w:szCs w:val="22"/>
        </w:rPr>
      </w:pPr>
      <w:r w:rsidRPr="00C42E41">
        <w:rPr>
          <w:rFonts w:ascii="Times New Roman" w:hAnsi="Times New Roman" w:cs="Times New Roman"/>
          <w:szCs w:val="22"/>
        </w:rPr>
        <w:t>Key Features (Columns): The files include essential financial metrics, such as:</w:t>
      </w:r>
    </w:p>
    <w:p w14:paraId="6BCB40A3" w14:textId="77777777" w:rsidR="00A0279C" w:rsidRDefault="00C42E41" w:rsidP="00A0279C">
      <w:pPr>
        <w:numPr>
          <w:ilvl w:val="0"/>
          <w:numId w:val="20"/>
        </w:numPr>
        <w:spacing w:after="0"/>
        <w:rPr>
          <w:rFonts w:ascii="Times New Roman" w:hAnsi="Times New Roman" w:cs="Times New Roman"/>
          <w:szCs w:val="22"/>
        </w:rPr>
      </w:pPr>
      <w:r w:rsidRPr="00A0279C">
        <w:rPr>
          <w:rFonts w:ascii="Times New Roman" w:hAnsi="Times New Roman" w:cs="Times New Roman"/>
          <w:szCs w:val="22"/>
        </w:rPr>
        <w:t>Date: The date of the trading session.</w:t>
      </w:r>
    </w:p>
    <w:p w14:paraId="23E79D33" w14:textId="77777777" w:rsidR="00A0279C" w:rsidRDefault="00C42E41" w:rsidP="00A0279C">
      <w:pPr>
        <w:numPr>
          <w:ilvl w:val="0"/>
          <w:numId w:val="20"/>
        </w:numPr>
        <w:spacing w:after="0"/>
        <w:rPr>
          <w:rFonts w:ascii="Times New Roman" w:hAnsi="Times New Roman" w:cs="Times New Roman"/>
          <w:szCs w:val="22"/>
        </w:rPr>
      </w:pPr>
      <w:r w:rsidRPr="00A0279C">
        <w:rPr>
          <w:rFonts w:ascii="Times New Roman" w:hAnsi="Times New Roman" w:cs="Times New Roman"/>
          <w:szCs w:val="22"/>
        </w:rPr>
        <w:t>Open: The opening price of the stock on that day.</w:t>
      </w:r>
    </w:p>
    <w:p w14:paraId="53DEBFF1" w14:textId="77777777" w:rsidR="00A0279C" w:rsidRDefault="00C42E41" w:rsidP="00A0279C">
      <w:pPr>
        <w:numPr>
          <w:ilvl w:val="0"/>
          <w:numId w:val="20"/>
        </w:numPr>
        <w:spacing w:after="0"/>
        <w:rPr>
          <w:rFonts w:ascii="Times New Roman" w:hAnsi="Times New Roman" w:cs="Times New Roman"/>
          <w:szCs w:val="22"/>
        </w:rPr>
      </w:pPr>
      <w:r w:rsidRPr="00A0279C">
        <w:rPr>
          <w:rFonts w:ascii="Times New Roman" w:hAnsi="Times New Roman" w:cs="Times New Roman"/>
          <w:szCs w:val="22"/>
        </w:rPr>
        <w:t>High: The highest price reached during the trading session.</w:t>
      </w:r>
    </w:p>
    <w:p w14:paraId="23CC4001" w14:textId="77777777" w:rsidR="00A0279C" w:rsidRDefault="00C42E41" w:rsidP="00A0279C">
      <w:pPr>
        <w:numPr>
          <w:ilvl w:val="0"/>
          <w:numId w:val="20"/>
        </w:numPr>
        <w:spacing w:after="0"/>
        <w:rPr>
          <w:rFonts w:ascii="Times New Roman" w:hAnsi="Times New Roman" w:cs="Times New Roman"/>
          <w:szCs w:val="22"/>
        </w:rPr>
      </w:pPr>
      <w:r w:rsidRPr="00A0279C">
        <w:rPr>
          <w:rFonts w:ascii="Times New Roman" w:hAnsi="Times New Roman" w:cs="Times New Roman"/>
          <w:szCs w:val="22"/>
        </w:rPr>
        <w:t>Low: The lowest price reached during the trading session.</w:t>
      </w:r>
    </w:p>
    <w:p w14:paraId="19430B09" w14:textId="77777777" w:rsidR="00A0279C" w:rsidRDefault="00C42E41" w:rsidP="00A0279C">
      <w:pPr>
        <w:numPr>
          <w:ilvl w:val="0"/>
          <w:numId w:val="20"/>
        </w:numPr>
        <w:spacing w:after="0"/>
        <w:rPr>
          <w:rFonts w:ascii="Times New Roman" w:hAnsi="Times New Roman" w:cs="Times New Roman"/>
          <w:szCs w:val="22"/>
        </w:rPr>
      </w:pPr>
      <w:r w:rsidRPr="00A0279C">
        <w:rPr>
          <w:rFonts w:ascii="Times New Roman" w:hAnsi="Times New Roman" w:cs="Times New Roman"/>
          <w:szCs w:val="22"/>
        </w:rPr>
        <w:t>Close: The closing price of the stock on that day.</w:t>
      </w:r>
    </w:p>
    <w:p w14:paraId="25A6C3D2" w14:textId="0DF55ED0" w:rsidR="00C42E41" w:rsidRPr="00A0279C" w:rsidRDefault="00C42E41" w:rsidP="00A0279C">
      <w:pPr>
        <w:numPr>
          <w:ilvl w:val="0"/>
          <w:numId w:val="20"/>
        </w:numPr>
        <w:spacing w:after="0"/>
        <w:rPr>
          <w:rFonts w:ascii="Times New Roman" w:hAnsi="Times New Roman" w:cs="Times New Roman"/>
          <w:szCs w:val="22"/>
        </w:rPr>
      </w:pPr>
      <w:r w:rsidRPr="00A0279C">
        <w:rPr>
          <w:rFonts w:ascii="Times New Roman" w:hAnsi="Times New Roman" w:cs="Times New Roman"/>
          <w:szCs w:val="22"/>
        </w:rPr>
        <w:t>Volume: The total number of shares traded during the session.</w:t>
      </w:r>
    </w:p>
    <w:p w14:paraId="15D870BA" w14:textId="77777777" w:rsidR="00C42E41" w:rsidRDefault="00C42E41">
      <w:pPr>
        <w:rPr>
          <w:rFonts w:ascii="Times New Roman" w:hAnsi="Times New Roman" w:cs="Times New Roman"/>
          <w:szCs w:val="22"/>
        </w:rPr>
      </w:pPr>
      <w:r>
        <w:rPr>
          <w:rFonts w:ascii="Times New Roman" w:hAnsi="Times New Roman" w:cs="Times New Roman"/>
          <w:szCs w:val="22"/>
        </w:rPr>
        <w:br w:type="page"/>
      </w:r>
    </w:p>
    <w:p w14:paraId="09B30E4F" w14:textId="3D8441AD" w:rsidR="00C42E41" w:rsidRPr="00C42E41" w:rsidRDefault="00C42E41" w:rsidP="00C42E41">
      <w:pPr>
        <w:pStyle w:val="ListParagraph"/>
        <w:numPr>
          <w:ilvl w:val="0"/>
          <w:numId w:val="15"/>
        </w:numPr>
        <w:spacing w:after="0"/>
        <w:rPr>
          <w:rFonts w:ascii="Times New Roman" w:hAnsi="Times New Roman" w:cs="Times New Roman"/>
          <w:szCs w:val="22"/>
        </w:rPr>
      </w:pPr>
      <w:proofErr w:type="spellStart"/>
      <w:r w:rsidRPr="00C42E41">
        <w:rPr>
          <w:rFonts w:ascii="Times New Roman" w:hAnsi="Times New Roman" w:cs="Times New Roman"/>
          <w:szCs w:val="22"/>
        </w:rPr>
        <w:lastRenderedPageBreak/>
        <w:t>Adj</w:t>
      </w:r>
      <w:proofErr w:type="spellEnd"/>
      <w:r w:rsidRPr="00C42E41">
        <w:rPr>
          <w:rFonts w:ascii="Times New Roman" w:hAnsi="Times New Roman" w:cs="Times New Roman"/>
          <w:szCs w:val="22"/>
        </w:rPr>
        <w:t xml:space="preserve"> Close: The adjusted closing price, which accounts for corporate actions like dividends and stock splits (varies by specific dataset version).</w:t>
      </w:r>
    </w:p>
    <w:p w14:paraId="353896F6" w14:textId="77777777" w:rsidR="00C42E41" w:rsidRPr="00C42E41" w:rsidRDefault="00C42E41" w:rsidP="00C42E41">
      <w:pPr>
        <w:numPr>
          <w:ilvl w:val="0"/>
          <w:numId w:val="20"/>
        </w:numPr>
        <w:spacing w:after="0"/>
        <w:rPr>
          <w:rFonts w:ascii="Times New Roman" w:hAnsi="Times New Roman" w:cs="Times New Roman"/>
          <w:szCs w:val="22"/>
        </w:rPr>
      </w:pPr>
      <w:r w:rsidRPr="00C42E41">
        <w:rPr>
          <w:rFonts w:ascii="Times New Roman" w:hAnsi="Times New Roman" w:cs="Times New Roman"/>
          <w:szCs w:val="22"/>
        </w:rPr>
        <w:t>Duration: Various versions of the dataset exist; a common long-term version covers the period from January 1, 2000, to April 30, 2021. This long duration is vital for training DRL agents across a wide range of market regimes, as specified in the research methodology.</w:t>
      </w:r>
    </w:p>
    <w:p w14:paraId="57041FED" w14:textId="77777777" w:rsidR="00C42E41" w:rsidRPr="00C42E41" w:rsidRDefault="00C42E41" w:rsidP="00C42E41">
      <w:pPr>
        <w:numPr>
          <w:ilvl w:val="0"/>
          <w:numId w:val="20"/>
        </w:numPr>
        <w:spacing w:after="0"/>
        <w:rPr>
          <w:rFonts w:ascii="Times New Roman" w:hAnsi="Times New Roman" w:cs="Times New Roman"/>
          <w:szCs w:val="22"/>
        </w:rPr>
      </w:pPr>
      <w:r w:rsidRPr="00C42E41">
        <w:rPr>
          <w:rFonts w:ascii="Times New Roman" w:hAnsi="Times New Roman" w:cs="Times New Roman"/>
          <w:szCs w:val="22"/>
        </w:rPr>
        <w:t>Relevance to RL Framework: Its use of highly liquid assets (the NIFTY 50 components) helps ensure that the simulated volume and execution costs are realistic, preventing the DRL agent from learning non-viable strategies based on unrealistic execution in illiquid markets.</w:t>
      </w:r>
    </w:p>
    <w:p w14:paraId="4EF9E923" w14:textId="77777777" w:rsidR="00C42E41" w:rsidRPr="00C42E41" w:rsidRDefault="00C42E41" w:rsidP="00C42E41">
      <w:pPr>
        <w:spacing w:after="0"/>
        <w:rPr>
          <w:rFonts w:ascii="Times New Roman" w:hAnsi="Times New Roman" w:cs="Times New Roman"/>
          <w:szCs w:val="22"/>
        </w:rPr>
      </w:pPr>
    </w:p>
    <w:p w14:paraId="79BEA5F5" w14:textId="77777777" w:rsidR="00C42E41" w:rsidRPr="00C42E41" w:rsidRDefault="00C42E41" w:rsidP="00C42E41">
      <w:pPr>
        <w:spacing w:after="0"/>
        <w:rPr>
          <w:rFonts w:ascii="Times New Roman" w:hAnsi="Times New Roman" w:cs="Times New Roman"/>
          <w:b/>
          <w:bCs/>
          <w:szCs w:val="22"/>
        </w:rPr>
      </w:pPr>
    </w:p>
    <w:p w14:paraId="6483AEA9" w14:textId="11041CF6" w:rsidR="00C42E41" w:rsidRDefault="00285953" w:rsidP="00C42E41">
      <w:pPr>
        <w:spacing w:after="0"/>
        <w:rPr>
          <w:rFonts w:ascii="Times New Roman" w:hAnsi="Times New Roman" w:cs="Times New Roman"/>
          <w:b/>
          <w:bCs/>
          <w:szCs w:val="22"/>
        </w:rPr>
      </w:pPr>
      <w:r w:rsidRPr="00240BEB">
        <w:rPr>
          <w:rFonts w:ascii="Times New Roman" w:hAnsi="Times New Roman" w:cs="Times New Roman"/>
          <w:b/>
          <w:bCs/>
          <w:szCs w:val="22"/>
        </w:rPr>
        <w:t>I</w:t>
      </w:r>
      <w:r w:rsidR="00C42E41">
        <w:rPr>
          <w:rFonts w:ascii="Times New Roman" w:hAnsi="Times New Roman" w:cs="Times New Roman"/>
          <w:b/>
          <w:bCs/>
          <w:szCs w:val="22"/>
        </w:rPr>
        <w:t>V</w:t>
      </w:r>
      <w:r w:rsidR="00E50B74" w:rsidRPr="00240BEB">
        <w:rPr>
          <w:rFonts w:ascii="Times New Roman" w:hAnsi="Times New Roman" w:cs="Times New Roman"/>
          <w:b/>
          <w:bCs/>
          <w:szCs w:val="22"/>
        </w:rPr>
        <w:t>. Problem Statement</w:t>
      </w:r>
    </w:p>
    <w:p w14:paraId="5701684B" w14:textId="77777777" w:rsidR="00E15271" w:rsidRPr="00240BEB" w:rsidRDefault="00E15271" w:rsidP="00E50B74">
      <w:pPr>
        <w:spacing w:after="0"/>
        <w:rPr>
          <w:rFonts w:ascii="Times New Roman" w:hAnsi="Times New Roman" w:cs="Times New Roman"/>
          <w:b/>
          <w:bCs/>
          <w:szCs w:val="22"/>
        </w:rPr>
      </w:pPr>
    </w:p>
    <w:p w14:paraId="75BD4671" w14:textId="77777777" w:rsidR="00E50B74" w:rsidRDefault="00E50B74" w:rsidP="00E50B74">
      <w:pPr>
        <w:spacing w:after="0"/>
        <w:rPr>
          <w:rFonts w:ascii="Times New Roman" w:hAnsi="Times New Roman" w:cs="Times New Roman"/>
          <w:b/>
          <w:bCs/>
          <w:i/>
          <w:iCs/>
          <w:sz w:val="20"/>
          <w:szCs w:val="20"/>
        </w:rPr>
      </w:pPr>
      <w:r w:rsidRPr="00E15271">
        <w:rPr>
          <w:rFonts w:ascii="Times New Roman" w:hAnsi="Times New Roman" w:cs="Times New Roman"/>
          <w:b/>
          <w:bCs/>
          <w:i/>
          <w:iCs/>
          <w:sz w:val="20"/>
          <w:szCs w:val="20"/>
        </w:rPr>
        <w:t>A. Sufficient Delimiting of Research Gap.</w:t>
      </w:r>
    </w:p>
    <w:p w14:paraId="77316B44" w14:textId="77777777" w:rsidR="00E15271" w:rsidRPr="00E15271" w:rsidRDefault="00E15271" w:rsidP="00E50B74">
      <w:pPr>
        <w:spacing w:after="0"/>
        <w:rPr>
          <w:rFonts w:ascii="Times New Roman" w:hAnsi="Times New Roman" w:cs="Times New Roman"/>
          <w:b/>
          <w:bCs/>
          <w:i/>
          <w:iCs/>
          <w:sz w:val="20"/>
          <w:szCs w:val="20"/>
        </w:rPr>
      </w:pPr>
    </w:p>
    <w:p w14:paraId="79444DE4" w14:textId="77777777" w:rsidR="00E50B74" w:rsidRPr="00240BEB" w:rsidRDefault="00E50B74" w:rsidP="00E50B74">
      <w:pPr>
        <w:spacing w:after="0"/>
        <w:rPr>
          <w:rFonts w:ascii="Times New Roman" w:hAnsi="Times New Roman" w:cs="Times New Roman"/>
          <w:sz w:val="20"/>
          <w:szCs w:val="20"/>
        </w:rPr>
      </w:pPr>
      <w:r w:rsidRPr="00240BEB">
        <w:rPr>
          <w:rFonts w:ascii="Times New Roman" w:hAnsi="Times New Roman" w:cs="Times New Roman"/>
          <w:sz w:val="20"/>
          <w:szCs w:val="20"/>
        </w:rPr>
        <w:t xml:space="preserve">The fundamental research gap that this framework attempts to fill is the absence of any single, unified and adaptive DRL framework that can sustain optimal risk-adjusted returns in the non-stationary, multi-asset trading environment. Single DRA agents are brittle to models, hyperparameter sensitive, and unable to dynamically change policy in response to changing market conditions (e.g. between low and high volatility regimes). Importantly, the current production strategies tend to either employ over simplified discrete action or not incorporate critical risk management (such as considering transaction costs) in the learning goal.   </w:t>
      </w:r>
    </w:p>
    <w:p w14:paraId="4C6D12F2" w14:textId="77777777" w:rsidR="00E50B74" w:rsidRPr="00240BEB" w:rsidRDefault="00E50B74" w:rsidP="00E50B74">
      <w:pPr>
        <w:spacing w:after="0"/>
        <w:rPr>
          <w:rFonts w:ascii="Times New Roman" w:hAnsi="Times New Roman" w:cs="Times New Roman"/>
          <w:sz w:val="20"/>
          <w:szCs w:val="20"/>
        </w:rPr>
      </w:pPr>
    </w:p>
    <w:p w14:paraId="0F7CB625" w14:textId="77777777" w:rsidR="00E50B74" w:rsidRDefault="00E50B74" w:rsidP="00E50B74">
      <w:pPr>
        <w:spacing w:after="0"/>
        <w:rPr>
          <w:rFonts w:ascii="Times New Roman" w:hAnsi="Times New Roman" w:cs="Times New Roman"/>
          <w:b/>
          <w:bCs/>
          <w:i/>
          <w:iCs/>
          <w:sz w:val="20"/>
          <w:szCs w:val="20"/>
        </w:rPr>
      </w:pPr>
      <w:r w:rsidRPr="00E15271">
        <w:rPr>
          <w:rFonts w:ascii="Times New Roman" w:hAnsi="Times New Roman" w:cs="Times New Roman"/>
          <w:b/>
          <w:bCs/>
          <w:i/>
          <w:iCs/>
          <w:sz w:val="20"/>
          <w:szCs w:val="20"/>
        </w:rPr>
        <w:t>B. Statement of Problem Scope.</w:t>
      </w:r>
    </w:p>
    <w:p w14:paraId="7EC03518" w14:textId="77777777" w:rsidR="00E15271" w:rsidRPr="00E15271" w:rsidRDefault="00E15271" w:rsidP="00E50B74">
      <w:pPr>
        <w:spacing w:after="0"/>
        <w:rPr>
          <w:rFonts w:ascii="Times New Roman" w:hAnsi="Times New Roman" w:cs="Times New Roman"/>
          <w:b/>
          <w:bCs/>
          <w:i/>
          <w:iCs/>
          <w:sz w:val="20"/>
          <w:szCs w:val="20"/>
        </w:rPr>
      </w:pPr>
    </w:p>
    <w:p w14:paraId="3E644FF4" w14:textId="77777777" w:rsidR="00E50B74" w:rsidRPr="00240BEB" w:rsidRDefault="00E50B74" w:rsidP="00E50B74">
      <w:pPr>
        <w:spacing w:after="0"/>
        <w:rPr>
          <w:rFonts w:ascii="Times New Roman" w:hAnsi="Times New Roman" w:cs="Times New Roman"/>
          <w:sz w:val="20"/>
          <w:szCs w:val="20"/>
        </w:rPr>
      </w:pPr>
      <w:r w:rsidRPr="00240BEB">
        <w:rPr>
          <w:rFonts w:ascii="Times New Roman" w:hAnsi="Times New Roman" w:cs="Times New Roman"/>
          <w:sz w:val="20"/>
          <w:szCs w:val="20"/>
        </w:rPr>
        <w:t>This research problem is the multi-asset portfolio allocation problem in high-liquidity equity markets (e.g. Dow Jones or S&amp;P 500 components).</w:t>
      </w:r>
    </w:p>
    <w:p w14:paraId="295C2B6B" w14:textId="77777777" w:rsidR="00E50B74" w:rsidRPr="00240BEB" w:rsidRDefault="00E50B74" w:rsidP="00E50B74">
      <w:pPr>
        <w:spacing w:after="0"/>
        <w:rPr>
          <w:rFonts w:ascii="Times New Roman" w:hAnsi="Times New Roman" w:cs="Times New Roman"/>
          <w:sz w:val="20"/>
          <w:szCs w:val="20"/>
        </w:rPr>
      </w:pPr>
    </w:p>
    <w:p w14:paraId="4FFA714D" w14:textId="77777777" w:rsidR="00E50B74" w:rsidRPr="00240BEB" w:rsidRDefault="00E50B74" w:rsidP="00E50B74">
      <w:pPr>
        <w:spacing w:after="0"/>
        <w:rPr>
          <w:rFonts w:ascii="Times New Roman" w:hAnsi="Times New Roman" w:cs="Times New Roman"/>
          <w:sz w:val="20"/>
          <w:szCs w:val="20"/>
        </w:rPr>
      </w:pPr>
      <w:r w:rsidRPr="00240BEB">
        <w:rPr>
          <w:rFonts w:ascii="Times New Roman" w:hAnsi="Times New Roman" w:cs="Times New Roman"/>
          <w:sz w:val="20"/>
          <w:szCs w:val="20"/>
        </w:rPr>
        <w:t>Problem: The agent has to decide on the best fractional weight distribution of a set of N assets at each period, to maximize the terminal portfolio value, and at the same time reduce systemic risk and maximum drawdown.</w:t>
      </w:r>
    </w:p>
    <w:p w14:paraId="55D9711C" w14:textId="77777777" w:rsidR="00E50B74" w:rsidRPr="00240BEB" w:rsidRDefault="00E50B74" w:rsidP="00E50B74">
      <w:pPr>
        <w:spacing w:after="0"/>
        <w:rPr>
          <w:rFonts w:ascii="Times New Roman" w:hAnsi="Times New Roman" w:cs="Times New Roman"/>
          <w:sz w:val="20"/>
          <w:szCs w:val="20"/>
        </w:rPr>
      </w:pPr>
    </w:p>
    <w:p w14:paraId="018407CB" w14:textId="04AD364D" w:rsidR="00E50B74" w:rsidRPr="00240BEB" w:rsidRDefault="00E50B74" w:rsidP="00285953">
      <w:pPr>
        <w:spacing w:after="0"/>
        <w:rPr>
          <w:rFonts w:ascii="Times New Roman" w:hAnsi="Times New Roman" w:cs="Times New Roman"/>
          <w:sz w:val="20"/>
          <w:szCs w:val="20"/>
        </w:rPr>
      </w:pPr>
      <w:r w:rsidRPr="00240BEB">
        <w:rPr>
          <w:rFonts w:ascii="Times New Roman" w:hAnsi="Times New Roman" w:cs="Times New Roman"/>
          <w:sz w:val="20"/>
          <w:szCs w:val="20"/>
        </w:rPr>
        <w:t>Constraint: The solution should be able to deal with continuous action spaces (fractional trading decisions) and be policy robust when faced with sudden shifts in market direction and volatility.</w:t>
      </w:r>
    </w:p>
    <w:p w14:paraId="442DF2DF" w14:textId="77777777" w:rsidR="00E50B74" w:rsidRPr="00240BEB" w:rsidRDefault="00E50B74" w:rsidP="00E50B74">
      <w:pPr>
        <w:spacing w:after="0"/>
        <w:rPr>
          <w:rFonts w:ascii="Times New Roman" w:hAnsi="Times New Roman" w:cs="Times New Roman"/>
          <w:sz w:val="20"/>
          <w:szCs w:val="20"/>
        </w:rPr>
      </w:pPr>
    </w:p>
    <w:p w14:paraId="28D39207" w14:textId="77777777" w:rsidR="00E50B74" w:rsidRPr="00E15271" w:rsidRDefault="00E50B74" w:rsidP="00E50B74">
      <w:pPr>
        <w:spacing w:after="0"/>
        <w:rPr>
          <w:rFonts w:ascii="Times New Roman" w:hAnsi="Times New Roman" w:cs="Times New Roman"/>
          <w:b/>
          <w:bCs/>
          <w:i/>
          <w:iCs/>
          <w:sz w:val="20"/>
          <w:szCs w:val="20"/>
        </w:rPr>
      </w:pPr>
      <w:r w:rsidRPr="00E15271">
        <w:rPr>
          <w:rFonts w:ascii="Times New Roman" w:hAnsi="Times New Roman" w:cs="Times New Roman"/>
          <w:b/>
          <w:bCs/>
          <w:i/>
          <w:iCs/>
          <w:sz w:val="20"/>
          <w:szCs w:val="20"/>
        </w:rPr>
        <w:t>C. Reasons why Reinforcement Learning is Apposite.</w:t>
      </w:r>
    </w:p>
    <w:p w14:paraId="19330900" w14:textId="77777777" w:rsidR="00E15271" w:rsidRPr="00240BEB" w:rsidRDefault="00E15271" w:rsidP="00E50B74">
      <w:pPr>
        <w:spacing w:after="0"/>
        <w:rPr>
          <w:rFonts w:ascii="Times New Roman" w:hAnsi="Times New Roman" w:cs="Times New Roman"/>
          <w:b/>
          <w:bCs/>
          <w:sz w:val="20"/>
          <w:szCs w:val="20"/>
        </w:rPr>
      </w:pPr>
    </w:p>
    <w:p w14:paraId="5795E00C" w14:textId="77777777" w:rsidR="00E50B74" w:rsidRPr="00240BEB" w:rsidRDefault="00E50B74" w:rsidP="00E50B74">
      <w:pPr>
        <w:spacing w:after="0"/>
        <w:rPr>
          <w:rFonts w:ascii="Times New Roman" w:hAnsi="Times New Roman" w:cs="Times New Roman"/>
          <w:sz w:val="20"/>
          <w:szCs w:val="20"/>
        </w:rPr>
      </w:pPr>
      <w:r w:rsidRPr="00240BEB">
        <w:rPr>
          <w:rFonts w:ascii="Times New Roman" w:hAnsi="Times New Roman" w:cs="Times New Roman"/>
          <w:sz w:val="20"/>
          <w:szCs w:val="20"/>
        </w:rPr>
        <w:t xml:space="preserve">To a certain degree, RL alone is particularly adapted to the trading problem owing to the sequential decision-making nature of the trading problem alongside the partial observability of the problem. Contrary to supervised learning, which merely predicts the next price level, RL addresses the cumulative effect of a course of action (Buy, Hold, Sell, Reallocate) in the long-term. This procedure also presupposes striking a balance:   </w:t>
      </w:r>
    </w:p>
    <w:p w14:paraId="2BC10D78" w14:textId="77777777" w:rsidR="00E50B74" w:rsidRPr="00240BEB" w:rsidRDefault="00E50B74" w:rsidP="00E50B74">
      <w:pPr>
        <w:spacing w:after="0"/>
        <w:rPr>
          <w:rFonts w:ascii="Times New Roman" w:hAnsi="Times New Roman" w:cs="Times New Roman"/>
          <w:sz w:val="20"/>
          <w:szCs w:val="20"/>
        </w:rPr>
      </w:pPr>
    </w:p>
    <w:p w14:paraId="282E77A8" w14:textId="77777777" w:rsidR="00E50B74" w:rsidRPr="00240BEB" w:rsidRDefault="00E50B74" w:rsidP="00E50B74">
      <w:pPr>
        <w:spacing w:after="0"/>
        <w:rPr>
          <w:rFonts w:ascii="Times New Roman" w:hAnsi="Times New Roman" w:cs="Times New Roman"/>
          <w:sz w:val="20"/>
          <w:szCs w:val="20"/>
        </w:rPr>
      </w:pPr>
      <w:r w:rsidRPr="00240BEB">
        <w:rPr>
          <w:rFonts w:ascii="Times New Roman" w:hAnsi="Times New Roman" w:cs="Times New Roman"/>
          <w:sz w:val="20"/>
          <w:szCs w:val="20"/>
        </w:rPr>
        <w:t xml:space="preserve">Exploration vs. Exploitation: The agent has to explore new, which could be profitable strategies and exploit existing knowledge.   </w:t>
      </w:r>
    </w:p>
    <w:p w14:paraId="19B13150" w14:textId="77777777" w:rsidR="00E50B74" w:rsidRPr="00240BEB" w:rsidRDefault="00E50B74" w:rsidP="00E50B74">
      <w:pPr>
        <w:spacing w:after="0"/>
        <w:rPr>
          <w:rFonts w:ascii="Times New Roman" w:hAnsi="Times New Roman" w:cs="Times New Roman"/>
          <w:sz w:val="20"/>
          <w:szCs w:val="20"/>
        </w:rPr>
      </w:pPr>
    </w:p>
    <w:p w14:paraId="3DBD9644" w14:textId="77777777" w:rsidR="00E50B74" w:rsidRPr="00240BEB" w:rsidRDefault="00E50B74" w:rsidP="00E50B74">
      <w:pPr>
        <w:spacing w:after="0"/>
        <w:rPr>
          <w:rFonts w:ascii="Times New Roman" w:hAnsi="Times New Roman" w:cs="Times New Roman"/>
          <w:sz w:val="20"/>
          <w:szCs w:val="20"/>
        </w:rPr>
      </w:pPr>
      <w:r w:rsidRPr="00240BEB">
        <w:rPr>
          <w:rFonts w:ascii="Times New Roman" w:hAnsi="Times New Roman" w:cs="Times New Roman"/>
          <w:sz w:val="20"/>
          <w:szCs w:val="20"/>
        </w:rPr>
        <w:t xml:space="preserve">Dynamic Adaptation: The policy should be able to change with changes in the state without any assumptions of data stationarity and it is better than the traditional optimization strategies.   </w:t>
      </w:r>
    </w:p>
    <w:p w14:paraId="2D3A7E21" w14:textId="77777777" w:rsidR="00E50B74" w:rsidRPr="00240BEB" w:rsidRDefault="00E50B74" w:rsidP="00E50B74">
      <w:pPr>
        <w:spacing w:after="0"/>
        <w:rPr>
          <w:rFonts w:ascii="Times New Roman" w:hAnsi="Times New Roman" w:cs="Times New Roman"/>
          <w:sz w:val="20"/>
          <w:szCs w:val="20"/>
        </w:rPr>
      </w:pPr>
    </w:p>
    <w:p w14:paraId="38058025" w14:textId="77777777" w:rsidR="00E50B74" w:rsidRPr="00240BEB" w:rsidRDefault="00E50B74" w:rsidP="00E50B74">
      <w:pPr>
        <w:spacing w:after="0"/>
        <w:rPr>
          <w:rFonts w:ascii="Times New Roman" w:hAnsi="Times New Roman" w:cs="Times New Roman"/>
          <w:sz w:val="20"/>
          <w:szCs w:val="20"/>
        </w:rPr>
      </w:pPr>
      <w:r w:rsidRPr="00240BEB">
        <w:rPr>
          <w:rFonts w:ascii="Times New Roman" w:hAnsi="Times New Roman" w:cs="Times New Roman"/>
          <w:sz w:val="20"/>
          <w:szCs w:val="20"/>
        </w:rPr>
        <w:t>Utility Maximization: The reward hypothesis enables straightforward optimization of intricate monetary utility functions (e.g., the Market-Adaptive Ratio), which provides the goal of the AI with human financial targets (risk-adjusted return).</w:t>
      </w:r>
    </w:p>
    <w:p w14:paraId="0E8E2056" w14:textId="77777777" w:rsidR="00285953" w:rsidRPr="00240BEB" w:rsidRDefault="00285953" w:rsidP="00E50B74">
      <w:pPr>
        <w:spacing w:after="0"/>
        <w:rPr>
          <w:rFonts w:ascii="Times New Roman" w:hAnsi="Times New Roman" w:cs="Times New Roman"/>
          <w:sz w:val="20"/>
          <w:szCs w:val="20"/>
        </w:rPr>
      </w:pPr>
    </w:p>
    <w:p w14:paraId="1E2C8F78" w14:textId="65D7CE73" w:rsidR="00273440" w:rsidRDefault="00273440" w:rsidP="00273440">
      <w:pPr>
        <w:spacing w:after="0"/>
        <w:rPr>
          <w:rFonts w:ascii="Times New Roman" w:hAnsi="Times New Roman" w:cs="Times New Roman"/>
          <w:b/>
          <w:bCs/>
          <w:szCs w:val="22"/>
        </w:rPr>
      </w:pPr>
      <w:r w:rsidRPr="00240BEB">
        <w:rPr>
          <w:rFonts w:ascii="Times New Roman" w:hAnsi="Times New Roman" w:cs="Times New Roman"/>
          <w:b/>
          <w:bCs/>
          <w:szCs w:val="22"/>
        </w:rPr>
        <w:t>V. Methodology</w:t>
      </w:r>
    </w:p>
    <w:p w14:paraId="3A78E779" w14:textId="77777777" w:rsidR="00E146C3" w:rsidRPr="00240BEB" w:rsidRDefault="00E146C3" w:rsidP="00273440">
      <w:pPr>
        <w:spacing w:after="0"/>
        <w:rPr>
          <w:rFonts w:ascii="Times New Roman" w:hAnsi="Times New Roman" w:cs="Times New Roman"/>
          <w:b/>
          <w:bCs/>
          <w:szCs w:val="22"/>
        </w:rPr>
      </w:pPr>
    </w:p>
    <w:p w14:paraId="2E88ADC2" w14:textId="77777777" w:rsidR="00273440" w:rsidRPr="00240BEB" w:rsidRDefault="00273440" w:rsidP="00273440">
      <w:pPr>
        <w:spacing w:after="0"/>
        <w:rPr>
          <w:rFonts w:ascii="Times New Roman" w:hAnsi="Times New Roman" w:cs="Times New Roman"/>
          <w:sz w:val="20"/>
          <w:szCs w:val="20"/>
        </w:rPr>
      </w:pPr>
      <w:r w:rsidRPr="00240BEB">
        <w:rPr>
          <w:rFonts w:ascii="Times New Roman" w:hAnsi="Times New Roman" w:cs="Times New Roman"/>
          <w:sz w:val="20"/>
          <w:szCs w:val="20"/>
        </w:rPr>
        <w:t>The Simulation of the Environment and Data Preparation.</w:t>
      </w:r>
    </w:p>
    <w:p w14:paraId="4C7ECA09" w14:textId="77777777" w:rsidR="00273440" w:rsidRPr="00240BEB" w:rsidRDefault="00273440" w:rsidP="00273440">
      <w:pPr>
        <w:spacing w:after="0"/>
        <w:rPr>
          <w:rFonts w:ascii="Times New Roman" w:hAnsi="Times New Roman" w:cs="Times New Roman"/>
          <w:sz w:val="20"/>
          <w:szCs w:val="20"/>
        </w:rPr>
      </w:pPr>
      <w:r w:rsidRPr="00240BEB">
        <w:rPr>
          <w:rFonts w:ascii="Times New Roman" w:hAnsi="Times New Roman" w:cs="Times New Roman"/>
          <w:sz w:val="20"/>
          <w:szCs w:val="20"/>
        </w:rPr>
        <w:t xml:space="preserve">The experimental setup will be based on a multi-asset trading market (e.g. high liquidity stocks such as Dow Jones components) being simulated with historical price data (Open, High, Low, Close, Volume). The environment is designed based on an interface that resembles a gym, which makes it easy to interface with the standard DRL libraries. Another important part of the simulation consists of careful incorporation of realistic market microstructure effects, such as    </w:t>
      </w:r>
    </w:p>
    <w:p w14:paraId="37199DF3" w14:textId="77777777" w:rsidR="00273440" w:rsidRPr="00240BEB" w:rsidRDefault="00273440" w:rsidP="00273440">
      <w:pPr>
        <w:spacing w:after="0"/>
        <w:rPr>
          <w:rFonts w:ascii="Times New Roman" w:hAnsi="Times New Roman" w:cs="Times New Roman"/>
          <w:sz w:val="20"/>
          <w:szCs w:val="20"/>
        </w:rPr>
      </w:pPr>
    </w:p>
    <w:p w14:paraId="6CCD5595" w14:textId="77777777" w:rsidR="00273440" w:rsidRPr="00240BEB" w:rsidRDefault="00273440" w:rsidP="00273440">
      <w:pPr>
        <w:spacing w:after="0"/>
        <w:rPr>
          <w:rFonts w:ascii="Times New Roman" w:hAnsi="Times New Roman" w:cs="Times New Roman"/>
          <w:sz w:val="20"/>
          <w:szCs w:val="20"/>
        </w:rPr>
      </w:pPr>
      <w:r w:rsidRPr="00240BEB">
        <w:rPr>
          <w:rFonts w:ascii="Times New Roman" w:hAnsi="Times New Roman" w:cs="Times New Roman"/>
          <w:sz w:val="20"/>
          <w:szCs w:val="20"/>
        </w:rPr>
        <w:t xml:space="preserve">into the reward and state dynamics of the environment directly, transaction costs and slippage. It is important to train the agent using such penalties to avoid overfitting to idealized simulations resulting in non-viable high-frequency trading policies.   </w:t>
      </w:r>
    </w:p>
    <w:p w14:paraId="1C591AF5" w14:textId="77777777" w:rsidR="00273440" w:rsidRPr="00240BEB" w:rsidRDefault="00273440" w:rsidP="00273440">
      <w:pPr>
        <w:spacing w:after="0"/>
        <w:rPr>
          <w:rFonts w:ascii="Times New Roman" w:hAnsi="Times New Roman" w:cs="Times New Roman"/>
          <w:sz w:val="20"/>
          <w:szCs w:val="20"/>
        </w:rPr>
      </w:pPr>
    </w:p>
    <w:p w14:paraId="216BFD27" w14:textId="77777777" w:rsidR="00273440" w:rsidRPr="00E15271" w:rsidRDefault="00273440" w:rsidP="00273440">
      <w:pPr>
        <w:spacing w:after="0"/>
        <w:rPr>
          <w:rFonts w:ascii="Times New Roman" w:hAnsi="Times New Roman" w:cs="Times New Roman"/>
          <w:b/>
          <w:bCs/>
          <w:i/>
          <w:iCs/>
          <w:sz w:val="20"/>
          <w:szCs w:val="20"/>
        </w:rPr>
      </w:pPr>
      <w:r w:rsidRPr="00E15271">
        <w:rPr>
          <w:rFonts w:ascii="Times New Roman" w:hAnsi="Times New Roman" w:cs="Times New Roman"/>
          <w:b/>
          <w:bCs/>
          <w:i/>
          <w:iCs/>
          <w:sz w:val="20"/>
          <w:szCs w:val="20"/>
        </w:rPr>
        <w:t>B. Definition of State and Action Space.</w:t>
      </w:r>
    </w:p>
    <w:p w14:paraId="17F00E01" w14:textId="77777777" w:rsidR="00E15271" w:rsidRPr="00E15271" w:rsidRDefault="00E15271" w:rsidP="00273440">
      <w:pPr>
        <w:spacing w:after="0"/>
        <w:rPr>
          <w:rFonts w:ascii="Times New Roman" w:hAnsi="Times New Roman" w:cs="Times New Roman"/>
          <w:b/>
          <w:bCs/>
          <w:i/>
          <w:iCs/>
          <w:sz w:val="20"/>
          <w:szCs w:val="20"/>
        </w:rPr>
      </w:pPr>
    </w:p>
    <w:p w14:paraId="46DB73F8" w14:textId="77777777" w:rsidR="00273440" w:rsidRPr="00E15271" w:rsidRDefault="00273440" w:rsidP="00273440">
      <w:pPr>
        <w:spacing w:after="0"/>
        <w:rPr>
          <w:rFonts w:ascii="Times New Roman" w:hAnsi="Times New Roman" w:cs="Times New Roman"/>
          <w:b/>
          <w:bCs/>
          <w:i/>
          <w:iCs/>
          <w:sz w:val="20"/>
          <w:szCs w:val="20"/>
        </w:rPr>
      </w:pPr>
      <w:r w:rsidRPr="00E15271">
        <w:rPr>
          <w:rFonts w:ascii="Times New Roman" w:hAnsi="Times New Roman" w:cs="Times New Roman"/>
          <w:b/>
          <w:bCs/>
          <w:i/>
          <w:iCs/>
          <w:sz w:val="20"/>
          <w:szCs w:val="20"/>
        </w:rPr>
        <w:t>1) State Representation (S)</w:t>
      </w:r>
    </w:p>
    <w:p w14:paraId="68E55A15" w14:textId="0E02F141" w:rsidR="00273440" w:rsidRPr="00240BEB" w:rsidRDefault="00273440" w:rsidP="00273440">
      <w:pPr>
        <w:spacing w:after="0"/>
        <w:rPr>
          <w:rFonts w:ascii="Times New Roman" w:hAnsi="Times New Roman" w:cs="Times New Roman"/>
          <w:sz w:val="20"/>
          <w:szCs w:val="20"/>
        </w:rPr>
      </w:pPr>
      <w:r w:rsidRPr="00240BEB">
        <w:rPr>
          <w:rFonts w:ascii="Times New Roman" w:hAnsi="Times New Roman" w:cs="Times New Roman"/>
          <w:sz w:val="20"/>
          <w:szCs w:val="20"/>
        </w:rPr>
        <w:t>The state S</w:t>
      </w:r>
      <w:r w:rsidRPr="00240BEB">
        <w:rPr>
          <w:rFonts w:ascii="Times New Roman" w:hAnsi="Times New Roman" w:cs="Times New Roman"/>
          <w:sz w:val="20"/>
          <w:szCs w:val="20"/>
          <w:vertAlign w:val="subscript"/>
        </w:rPr>
        <w:t>t</w:t>
      </w:r>
      <w:r w:rsidRPr="00240BEB">
        <w:rPr>
          <w:rFonts w:ascii="Times New Roman" w:hAnsi="Times New Roman" w:cs="Times New Roman"/>
          <w:sz w:val="20"/>
          <w:szCs w:val="20"/>
        </w:rPr>
        <w:t xml:space="preserve"> at time t a vector of features is provided to the agent that is based on three main categories of features:</w:t>
      </w:r>
    </w:p>
    <w:p w14:paraId="41BDC3C0" w14:textId="77777777" w:rsidR="00273440" w:rsidRPr="00240BEB" w:rsidRDefault="00273440" w:rsidP="00273440">
      <w:pPr>
        <w:spacing w:after="0"/>
        <w:rPr>
          <w:rFonts w:ascii="Times New Roman" w:hAnsi="Times New Roman" w:cs="Times New Roman"/>
          <w:sz w:val="20"/>
          <w:szCs w:val="20"/>
        </w:rPr>
      </w:pPr>
    </w:p>
    <w:p w14:paraId="280B7AB6" w14:textId="77777777" w:rsidR="00273440" w:rsidRPr="00240BEB" w:rsidRDefault="00273440" w:rsidP="00273440">
      <w:pPr>
        <w:spacing w:after="0"/>
        <w:rPr>
          <w:rFonts w:ascii="Times New Roman" w:hAnsi="Times New Roman" w:cs="Times New Roman"/>
          <w:sz w:val="20"/>
          <w:szCs w:val="20"/>
        </w:rPr>
      </w:pPr>
      <w:r w:rsidRPr="00240BEB">
        <w:rPr>
          <w:rFonts w:ascii="Times New Roman" w:hAnsi="Times New Roman" w:cs="Times New Roman"/>
          <w:sz w:val="20"/>
          <w:szCs w:val="20"/>
        </w:rPr>
        <w:t xml:space="preserve">Market Data: Normalized historical price data and technical indicators (TI) like Relative Strength Index (RSI), Moving Average Convergence Divergence (MACD) and trading volume.   </w:t>
      </w:r>
    </w:p>
    <w:p w14:paraId="5B6F696A" w14:textId="77777777" w:rsidR="00273440" w:rsidRPr="00240BEB" w:rsidRDefault="00273440" w:rsidP="00273440">
      <w:pPr>
        <w:spacing w:after="0"/>
        <w:rPr>
          <w:rFonts w:ascii="Times New Roman" w:hAnsi="Times New Roman" w:cs="Times New Roman"/>
          <w:sz w:val="20"/>
          <w:szCs w:val="20"/>
        </w:rPr>
      </w:pPr>
    </w:p>
    <w:p w14:paraId="5C2BE46B" w14:textId="77777777" w:rsidR="00273440" w:rsidRPr="00240BEB" w:rsidRDefault="00273440" w:rsidP="00273440">
      <w:pPr>
        <w:spacing w:after="0"/>
        <w:rPr>
          <w:rFonts w:ascii="Times New Roman" w:hAnsi="Times New Roman" w:cs="Times New Roman"/>
          <w:sz w:val="20"/>
          <w:szCs w:val="20"/>
        </w:rPr>
      </w:pPr>
      <w:r w:rsidRPr="00240BEB">
        <w:rPr>
          <w:rFonts w:ascii="Times New Roman" w:hAnsi="Times New Roman" w:cs="Times New Roman"/>
          <w:sz w:val="20"/>
          <w:szCs w:val="20"/>
        </w:rPr>
        <w:t xml:space="preserve">Portfolio Status: Internal data on the current financial status of the agent such as the cash available, current fractional holdings of stock in the agent and the time frame of the current trades.   </w:t>
      </w:r>
    </w:p>
    <w:p w14:paraId="1AE6BFB4" w14:textId="77777777" w:rsidR="00273440" w:rsidRPr="00240BEB" w:rsidRDefault="00273440" w:rsidP="00273440">
      <w:pPr>
        <w:spacing w:after="0"/>
        <w:rPr>
          <w:rFonts w:ascii="Times New Roman" w:hAnsi="Times New Roman" w:cs="Times New Roman"/>
          <w:sz w:val="20"/>
          <w:szCs w:val="20"/>
        </w:rPr>
      </w:pPr>
    </w:p>
    <w:p w14:paraId="0D4A0D61" w14:textId="77777777" w:rsidR="00273440" w:rsidRPr="00240BEB" w:rsidRDefault="00273440" w:rsidP="00273440">
      <w:pPr>
        <w:spacing w:after="0"/>
        <w:rPr>
          <w:rFonts w:ascii="Times New Roman" w:hAnsi="Times New Roman" w:cs="Times New Roman"/>
          <w:b/>
          <w:bCs/>
          <w:sz w:val="20"/>
          <w:szCs w:val="20"/>
        </w:rPr>
      </w:pPr>
      <w:r w:rsidRPr="00240BEB">
        <w:rPr>
          <w:rFonts w:ascii="Times New Roman" w:hAnsi="Times New Roman" w:cs="Times New Roman"/>
          <w:sz w:val="20"/>
          <w:szCs w:val="20"/>
        </w:rPr>
        <w:t xml:space="preserve">Rationale of Feature Engineering: To avoid the so-called Feature Quality Paradox (high signal indicators combined with large numbers of correlated features leads to noise and overfitting) feature engineering will </w:t>
      </w:r>
      <w:proofErr w:type="spellStart"/>
      <w:r w:rsidRPr="00240BEB">
        <w:rPr>
          <w:rFonts w:ascii="Times New Roman" w:hAnsi="Times New Roman" w:cs="Times New Roman"/>
          <w:sz w:val="20"/>
          <w:szCs w:val="20"/>
        </w:rPr>
        <w:t>favor</w:t>
      </w:r>
      <w:proofErr w:type="spellEnd"/>
      <w:r w:rsidRPr="00240BEB">
        <w:rPr>
          <w:rFonts w:ascii="Times New Roman" w:hAnsi="Times New Roman" w:cs="Times New Roman"/>
          <w:sz w:val="20"/>
          <w:szCs w:val="20"/>
        </w:rPr>
        <w:t xml:space="preserve"> high-signal features and eliminate redundant features.</w:t>
      </w:r>
    </w:p>
    <w:p w14:paraId="4D5EB764" w14:textId="77777777" w:rsidR="00273440" w:rsidRPr="00240BEB" w:rsidRDefault="00273440" w:rsidP="00273440">
      <w:pPr>
        <w:spacing w:after="0"/>
        <w:rPr>
          <w:rFonts w:ascii="Times New Roman" w:hAnsi="Times New Roman" w:cs="Times New Roman"/>
          <w:b/>
          <w:bCs/>
          <w:sz w:val="20"/>
          <w:szCs w:val="20"/>
        </w:rPr>
      </w:pPr>
    </w:p>
    <w:p w14:paraId="4B8D56FA" w14:textId="77777777" w:rsidR="00273440" w:rsidRPr="00E15271" w:rsidRDefault="00273440" w:rsidP="00273440">
      <w:pPr>
        <w:spacing w:after="0"/>
        <w:rPr>
          <w:rFonts w:ascii="Times New Roman" w:hAnsi="Times New Roman" w:cs="Times New Roman"/>
          <w:b/>
          <w:bCs/>
          <w:i/>
          <w:iCs/>
          <w:sz w:val="20"/>
          <w:szCs w:val="20"/>
        </w:rPr>
      </w:pPr>
      <w:r w:rsidRPr="00E15271">
        <w:rPr>
          <w:rFonts w:ascii="Times New Roman" w:hAnsi="Times New Roman" w:cs="Times New Roman"/>
          <w:b/>
          <w:bCs/>
          <w:i/>
          <w:iCs/>
          <w:sz w:val="20"/>
          <w:szCs w:val="20"/>
        </w:rPr>
        <w:t>2) Action Space (A)</w:t>
      </w:r>
    </w:p>
    <w:p w14:paraId="0E7AAC4B" w14:textId="0FC17ABC" w:rsidR="00273440" w:rsidRPr="00240BEB" w:rsidRDefault="00273440" w:rsidP="00273440">
      <w:pPr>
        <w:spacing w:after="0"/>
        <w:rPr>
          <w:rFonts w:ascii="Times New Roman" w:hAnsi="Times New Roman" w:cs="Times New Roman"/>
          <w:sz w:val="20"/>
          <w:szCs w:val="20"/>
        </w:rPr>
      </w:pPr>
      <w:r w:rsidRPr="00240BEB">
        <w:rPr>
          <w:rFonts w:ascii="Times New Roman" w:hAnsi="Times New Roman" w:cs="Times New Roman"/>
          <w:sz w:val="20"/>
          <w:szCs w:val="20"/>
        </w:rPr>
        <w:t>In the system, there is the use of a continuous action space in which the agent produces a portfolio weight vector At​=[w</w:t>
      </w:r>
      <w:r w:rsidRPr="00240BEB">
        <w:rPr>
          <w:rFonts w:ascii="Times New Roman" w:hAnsi="Times New Roman" w:cs="Times New Roman"/>
          <w:sz w:val="20"/>
          <w:szCs w:val="20"/>
          <w:vertAlign w:val="subscript"/>
        </w:rPr>
        <w:t>1</w:t>
      </w:r>
      <w:r w:rsidRPr="00240BEB">
        <w:rPr>
          <w:rFonts w:ascii="Times New Roman" w:hAnsi="Times New Roman" w:cs="Times New Roman"/>
          <w:sz w:val="20"/>
          <w:szCs w:val="20"/>
        </w:rPr>
        <w:t>​,w</w:t>
      </w:r>
      <w:r w:rsidRPr="00240BEB">
        <w:rPr>
          <w:rFonts w:ascii="Times New Roman" w:hAnsi="Times New Roman" w:cs="Times New Roman"/>
          <w:sz w:val="20"/>
          <w:szCs w:val="20"/>
          <w:vertAlign w:val="subscript"/>
        </w:rPr>
        <w:t>2</w:t>
      </w:r>
      <w:r w:rsidRPr="00240BEB">
        <w:rPr>
          <w:rFonts w:ascii="Times New Roman" w:hAnsi="Times New Roman" w:cs="Times New Roman"/>
          <w:sz w:val="20"/>
          <w:szCs w:val="20"/>
        </w:rPr>
        <w:t>​,…,</w:t>
      </w:r>
      <w:proofErr w:type="spellStart"/>
      <w:r w:rsidRPr="00240BEB">
        <w:rPr>
          <w:rFonts w:ascii="Times New Roman" w:hAnsi="Times New Roman" w:cs="Times New Roman"/>
          <w:sz w:val="20"/>
          <w:szCs w:val="20"/>
        </w:rPr>
        <w:t>w</w:t>
      </w:r>
      <w:r w:rsidRPr="00240BEB">
        <w:rPr>
          <w:rFonts w:ascii="Times New Roman" w:hAnsi="Times New Roman" w:cs="Times New Roman"/>
          <w:sz w:val="20"/>
          <w:szCs w:val="20"/>
          <w:vertAlign w:val="subscript"/>
        </w:rPr>
        <w:t>N</w:t>
      </w:r>
      <w:proofErr w:type="spellEnd"/>
      <w:r w:rsidRPr="00240BEB">
        <w:rPr>
          <w:rFonts w:ascii="Times New Roman" w:hAnsi="Times New Roman" w:cs="Times New Roman"/>
          <w:sz w:val="20"/>
          <w:szCs w:val="20"/>
        </w:rPr>
        <w:t>​]</w:t>
      </w:r>
      <w:r w:rsidRPr="00240BEB">
        <w:rPr>
          <w:rFonts w:ascii="Times New Roman" w:hAnsi="Times New Roman" w:cs="Times New Roman" w:hint="eastAsia"/>
          <w:sz w:val="20"/>
          <w:szCs w:val="20"/>
        </w:rPr>
        <w:t xml:space="preserve">. These weights are the fractional distribution of capital in the N assets, and it needs </w:t>
      </w:r>
      <w:r w:rsidRPr="00240BEB">
        <w:rPr>
          <w:rFonts w:ascii="Times New Roman" w:hAnsi="Times New Roman" w:cs="Times New Roman" w:hint="eastAsia"/>
          <w:sz w:val="20"/>
          <w:szCs w:val="20"/>
        </w:rPr>
        <w:t>∑</w:t>
      </w:r>
      <w:proofErr w:type="spellStart"/>
      <w:r w:rsidRPr="00240BEB">
        <w:rPr>
          <w:rFonts w:ascii="Times New Roman" w:hAnsi="Times New Roman" w:cs="Times New Roman" w:hint="eastAsia"/>
          <w:sz w:val="20"/>
          <w:szCs w:val="20"/>
        </w:rPr>
        <w:t>w</w:t>
      </w:r>
      <w:r w:rsidRPr="00240BEB">
        <w:rPr>
          <w:rFonts w:ascii="Times New Roman" w:hAnsi="Times New Roman" w:cs="Times New Roman"/>
          <w:sz w:val="20"/>
          <w:szCs w:val="20"/>
          <w:vertAlign w:val="subscript"/>
        </w:rPr>
        <w:t>i</w:t>
      </w:r>
      <w:proofErr w:type="spellEnd"/>
      <w:r w:rsidRPr="00240BEB">
        <w:rPr>
          <w:rFonts w:ascii="Times New Roman" w:hAnsi="Times New Roman" w:cs="Times New Roman"/>
          <w:sz w:val="20"/>
          <w:szCs w:val="20"/>
        </w:rPr>
        <w:t xml:space="preserve"> = 1 (self-financing condition). Such a configuration requires Actor-Critic algorithms. To be executed perfectly, the framework will serve in support of a.    </w:t>
      </w:r>
    </w:p>
    <w:p w14:paraId="13307F28" w14:textId="77777777" w:rsidR="00273440" w:rsidRPr="00240BEB" w:rsidRDefault="00273440" w:rsidP="00273440">
      <w:pPr>
        <w:spacing w:after="0"/>
        <w:rPr>
          <w:rFonts w:ascii="Times New Roman" w:hAnsi="Times New Roman" w:cs="Times New Roman"/>
          <w:sz w:val="20"/>
          <w:szCs w:val="20"/>
        </w:rPr>
      </w:pPr>
    </w:p>
    <w:p w14:paraId="468AE711" w14:textId="77777777" w:rsidR="00273440" w:rsidRPr="00240BEB" w:rsidRDefault="00273440" w:rsidP="00273440">
      <w:pPr>
        <w:spacing w:after="0"/>
        <w:rPr>
          <w:rFonts w:ascii="Times New Roman" w:hAnsi="Times New Roman" w:cs="Times New Roman"/>
          <w:sz w:val="20"/>
          <w:szCs w:val="20"/>
        </w:rPr>
      </w:pPr>
      <w:r w:rsidRPr="00240BEB">
        <w:rPr>
          <w:rFonts w:ascii="Times New Roman" w:hAnsi="Times New Roman" w:cs="Times New Roman"/>
          <w:sz w:val="20"/>
          <w:szCs w:val="20"/>
        </w:rPr>
        <w:t xml:space="preserve">Hybrid RL scheme, in which a continuous agent decides the amount of traded, and a fine-grained agent chooses the ultimate, market-relevant limit price.   </w:t>
      </w:r>
    </w:p>
    <w:p w14:paraId="59CF403B" w14:textId="77777777" w:rsidR="00273440" w:rsidRPr="00240BEB" w:rsidRDefault="00273440" w:rsidP="00273440">
      <w:pPr>
        <w:spacing w:after="0"/>
        <w:rPr>
          <w:rFonts w:ascii="Times New Roman" w:hAnsi="Times New Roman" w:cs="Times New Roman"/>
          <w:sz w:val="20"/>
          <w:szCs w:val="20"/>
        </w:rPr>
      </w:pPr>
    </w:p>
    <w:p w14:paraId="1EE91BA9" w14:textId="77777777" w:rsidR="005C7E74" w:rsidRDefault="005C7E74" w:rsidP="00273440">
      <w:pPr>
        <w:spacing w:after="0"/>
        <w:rPr>
          <w:rFonts w:ascii="Times New Roman" w:hAnsi="Times New Roman" w:cs="Times New Roman"/>
          <w:b/>
          <w:bCs/>
          <w:sz w:val="20"/>
          <w:szCs w:val="20"/>
        </w:rPr>
      </w:pPr>
    </w:p>
    <w:p w14:paraId="237AF3C9" w14:textId="77777777" w:rsidR="005C7E74" w:rsidRDefault="005C7E74" w:rsidP="00273440">
      <w:pPr>
        <w:spacing w:after="0"/>
        <w:rPr>
          <w:rFonts w:ascii="Times New Roman" w:hAnsi="Times New Roman" w:cs="Times New Roman"/>
          <w:b/>
          <w:bCs/>
          <w:sz w:val="20"/>
          <w:szCs w:val="20"/>
        </w:rPr>
      </w:pPr>
    </w:p>
    <w:p w14:paraId="7EDFF517" w14:textId="6FD6EE25" w:rsidR="00273440" w:rsidRPr="00E15271" w:rsidRDefault="00273440" w:rsidP="00273440">
      <w:pPr>
        <w:spacing w:after="0"/>
        <w:rPr>
          <w:rFonts w:ascii="Times New Roman" w:hAnsi="Times New Roman" w:cs="Times New Roman"/>
          <w:b/>
          <w:bCs/>
          <w:i/>
          <w:iCs/>
          <w:sz w:val="20"/>
          <w:szCs w:val="20"/>
        </w:rPr>
      </w:pPr>
      <w:r w:rsidRPr="00E15271">
        <w:rPr>
          <w:rFonts w:ascii="Times New Roman" w:hAnsi="Times New Roman" w:cs="Times New Roman"/>
          <w:b/>
          <w:bCs/>
          <w:i/>
          <w:iCs/>
          <w:sz w:val="20"/>
          <w:szCs w:val="20"/>
        </w:rPr>
        <w:t>C. Design of Composite Reward Function.</w:t>
      </w:r>
    </w:p>
    <w:p w14:paraId="52BBB04A" w14:textId="77777777" w:rsidR="00E15271" w:rsidRPr="005C7E74" w:rsidRDefault="00E15271" w:rsidP="00273440">
      <w:pPr>
        <w:spacing w:after="0"/>
        <w:rPr>
          <w:rFonts w:ascii="Times New Roman" w:hAnsi="Times New Roman" w:cs="Times New Roman"/>
          <w:b/>
          <w:bCs/>
          <w:sz w:val="20"/>
          <w:szCs w:val="20"/>
        </w:rPr>
      </w:pPr>
    </w:p>
    <w:p w14:paraId="70CA7581" w14:textId="77777777" w:rsidR="00273440" w:rsidRPr="00240BEB" w:rsidRDefault="00273440" w:rsidP="00273440">
      <w:pPr>
        <w:spacing w:after="0"/>
        <w:rPr>
          <w:rFonts w:ascii="Times New Roman" w:hAnsi="Times New Roman" w:cs="Times New Roman"/>
          <w:sz w:val="20"/>
          <w:szCs w:val="20"/>
        </w:rPr>
      </w:pPr>
      <w:r w:rsidRPr="00240BEB">
        <w:rPr>
          <w:rFonts w:ascii="Times New Roman" w:hAnsi="Times New Roman" w:cs="Times New Roman"/>
          <w:sz w:val="20"/>
          <w:szCs w:val="20"/>
        </w:rPr>
        <w:t xml:space="preserve">The reward functional R is formulated as a mixed purpose so as to guarantee the agent acquires a technically sustainable, risk controlled policy, and compromise of return objectives and risk objectives. The role has 3 differentiable elements:   </w:t>
      </w:r>
    </w:p>
    <w:p w14:paraId="220AC356" w14:textId="77777777" w:rsidR="00273440" w:rsidRPr="00240BEB" w:rsidRDefault="00273440" w:rsidP="00273440">
      <w:pPr>
        <w:spacing w:after="0"/>
        <w:rPr>
          <w:rFonts w:ascii="Times New Roman" w:hAnsi="Times New Roman" w:cs="Times New Roman"/>
          <w:sz w:val="20"/>
          <w:szCs w:val="20"/>
        </w:rPr>
      </w:pPr>
    </w:p>
    <w:p w14:paraId="11F47C42" w14:textId="77777777" w:rsidR="00273440" w:rsidRPr="00240BEB" w:rsidRDefault="00273440" w:rsidP="00273440">
      <w:pPr>
        <w:spacing w:after="0"/>
        <w:rPr>
          <w:rFonts w:ascii="Times New Roman" w:hAnsi="Times New Roman" w:cs="Times New Roman"/>
          <w:sz w:val="20"/>
          <w:szCs w:val="20"/>
        </w:rPr>
      </w:pPr>
      <w:r w:rsidRPr="00240BEB">
        <w:rPr>
          <w:rFonts w:ascii="Times New Roman" w:hAnsi="Times New Roman" w:cs="Times New Roman"/>
          <w:sz w:val="20"/>
          <w:szCs w:val="20"/>
        </w:rPr>
        <w:t xml:space="preserve">Component of return, Immediate portfolio multiple or differential return.   </w:t>
      </w:r>
    </w:p>
    <w:p w14:paraId="6B4FA46D" w14:textId="77777777" w:rsidR="00273440" w:rsidRPr="00240BEB" w:rsidRDefault="00273440" w:rsidP="00273440">
      <w:pPr>
        <w:spacing w:after="0"/>
        <w:rPr>
          <w:rFonts w:ascii="Times New Roman" w:hAnsi="Times New Roman" w:cs="Times New Roman"/>
          <w:sz w:val="20"/>
          <w:szCs w:val="20"/>
        </w:rPr>
      </w:pPr>
    </w:p>
    <w:p w14:paraId="6963C921" w14:textId="77777777" w:rsidR="00273440" w:rsidRPr="00240BEB" w:rsidRDefault="00273440" w:rsidP="00273440">
      <w:pPr>
        <w:spacing w:after="0"/>
        <w:rPr>
          <w:rFonts w:ascii="Times New Roman" w:hAnsi="Times New Roman" w:cs="Times New Roman"/>
          <w:sz w:val="20"/>
          <w:szCs w:val="20"/>
        </w:rPr>
      </w:pPr>
      <w:r w:rsidRPr="00240BEB">
        <w:rPr>
          <w:rFonts w:ascii="Times New Roman" w:hAnsi="Times New Roman" w:cs="Times New Roman"/>
          <w:sz w:val="20"/>
          <w:szCs w:val="20"/>
        </w:rPr>
        <w:t xml:space="preserve">Risk Penalty: Implicit risk volatility penalties, such as an inverse of the Sortino Ratio (involving only downside risk), or as an inverse of -.    </w:t>
      </w:r>
    </w:p>
    <w:p w14:paraId="3427E79B" w14:textId="77777777" w:rsidR="00273440" w:rsidRPr="00240BEB" w:rsidRDefault="00273440" w:rsidP="00273440">
      <w:pPr>
        <w:spacing w:after="0"/>
        <w:rPr>
          <w:rFonts w:ascii="Times New Roman" w:hAnsi="Times New Roman" w:cs="Times New Roman"/>
          <w:sz w:val="20"/>
          <w:szCs w:val="20"/>
        </w:rPr>
      </w:pPr>
    </w:p>
    <w:p w14:paraId="79ECFF5F" w14:textId="77777777" w:rsidR="00273440" w:rsidRPr="00240BEB" w:rsidRDefault="00273440" w:rsidP="00273440">
      <w:pPr>
        <w:spacing w:after="0"/>
        <w:rPr>
          <w:rFonts w:ascii="Times New Roman" w:hAnsi="Times New Roman" w:cs="Times New Roman"/>
          <w:sz w:val="20"/>
          <w:szCs w:val="20"/>
        </w:rPr>
      </w:pPr>
      <w:r w:rsidRPr="00240BEB">
        <w:rPr>
          <w:rFonts w:ascii="Times New Roman" w:hAnsi="Times New Roman" w:cs="Times New Roman"/>
          <w:sz w:val="20"/>
          <w:szCs w:val="20"/>
        </w:rPr>
        <w:t xml:space="preserve">Market-Adaptive Ratio (MAR) which adds a parameter ρ to characterise bull and bear market regimes.   </w:t>
      </w:r>
    </w:p>
    <w:p w14:paraId="140DC617" w14:textId="77777777" w:rsidR="00273440" w:rsidRPr="00240BEB" w:rsidRDefault="00273440" w:rsidP="00273440">
      <w:pPr>
        <w:spacing w:after="0"/>
        <w:rPr>
          <w:rFonts w:ascii="Times New Roman" w:hAnsi="Times New Roman" w:cs="Times New Roman"/>
          <w:sz w:val="20"/>
          <w:szCs w:val="20"/>
        </w:rPr>
      </w:pPr>
    </w:p>
    <w:p w14:paraId="6F752D74" w14:textId="77777777" w:rsidR="00273440" w:rsidRPr="00240BEB" w:rsidRDefault="00273440" w:rsidP="00273440">
      <w:pPr>
        <w:spacing w:after="0"/>
        <w:rPr>
          <w:rFonts w:ascii="Times New Roman" w:hAnsi="Times New Roman" w:cs="Times New Roman"/>
          <w:sz w:val="20"/>
          <w:szCs w:val="20"/>
        </w:rPr>
      </w:pPr>
      <w:r w:rsidRPr="00240BEB">
        <w:rPr>
          <w:rFonts w:ascii="Times New Roman" w:hAnsi="Times New Roman" w:cs="Times New Roman"/>
          <w:sz w:val="20"/>
          <w:szCs w:val="20"/>
        </w:rPr>
        <w:t xml:space="preserve">Transaction Cost Penalty: A penalty based on the simulated cost of slippage and commission of carrying out the trade.   </w:t>
      </w:r>
    </w:p>
    <w:p w14:paraId="7D5DB7D1" w14:textId="77777777" w:rsidR="00273440" w:rsidRPr="00240BEB" w:rsidRDefault="00273440" w:rsidP="00273440">
      <w:pPr>
        <w:spacing w:after="0"/>
        <w:rPr>
          <w:rFonts w:ascii="Times New Roman" w:hAnsi="Times New Roman" w:cs="Times New Roman"/>
          <w:sz w:val="20"/>
          <w:szCs w:val="20"/>
        </w:rPr>
      </w:pPr>
    </w:p>
    <w:p w14:paraId="02DA9A7C" w14:textId="77777777" w:rsidR="00C82F04" w:rsidRDefault="00C82F04" w:rsidP="00273440">
      <w:pPr>
        <w:spacing w:after="0"/>
        <w:rPr>
          <w:rFonts w:ascii="Times New Roman" w:hAnsi="Times New Roman" w:cs="Times New Roman"/>
          <w:b/>
          <w:bCs/>
          <w:i/>
          <w:iCs/>
          <w:sz w:val="20"/>
          <w:szCs w:val="20"/>
        </w:rPr>
      </w:pPr>
    </w:p>
    <w:p w14:paraId="202FC79E" w14:textId="77777777" w:rsidR="00C82F04" w:rsidRDefault="00C82F04" w:rsidP="00273440">
      <w:pPr>
        <w:spacing w:after="0"/>
        <w:rPr>
          <w:rFonts w:ascii="Times New Roman" w:hAnsi="Times New Roman" w:cs="Times New Roman"/>
          <w:b/>
          <w:bCs/>
          <w:i/>
          <w:iCs/>
          <w:sz w:val="20"/>
          <w:szCs w:val="20"/>
        </w:rPr>
      </w:pPr>
    </w:p>
    <w:p w14:paraId="63979096" w14:textId="77777777" w:rsidR="00C82F04" w:rsidRDefault="00C82F04" w:rsidP="00273440">
      <w:pPr>
        <w:spacing w:after="0"/>
        <w:rPr>
          <w:rFonts w:ascii="Times New Roman" w:hAnsi="Times New Roman" w:cs="Times New Roman"/>
          <w:b/>
          <w:bCs/>
          <w:i/>
          <w:iCs/>
          <w:sz w:val="20"/>
          <w:szCs w:val="20"/>
        </w:rPr>
      </w:pPr>
    </w:p>
    <w:p w14:paraId="3F82E259" w14:textId="77777777" w:rsidR="00C82F04" w:rsidRDefault="00C82F04" w:rsidP="00273440">
      <w:pPr>
        <w:spacing w:after="0"/>
        <w:rPr>
          <w:rFonts w:ascii="Times New Roman" w:hAnsi="Times New Roman" w:cs="Times New Roman"/>
          <w:b/>
          <w:bCs/>
          <w:i/>
          <w:iCs/>
          <w:sz w:val="20"/>
          <w:szCs w:val="20"/>
        </w:rPr>
      </w:pPr>
    </w:p>
    <w:p w14:paraId="0F61D6B9" w14:textId="4892B6FD" w:rsidR="00273440" w:rsidRDefault="00273440" w:rsidP="00273440">
      <w:pPr>
        <w:spacing w:after="0"/>
        <w:rPr>
          <w:rFonts w:ascii="Times New Roman" w:hAnsi="Times New Roman" w:cs="Times New Roman"/>
          <w:b/>
          <w:bCs/>
          <w:i/>
          <w:iCs/>
          <w:sz w:val="20"/>
          <w:szCs w:val="20"/>
        </w:rPr>
      </w:pPr>
      <w:r w:rsidRPr="00E15271">
        <w:rPr>
          <w:rFonts w:ascii="Times New Roman" w:hAnsi="Times New Roman" w:cs="Times New Roman"/>
          <w:b/>
          <w:bCs/>
          <w:i/>
          <w:iCs/>
          <w:sz w:val="20"/>
          <w:szCs w:val="20"/>
        </w:rPr>
        <w:t>D. Training and Evaluating Process.</w:t>
      </w:r>
    </w:p>
    <w:p w14:paraId="21564598" w14:textId="77777777" w:rsidR="00E15271" w:rsidRPr="00E15271" w:rsidRDefault="00E15271" w:rsidP="00273440">
      <w:pPr>
        <w:spacing w:after="0"/>
        <w:rPr>
          <w:rFonts w:ascii="Times New Roman" w:hAnsi="Times New Roman" w:cs="Times New Roman"/>
          <w:b/>
          <w:bCs/>
          <w:i/>
          <w:iCs/>
          <w:sz w:val="20"/>
          <w:szCs w:val="20"/>
        </w:rPr>
      </w:pPr>
    </w:p>
    <w:p w14:paraId="37772C2F" w14:textId="77777777" w:rsidR="00273440" w:rsidRPr="00E15271" w:rsidRDefault="00273440" w:rsidP="00273440">
      <w:pPr>
        <w:spacing w:after="0"/>
        <w:rPr>
          <w:rFonts w:ascii="Times New Roman" w:hAnsi="Times New Roman" w:cs="Times New Roman"/>
          <w:b/>
          <w:bCs/>
          <w:i/>
          <w:iCs/>
          <w:sz w:val="20"/>
          <w:szCs w:val="20"/>
        </w:rPr>
      </w:pPr>
      <w:r w:rsidRPr="00E15271">
        <w:rPr>
          <w:rFonts w:ascii="Times New Roman" w:hAnsi="Times New Roman" w:cs="Times New Roman"/>
          <w:b/>
          <w:bCs/>
          <w:i/>
          <w:iCs/>
          <w:sz w:val="20"/>
          <w:szCs w:val="20"/>
        </w:rPr>
        <w:t>1) Ensemble Training</w:t>
      </w:r>
    </w:p>
    <w:p w14:paraId="71E6CAA8" w14:textId="77777777" w:rsidR="00273440" w:rsidRPr="00240BEB" w:rsidRDefault="00273440" w:rsidP="00273440">
      <w:pPr>
        <w:spacing w:after="0"/>
        <w:rPr>
          <w:rFonts w:ascii="Times New Roman" w:hAnsi="Times New Roman" w:cs="Times New Roman"/>
          <w:sz w:val="20"/>
          <w:szCs w:val="20"/>
        </w:rPr>
      </w:pPr>
      <w:r w:rsidRPr="00240BEB">
        <w:rPr>
          <w:rFonts w:ascii="Times New Roman" w:hAnsi="Times New Roman" w:cs="Times New Roman"/>
          <w:sz w:val="20"/>
          <w:szCs w:val="20"/>
        </w:rPr>
        <w:t xml:space="preserve">The system employs an Ensemble DRL approach which entails specialized </w:t>
      </w:r>
      <w:proofErr w:type="spellStart"/>
      <w:r w:rsidRPr="00240BEB">
        <w:rPr>
          <w:rFonts w:ascii="Times New Roman" w:hAnsi="Times New Roman" w:cs="Times New Roman"/>
          <w:sz w:val="20"/>
          <w:szCs w:val="20"/>
        </w:rPr>
        <w:t>actorcriter</w:t>
      </w:r>
      <w:proofErr w:type="spellEnd"/>
      <w:r w:rsidRPr="00240BEB">
        <w:rPr>
          <w:rFonts w:ascii="Times New Roman" w:hAnsi="Times New Roman" w:cs="Times New Roman"/>
          <w:sz w:val="20"/>
          <w:szCs w:val="20"/>
        </w:rPr>
        <w:t xml:space="preserve"> agents of PPO, A2C and DDPG/SAC. Training of conclusions of historical data on a growing time window is conducted in parallel on the agents.   </w:t>
      </w:r>
    </w:p>
    <w:p w14:paraId="3DF98917" w14:textId="77777777" w:rsidR="00273440" w:rsidRPr="00240BEB" w:rsidRDefault="00273440" w:rsidP="00273440">
      <w:pPr>
        <w:spacing w:after="0"/>
        <w:rPr>
          <w:rFonts w:ascii="Times New Roman" w:hAnsi="Times New Roman" w:cs="Times New Roman"/>
          <w:sz w:val="20"/>
          <w:szCs w:val="20"/>
        </w:rPr>
      </w:pPr>
    </w:p>
    <w:p w14:paraId="290D0D26" w14:textId="77777777" w:rsidR="00273440" w:rsidRDefault="00273440" w:rsidP="00273440">
      <w:pPr>
        <w:spacing w:after="0"/>
        <w:rPr>
          <w:rFonts w:ascii="Times New Roman" w:hAnsi="Times New Roman" w:cs="Times New Roman"/>
          <w:b/>
          <w:bCs/>
          <w:i/>
          <w:iCs/>
          <w:sz w:val="20"/>
          <w:szCs w:val="20"/>
        </w:rPr>
      </w:pPr>
      <w:r w:rsidRPr="00E15271">
        <w:rPr>
          <w:rFonts w:ascii="Times New Roman" w:hAnsi="Times New Roman" w:cs="Times New Roman"/>
          <w:b/>
          <w:bCs/>
          <w:i/>
          <w:iCs/>
          <w:sz w:val="20"/>
          <w:szCs w:val="20"/>
        </w:rPr>
        <w:t>2) Dynamic Policy Selection</w:t>
      </w:r>
    </w:p>
    <w:p w14:paraId="024D3495" w14:textId="77777777" w:rsidR="00C82F04" w:rsidRPr="00E15271" w:rsidRDefault="00C82F04" w:rsidP="00273440">
      <w:pPr>
        <w:spacing w:after="0"/>
        <w:rPr>
          <w:rFonts w:ascii="Times New Roman" w:hAnsi="Times New Roman" w:cs="Times New Roman"/>
          <w:b/>
          <w:bCs/>
          <w:i/>
          <w:iCs/>
          <w:sz w:val="20"/>
          <w:szCs w:val="20"/>
        </w:rPr>
      </w:pPr>
    </w:p>
    <w:p w14:paraId="74BE43D1" w14:textId="77777777" w:rsidR="00273440" w:rsidRPr="00240BEB" w:rsidRDefault="00273440" w:rsidP="00273440">
      <w:pPr>
        <w:spacing w:after="0"/>
        <w:rPr>
          <w:rFonts w:ascii="Times New Roman" w:hAnsi="Times New Roman" w:cs="Times New Roman"/>
          <w:sz w:val="20"/>
          <w:szCs w:val="20"/>
        </w:rPr>
      </w:pPr>
      <w:r w:rsidRPr="00240BEB">
        <w:rPr>
          <w:rFonts w:ascii="Times New Roman" w:hAnsi="Times New Roman" w:cs="Times New Roman"/>
          <w:sz w:val="20"/>
          <w:szCs w:val="20"/>
        </w:rPr>
        <w:t xml:space="preserve">The essence of the strength of the ensemble is commissioning an energetic policy. The entire collection of agents who have been trained after some period (say quarterly) is then tested on a hidden test window. The agent that shows greatest    </w:t>
      </w:r>
    </w:p>
    <w:p w14:paraId="423CA109" w14:textId="77777777" w:rsidR="00273440" w:rsidRPr="00240BEB" w:rsidRDefault="00273440" w:rsidP="00273440">
      <w:pPr>
        <w:spacing w:after="0"/>
        <w:rPr>
          <w:rFonts w:ascii="Times New Roman" w:hAnsi="Times New Roman" w:cs="Times New Roman"/>
          <w:sz w:val="20"/>
          <w:szCs w:val="20"/>
        </w:rPr>
      </w:pPr>
    </w:p>
    <w:p w14:paraId="186DBE64" w14:textId="7BF6BB0A" w:rsidR="00391130" w:rsidRPr="00240BEB" w:rsidRDefault="00273440" w:rsidP="00743CC9">
      <w:pPr>
        <w:spacing w:after="0"/>
        <w:rPr>
          <w:rFonts w:ascii="Times New Roman" w:hAnsi="Times New Roman" w:cs="Times New Roman"/>
          <w:sz w:val="20"/>
          <w:szCs w:val="20"/>
        </w:rPr>
      </w:pPr>
      <w:r w:rsidRPr="00240BEB">
        <w:rPr>
          <w:rFonts w:ascii="Times New Roman" w:hAnsi="Times New Roman" w:cs="Times New Roman"/>
          <w:sz w:val="20"/>
          <w:szCs w:val="20"/>
        </w:rPr>
        <w:t xml:space="preserve">Sharpe Ratio at this period of validation is dynamically chosen in order to make the trades of the next real or </w:t>
      </w:r>
      <w:proofErr w:type="spellStart"/>
      <w:r w:rsidRPr="00240BEB">
        <w:rPr>
          <w:rFonts w:ascii="Times New Roman" w:hAnsi="Times New Roman" w:cs="Times New Roman"/>
          <w:sz w:val="20"/>
          <w:szCs w:val="20"/>
        </w:rPr>
        <w:t>backtesting</w:t>
      </w:r>
      <w:proofErr w:type="spellEnd"/>
      <w:r w:rsidRPr="00240BEB">
        <w:rPr>
          <w:rFonts w:ascii="Times New Roman" w:hAnsi="Times New Roman" w:cs="Times New Roman"/>
          <w:sz w:val="20"/>
          <w:szCs w:val="20"/>
        </w:rPr>
        <w:t xml:space="preserve"> period and hence conditions the policy to follow the current market regime.</w:t>
      </w:r>
    </w:p>
    <w:p w14:paraId="1649CDFB" w14:textId="77777777" w:rsidR="00743CC9" w:rsidRPr="00240BEB" w:rsidRDefault="00743CC9" w:rsidP="00743CC9">
      <w:pPr>
        <w:spacing w:after="0"/>
        <w:rPr>
          <w:rFonts w:ascii="Times New Roman" w:hAnsi="Times New Roman" w:cs="Times New Roman"/>
          <w:sz w:val="20"/>
          <w:szCs w:val="20"/>
        </w:rPr>
      </w:pPr>
    </w:p>
    <w:p w14:paraId="6E32D08D" w14:textId="77777777" w:rsidR="00743CC9" w:rsidRDefault="00743CC9" w:rsidP="00743CC9">
      <w:pPr>
        <w:spacing w:after="0"/>
        <w:rPr>
          <w:rFonts w:ascii="Times New Roman" w:hAnsi="Times New Roman" w:cs="Times New Roman"/>
          <w:b/>
          <w:bCs/>
          <w:i/>
          <w:iCs/>
          <w:sz w:val="20"/>
          <w:szCs w:val="20"/>
        </w:rPr>
      </w:pPr>
      <w:r w:rsidRPr="00E15271">
        <w:rPr>
          <w:rFonts w:ascii="Times New Roman" w:hAnsi="Times New Roman" w:cs="Times New Roman"/>
          <w:b/>
          <w:bCs/>
          <w:i/>
          <w:iCs/>
          <w:sz w:val="20"/>
          <w:szCs w:val="20"/>
        </w:rPr>
        <w:t>3) Evaluation Metrics</w:t>
      </w:r>
    </w:p>
    <w:p w14:paraId="43E3AB3E" w14:textId="77777777" w:rsidR="00C82F04" w:rsidRPr="00E15271" w:rsidRDefault="00C82F04" w:rsidP="00743CC9">
      <w:pPr>
        <w:spacing w:after="0"/>
        <w:rPr>
          <w:rFonts w:ascii="Times New Roman" w:hAnsi="Times New Roman" w:cs="Times New Roman"/>
          <w:b/>
          <w:bCs/>
          <w:i/>
          <w:iCs/>
          <w:sz w:val="20"/>
          <w:szCs w:val="20"/>
        </w:rPr>
      </w:pPr>
    </w:p>
    <w:p w14:paraId="2E77970D" w14:textId="77777777" w:rsidR="00743CC9" w:rsidRPr="00240BEB" w:rsidRDefault="00743CC9" w:rsidP="00743CC9">
      <w:pPr>
        <w:spacing w:after="0"/>
        <w:rPr>
          <w:rFonts w:ascii="Times New Roman" w:hAnsi="Times New Roman" w:cs="Times New Roman"/>
          <w:sz w:val="20"/>
          <w:szCs w:val="20"/>
        </w:rPr>
      </w:pPr>
      <w:r w:rsidRPr="00240BEB">
        <w:rPr>
          <w:rFonts w:ascii="Times New Roman" w:hAnsi="Times New Roman" w:cs="Times New Roman"/>
          <w:sz w:val="20"/>
          <w:szCs w:val="20"/>
        </w:rPr>
        <w:t>The strict performance evaluation is conducted by means of the metrics that reflect the absolute performance, and also the risk:</w:t>
      </w:r>
    </w:p>
    <w:p w14:paraId="3CEAA1DE" w14:textId="77777777" w:rsidR="00743CC9" w:rsidRPr="00240BEB" w:rsidRDefault="00743CC9" w:rsidP="00743CC9">
      <w:pPr>
        <w:spacing w:after="0"/>
        <w:rPr>
          <w:rFonts w:ascii="Times New Roman" w:hAnsi="Times New Roman" w:cs="Times New Roman"/>
          <w:sz w:val="20"/>
          <w:szCs w:val="20"/>
        </w:rPr>
      </w:pPr>
    </w:p>
    <w:p w14:paraId="10509AD1" w14:textId="77777777" w:rsidR="00743CC9" w:rsidRPr="00240BEB" w:rsidRDefault="00743CC9" w:rsidP="00743CC9">
      <w:pPr>
        <w:spacing w:after="0"/>
        <w:rPr>
          <w:rFonts w:ascii="Times New Roman" w:hAnsi="Times New Roman" w:cs="Times New Roman"/>
          <w:sz w:val="20"/>
          <w:szCs w:val="20"/>
        </w:rPr>
      </w:pPr>
      <w:r w:rsidRPr="00240BEB">
        <w:rPr>
          <w:rFonts w:ascii="Times New Roman" w:hAnsi="Times New Roman" w:cs="Times New Roman"/>
          <w:sz w:val="20"/>
          <w:szCs w:val="20"/>
        </w:rPr>
        <w:t xml:space="preserve">Risk-Adjusted Returns (Sharpe Ratio (major parameter) and Maximum Drawdown (MDD).   </w:t>
      </w:r>
    </w:p>
    <w:p w14:paraId="7F4FFD3E" w14:textId="77777777" w:rsidR="00743CC9" w:rsidRPr="00240BEB" w:rsidRDefault="00743CC9" w:rsidP="00743CC9">
      <w:pPr>
        <w:spacing w:after="0"/>
        <w:rPr>
          <w:rFonts w:ascii="Times New Roman" w:hAnsi="Times New Roman" w:cs="Times New Roman"/>
          <w:sz w:val="20"/>
          <w:szCs w:val="20"/>
        </w:rPr>
      </w:pPr>
    </w:p>
    <w:p w14:paraId="3AB33201" w14:textId="77777777" w:rsidR="00743CC9" w:rsidRPr="00240BEB" w:rsidRDefault="00743CC9" w:rsidP="00743CC9">
      <w:pPr>
        <w:spacing w:after="0"/>
        <w:rPr>
          <w:rFonts w:ascii="Times New Roman" w:hAnsi="Times New Roman" w:cs="Times New Roman"/>
          <w:sz w:val="20"/>
          <w:szCs w:val="20"/>
        </w:rPr>
      </w:pPr>
      <w:r w:rsidRPr="00240BEB">
        <w:rPr>
          <w:rFonts w:ascii="Times New Roman" w:hAnsi="Times New Roman" w:cs="Times New Roman"/>
          <w:sz w:val="20"/>
          <w:szCs w:val="20"/>
        </w:rPr>
        <w:t xml:space="preserve">Absolute Return: Cumulative Returns and Yearly Returns.   </w:t>
      </w:r>
    </w:p>
    <w:p w14:paraId="07921B38" w14:textId="77777777" w:rsidR="00743CC9" w:rsidRPr="00240BEB" w:rsidRDefault="00743CC9" w:rsidP="00743CC9">
      <w:pPr>
        <w:spacing w:after="0"/>
        <w:rPr>
          <w:rFonts w:ascii="Times New Roman" w:hAnsi="Times New Roman" w:cs="Times New Roman"/>
          <w:sz w:val="20"/>
          <w:szCs w:val="20"/>
        </w:rPr>
      </w:pPr>
    </w:p>
    <w:p w14:paraId="6B8FBC4D" w14:textId="309DD8D7" w:rsidR="006F2E95" w:rsidRDefault="00743CC9" w:rsidP="0017653A">
      <w:pPr>
        <w:spacing w:after="0"/>
        <w:rPr>
          <w:rFonts w:ascii="Times New Roman" w:hAnsi="Times New Roman" w:cs="Times New Roman"/>
          <w:sz w:val="20"/>
          <w:szCs w:val="20"/>
        </w:rPr>
      </w:pPr>
      <w:r w:rsidRPr="00240BEB">
        <w:rPr>
          <w:rFonts w:ascii="Times New Roman" w:hAnsi="Times New Roman" w:cs="Times New Roman"/>
          <w:sz w:val="20"/>
          <w:szCs w:val="20"/>
        </w:rPr>
        <w:t>Adaptive Metrics: A stronger form of the market-adaptive ratio (MAR) is used to better represent the non-stationary aspects of the world compared to more conservative Sharpe Ratio in the correct differentiation between positive and negative volatilities.</w:t>
      </w:r>
    </w:p>
    <w:p w14:paraId="69043D6D" w14:textId="790F0DE2" w:rsidR="006F2E95" w:rsidRDefault="006F2E95" w:rsidP="0017653A">
      <w:pPr>
        <w:spacing w:after="0"/>
        <w:jc w:val="distribute"/>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519494FB" wp14:editId="1F0267BD">
            <wp:extent cx="1092200" cy="1930400"/>
            <wp:effectExtent l="0" t="0" r="0" b="0"/>
            <wp:docPr id="21082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4412" name="Picture 210824412"/>
                    <pic:cNvPicPr/>
                  </pic:nvPicPr>
                  <pic:blipFill rotWithShape="1">
                    <a:blip r:embed="rId7" cstate="print">
                      <a:extLst>
                        <a:ext uri="{28A0092B-C50C-407E-A947-70E740481C1C}">
                          <a14:useLocalDpi xmlns:a14="http://schemas.microsoft.com/office/drawing/2010/main" val="0"/>
                        </a:ext>
                      </a:extLst>
                    </a:blip>
                    <a:srcRect l="29815" r="28829" b="2533"/>
                    <a:stretch>
                      <a:fillRect/>
                    </a:stretch>
                  </pic:blipFill>
                  <pic:spPr bwMode="auto">
                    <a:xfrm>
                      <a:off x="0" y="0"/>
                      <a:ext cx="1092200" cy="1930400"/>
                    </a:xfrm>
                    <a:prstGeom prst="rect">
                      <a:avLst/>
                    </a:prstGeom>
                    <a:ln>
                      <a:noFill/>
                    </a:ln>
                    <a:extLst>
                      <a:ext uri="{53640926-AAD7-44D8-BBD7-CCE9431645EC}">
                        <a14:shadowObscured xmlns:a14="http://schemas.microsoft.com/office/drawing/2010/main"/>
                      </a:ext>
                    </a:extLst>
                  </pic:spPr>
                </pic:pic>
              </a:graphicData>
            </a:graphic>
          </wp:inline>
        </w:drawing>
      </w:r>
    </w:p>
    <w:p w14:paraId="044C7F52" w14:textId="11D7ACEA" w:rsidR="0017653A" w:rsidRPr="008121EA" w:rsidRDefault="008121EA" w:rsidP="008121EA">
      <w:pPr>
        <w:spacing w:after="0"/>
        <w:jc w:val="center"/>
        <w:rPr>
          <w:rFonts w:ascii="Times New Roman" w:hAnsi="Times New Roman" w:cs="Times New Roman"/>
          <w:i/>
          <w:iCs/>
          <w:sz w:val="20"/>
          <w:szCs w:val="20"/>
        </w:rPr>
      </w:pPr>
      <w:r w:rsidRPr="008121EA">
        <w:rPr>
          <w:rFonts w:ascii="Times New Roman" w:hAnsi="Times New Roman" w:cs="Times New Roman"/>
          <w:i/>
          <w:iCs/>
          <w:sz w:val="20"/>
          <w:szCs w:val="20"/>
        </w:rPr>
        <w:t>Fig. Training and Evaluating Process</w:t>
      </w:r>
    </w:p>
    <w:p w14:paraId="63FCC58A" w14:textId="77777777" w:rsidR="00743CC9" w:rsidRPr="00240BEB" w:rsidRDefault="00743CC9" w:rsidP="00743CC9">
      <w:pPr>
        <w:spacing w:after="0"/>
        <w:rPr>
          <w:rFonts w:ascii="Times New Roman" w:hAnsi="Times New Roman" w:cs="Times New Roman"/>
          <w:sz w:val="20"/>
          <w:szCs w:val="20"/>
        </w:rPr>
      </w:pPr>
    </w:p>
    <w:p w14:paraId="400DC05B" w14:textId="77777777" w:rsidR="00C82F04" w:rsidRDefault="00C82F04" w:rsidP="00C66BCA">
      <w:pPr>
        <w:spacing w:after="0"/>
        <w:rPr>
          <w:rFonts w:ascii="Times New Roman" w:hAnsi="Times New Roman" w:cs="Times New Roman"/>
          <w:b/>
          <w:bCs/>
          <w:sz w:val="20"/>
          <w:szCs w:val="20"/>
        </w:rPr>
      </w:pPr>
      <w:r>
        <w:rPr>
          <w:rFonts w:ascii="Times New Roman" w:hAnsi="Times New Roman" w:cs="Times New Roman"/>
          <w:b/>
          <w:bCs/>
          <w:sz w:val="20"/>
          <w:szCs w:val="20"/>
        </w:rPr>
        <w:br/>
      </w:r>
    </w:p>
    <w:p w14:paraId="0C4B546A" w14:textId="2317FDC0" w:rsidR="00C66BCA" w:rsidRDefault="00C66BCA" w:rsidP="00C66BCA">
      <w:pPr>
        <w:spacing w:after="0"/>
        <w:rPr>
          <w:rFonts w:ascii="Times New Roman" w:hAnsi="Times New Roman" w:cs="Times New Roman"/>
          <w:b/>
          <w:bCs/>
          <w:sz w:val="20"/>
          <w:szCs w:val="20"/>
        </w:rPr>
      </w:pPr>
      <w:r w:rsidRPr="00C66BCA">
        <w:rPr>
          <w:rFonts w:ascii="Times New Roman" w:hAnsi="Times New Roman" w:cs="Times New Roman"/>
          <w:b/>
          <w:bCs/>
          <w:sz w:val="20"/>
          <w:szCs w:val="20"/>
        </w:rPr>
        <w:t>V</w:t>
      </w:r>
      <w:r w:rsidR="00C42E41">
        <w:rPr>
          <w:rFonts w:ascii="Times New Roman" w:hAnsi="Times New Roman" w:cs="Times New Roman"/>
          <w:b/>
          <w:bCs/>
          <w:sz w:val="20"/>
          <w:szCs w:val="20"/>
        </w:rPr>
        <w:t>I</w:t>
      </w:r>
      <w:r w:rsidRPr="00C66BCA">
        <w:rPr>
          <w:rFonts w:ascii="Times New Roman" w:hAnsi="Times New Roman" w:cs="Times New Roman"/>
          <w:b/>
          <w:bCs/>
          <w:sz w:val="20"/>
          <w:szCs w:val="20"/>
        </w:rPr>
        <w:t>. Proposed Framework</w:t>
      </w:r>
    </w:p>
    <w:p w14:paraId="44F598A6" w14:textId="77777777" w:rsidR="00C66BCA" w:rsidRPr="00C66BCA" w:rsidRDefault="00C66BCA" w:rsidP="00C66BCA">
      <w:pPr>
        <w:spacing w:after="0"/>
        <w:rPr>
          <w:rFonts w:ascii="Times New Roman" w:hAnsi="Times New Roman" w:cs="Times New Roman"/>
          <w:b/>
          <w:bCs/>
          <w:sz w:val="20"/>
          <w:szCs w:val="20"/>
        </w:rPr>
      </w:pPr>
    </w:p>
    <w:p w14:paraId="0A72CD51" w14:textId="77777777" w:rsidR="009B5628" w:rsidRPr="00E15271" w:rsidRDefault="00C66BCA" w:rsidP="009B5628">
      <w:pPr>
        <w:pStyle w:val="ListParagraph"/>
        <w:numPr>
          <w:ilvl w:val="0"/>
          <w:numId w:val="6"/>
        </w:numPr>
        <w:spacing w:after="0"/>
        <w:rPr>
          <w:rFonts w:ascii="Times New Roman" w:hAnsi="Times New Roman" w:cs="Times New Roman"/>
          <w:i/>
          <w:iCs/>
          <w:sz w:val="20"/>
          <w:szCs w:val="20"/>
        </w:rPr>
      </w:pPr>
      <w:r w:rsidRPr="00E15271">
        <w:rPr>
          <w:rFonts w:ascii="Times New Roman" w:hAnsi="Times New Roman" w:cs="Times New Roman"/>
          <w:b/>
          <w:bCs/>
          <w:i/>
          <w:iCs/>
          <w:sz w:val="20"/>
          <w:szCs w:val="20"/>
        </w:rPr>
        <w:t>Conceptual Framework and Architecture: The EAC-HAC Model</w:t>
      </w:r>
      <w:r w:rsidRPr="00E15271">
        <w:rPr>
          <w:rFonts w:ascii="Times New Roman" w:hAnsi="Times New Roman" w:cs="Times New Roman"/>
          <w:i/>
          <w:iCs/>
          <w:sz w:val="20"/>
          <w:szCs w:val="20"/>
        </w:rPr>
        <w:t>.</w:t>
      </w:r>
    </w:p>
    <w:p w14:paraId="66581D25" w14:textId="430AA543" w:rsidR="004A1CDE" w:rsidRPr="009B5628" w:rsidRDefault="00C66BCA" w:rsidP="009B5628">
      <w:pPr>
        <w:pStyle w:val="ListParagraph"/>
        <w:spacing w:after="0"/>
        <w:rPr>
          <w:rFonts w:ascii="Times New Roman" w:hAnsi="Times New Roman" w:cs="Times New Roman"/>
          <w:sz w:val="20"/>
          <w:szCs w:val="20"/>
        </w:rPr>
      </w:pPr>
      <w:r w:rsidRPr="009B5628">
        <w:rPr>
          <w:rFonts w:ascii="Times New Roman" w:hAnsi="Times New Roman" w:cs="Times New Roman"/>
          <w:sz w:val="20"/>
          <w:szCs w:val="20"/>
        </w:rPr>
        <w:t>The proposed solution, the Ensemble Actor-Critic Framework with Hybrid Action Control (EAC-HAC) is a three-layered framework aimed at maximizing robustness and risk-adjusted returns of multi-asset portfolio allocation.</w:t>
      </w:r>
    </w:p>
    <w:p w14:paraId="148E82FF" w14:textId="77777777" w:rsidR="009B5628" w:rsidRDefault="009B5628" w:rsidP="00C66BCA">
      <w:pPr>
        <w:spacing w:after="0"/>
        <w:rPr>
          <w:rFonts w:ascii="Times New Roman" w:hAnsi="Times New Roman" w:cs="Times New Roman"/>
          <w:sz w:val="20"/>
          <w:szCs w:val="20"/>
        </w:rPr>
      </w:pPr>
    </w:p>
    <w:p w14:paraId="5F7144C2" w14:textId="77777777" w:rsidR="009B5628" w:rsidRPr="009B5628" w:rsidRDefault="009B5628" w:rsidP="009B5628">
      <w:pPr>
        <w:spacing w:after="0"/>
        <w:rPr>
          <w:rFonts w:ascii="Times New Roman" w:hAnsi="Times New Roman" w:cs="Times New Roman"/>
          <w:sz w:val="20"/>
          <w:szCs w:val="20"/>
        </w:rPr>
      </w:pPr>
      <w:r w:rsidRPr="009B5628">
        <w:rPr>
          <w:rFonts w:ascii="Times New Roman" w:hAnsi="Times New Roman" w:cs="Times New Roman"/>
          <w:sz w:val="20"/>
          <w:szCs w:val="20"/>
        </w:rPr>
        <w:t>The architecture comprises:</w:t>
      </w:r>
    </w:p>
    <w:p w14:paraId="1767AD0E" w14:textId="77777777" w:rsidR="009B5628" w:rsidRPr="009B5628" w:rsidRDefault="009B5628" w:rsidP="009B5628">
      <w:pPr>
        <w:spacing w:after="0"/>
        <w:rPr>
          <w:rFonts w:ascii="Times New Roman" w:hAnsi="Times New Roman" w:cs="Times New Roman"/>
          <w:sz w:val="20"/>
          <w:szCs w:val="20"/>
        </w:rPr>
      </w:pPr>
    </w:p>
    <w:p w14:paraId="31549EA1" w14:textId="77777777" w:rsidR="009B5628" w:rsidRDefault="009B5628" w:rsidP="009B5628">
      <w:pPr>
        <w:pStyle w:val="ListParagraph"/>
        <w:numPr>
          <w:ilvl w:val="0"/>
          <w:numId w:val="5"/>
        </w:numPr>
        <w:spacing w:after="0"/>
        <w:rPr>
          <w:rFonts w:ascii="Times New Roman" w:hAnsi="Times New Roman" w:cs="Times New Roman"/>
          <w:sz w:val="20"/>
          <w:szCs w:val="20"/>
        </w:rPr>
      </w:pPr>
      <w:r w:rsidRPr="009B5628">
        <w:rPr>
          <w:rFonts w:ascii="Times New Roman" w:hAnsi="Times New Roman" w:cs="Times New Roman"/>
          <w:sz w:val="20"/>
          <w:szCs w:val="20"/>
        </w:rPr>
        <w:t>Feature Processing Layer: This layer takes raw market data (OHLC, Volume) and internal portfolio status and applies technical indicators (RSI, MACD) and selects non-redundant high-signals features, Expansion in the future is provided to accommodate Sentiment Signals of news or social media filtered.</w:t>
      </w:r>
      <w:r>
        <w:rPr>
          <w:rFonts w:ascii="Times New Roman" w:hAnsi="Times New Roman" w:cs="Times New Roman"/>
          <w:sz w:val="20"/>
          <w:szCs w:val="20"/>
        </w:rPr>
        <w:br/>
      </w:r>
    </w:p>
    <w:p w14:paraId="55A03A9F" w14:textId="77777777" w:rsidR="009B5628" w:rsidRDefault="009B5628" w:rsidP="009B5628">
      <w:pPr>
        <w:pStyle w:val="ListParagraph"/>
        <w:numPr>
          <w:ilvl w:val="0"/>
          <w:numId w:val="5"/>
        </w:numPr>
        <w:spacing w:after="0"/>
        <w:rPr>
          <w:rFonts w:ascii="Times New Roman" w:hAnsi="Times New Roman" w:cs="Times New Roman"/>
          <w:sz w:val="20"/>
          <w:szCs w:val="20"/>
        </w:rPr>
      </w:pPr>
      <w:r w:rsidRPr="009B5628">
        <w:rPr>
          <w:rFonts w:ascii="Times New Roman" w:hAnsi="Times New Roman" w:cs="Times New Roman"/>
          <w:sz w:val="20"/>
          <w:szCs w:val="20"/>
        </w:rPr>
        <w:t xml:space="preserve">Environment Simulation Layer: This is a model gym-style simulation that implements realistic market </w:t>
      </w:r>
      <w:proofErr w:type="spellStart"/>
      <w:r w:rsidRPr="009B5628">
        <w:rPr>
          <w:rFonts w:ascii="Times New Roman" w:hAnsi="Times New Roman" w:cs="Times New Roman"/>
          <w:sz w:val="20"/>
          <w:szCs w:val="20"/>
        </w:rPr>
        <w:t>behavior</w:t>
      </w:r>
      <w:proofErr w:type="spellEnd"/>
      <w:r w:rsidRPr="009B5628">
        <w:rPr>
          <w:rFonts w:ascii="Times New Roman" w:hAnsi="Times New Roman" w:cs="Times New Roman"/>
          <w:sz w:val="20"/>
          <w:szCs w:val="20"/>
        </w:rPr>
        <w:t>, as well as the most crucial part, which is transaction costs and slippage penalties to ensure that the agent does not learn non-viable high-frequency trading strategies that overfit the idealized simulation.</w:t>
      </w:r>
      <w:r>
        <w:rPr>
          <w:rFonts w:ascii="Times New Roman" w:hAnsi="Times New Roman" w:cs="Times New Roman"/>
          <w:sz w:val="20"/>
          <w:szCs w:val="20"/>
        </w:rPr>
        <w:br/>
      </w:r>
    </w:p>
    <w:p w14:paraId="65214793" w14:textId="13E86610" w:rsidR="009B5628" w:rsidRDefault="009B5628" w:rsidP="009B5628">
      <w:pPr>
        <w:pStyle w:val="ListParagraph"/>
        <w:numPr>
          <w:ilvl w:val="0"/>
          <w:numId w:val="5"/>
        </w:numPr>
        <w:spacing w:after="0"/>
        <w:rPr>
          <w:rFonts w:ascii="Times New Roman" w:hAnsi="Times New Roman" w:cs="Times New Roman"/>
          <w:sz w:val="20"/>
          <w:szCs w:val="20"/>
        </w:rPr>
      </w:pPr>
      <w:r w:rsidRPr="009B5628">
        <w:rPr>
          <w:rFonts w:ascii="Times New Roman" w:hAnsi="Times New Roman" w:cs="Times New Roman"/>
          <w:sz w:val="20"/>
          <w:szCs w:val="20"/>
        </w:rPr>
        <w:t xml:space="preserve">Adaptive Ensemble Agent Layer (The Core): This layer includes the library of the specialized DRL algorithms (PPO, A2C, DDPG, SAC) and the Centralized Controller that make the dynamic policy choice. This controller will be used to periodically verify the presence of all the agents on the unseen data and then to use </w:t>
      </w:r>
      <w:r w:rsidRPr="009B5628">
        <w:rPr>
          <w:rFonts w:ascii="Times New Roman" w:hAnsi="Times New Roman" w:cs="Times New Roman"/>
          <w:sz w:val="20"/>
          <w:szCs w:val="20"/>
        </w:rPr>
        <w:t>the Sharpe Ratio to pick the best agent to execute the trades on the next period.</w:t>
      </w:r>
    </w:p>
    <w:p w14:paraId="347AFBE1" w14:textId="77777777" w:rsidR="009B5628" w:rsidRDefault="009B5628" w:rsidP="009B5628">
      <w:pPr>
        <w:pStyle w:val="ListParagraph"/>
        <w:spacing w:after="0"/>
        <w:rPr>
          <w:rFonts w:ascii="Times New Roman" w:hAnsi="Times New Roman" w:cs="Times New Roman"/>
          <w:sz w:val="20"/>
          <w:szCs w:val="20"/>
        </w:rPr>
      </w:pPr>
    </w:p>
    <w:p w14:paraId="2760D73C" w14:textId="56DDBD92" w:rsidR="009B5628" w:rsidRDefault="009B5628" w:rsidP="009B5628">
      <w:pPr>
        <w:pStyle w:val="ListParagraph"/>
        <w:spacing w:after="0"/>
        <w:rPr>
          <w:rFonts w:ascii="Times New Roman" w:hAnsi="Times New Roman" w:cs="Times New Roman"/>
          <w:sz w:val="20"/>
          <w:szCs w:val="20"/>
        </w:rPr>
      </w:pPr>
      <w:r w:rsidRPr="009B5628">
        <w:rPr>
          <w:rFonts w:ascii="Times New Roman" w:hAnsi="Times New Roman" w:cs="Times New Roman"/>
          <w:sz w:val="20"/>
          <w:szCs w:val="20"/>
        </w:rPr>
        <w:t>The structure guarantees Hybrid Action Control of a continuous action space algorithm (DDPG/SAC) of allocating fractional weights to portfolio, and the architecture is strictly aimed at hierarchical agents where optimal execution has a continuous-discrete duality.</w:t>
      </w:r>
    </w:p>
    <w:p w14:paraId="08F51CEE" w14:textId="77777777" w:rsidR="009B5628" w:rsidRDefault="009B5628" w:rsidP="009B5628">
      <w:pPr>
        <w:pStyle w:val="ListParagraph"/>
        <w:spacing w:after="0"/>
        <w:rPr>
          <w:rFonts w:ascii="Times New Roman" w:hAnsi="Times New Roman" w:cs="Times New Roman"/>
          <w:sz w:val="20"/>
          <w:szCs w:val="20"/>
        </w:rPr>
      </w:pPr>
    </w:p>
    <w:p w14:paraId="22DCD5D9" w14:textId="77777777" w:rsidR="00C82F04" w:rsidRDefault="00C82F04" w:rsidP="009B5628">
      <w:pPr>
        <w:pStyle w:val="ListParagraph"/>
        <w:spacing w:after="0"/>
        <w:rPr>
          <w:rFonts w:ascii="Times New Roman" w:hAnsi="Times New Roman" w:cs="Times New Roman"/>
          <w:sz w:val="20"/>
          <w:szCs w:val="20"/>
        </w:rPr>
      </w:pPr>
    </w:p>
    <w:p w14:paraId="6AA8B867" w14:textId="77777777" w:rsidR="00C82F04" w:rsidRDefault="00C82F04" w:rsidP="009B5628">
      <w:pPr>
        <w:pStyle w:val="ListParagraph"/>
        <w:spacing w:after="0"/>
        <w:rPr>
          <w:rFonts w:ascii="Times New Roman" w:hAnsi="Times New Roman" w:cs="Times New Roman"/>
          <w:sz w:val="20"/>
          <w:szCs w:val="20"/>
        </w:rPr>
      </w:pPr>
    </w:p>
    <w:p w14:paraId="4188C45A" w14:textId="77777777" w:rsidR="00C82F04" w:rsidRDefault="00C82F04" w:rsidP="009B5628">
      <w:pPr>
        <w:pStyle w:val="ListParagraph"/>
        <w:spacing w:after="0"/>
        <w:rPr>
          <w:rFonts w:ascii="Times New Roman" w:hAnsi="Times New Roman" w:cs="Times New Roman"/>
          <w:sz w:val="20"/>
          <w:szCs w:val="20"/>
        </w:rPr>
      </w:pPr>
    </w:p>
    <w:p w14:paraId="26E7E619" w14:textId="3E85BD05" w:rsidR="009B5628" w:rsidRPr="009B5628" w:rsidRDefault="009B5628" w:rsidP="009B5628">
      <w:pPr>
        <w:pStyle w:val="ListParagraph"/>
        <w:numPr>
          <w:ilvl w:val="0"/>
          <w:numId w:val="6"/>
        </w:numPr>
        <w:spacing w:after="0"/>
        <w:rPr>
          <w:rFonts w:ascii="Times New Roman" w:hAnsi="Times New Roman" w:cs="Times New Roman"/>
          <w:b/>
          <w:bCs/>
          <w:sz w:val="20"/>
          <w:szCs w:val="20"/>
        </w:rPr>
      </w:pPr>
      <w:r w:rsidRPr="009B5628">
        <w:rPr>
          <w:rFonts w:ascii="Times New Roman" w:hAnsi="Times New Roman" w:cs="Times New Roman"/>
          <w:b/>
          <w:bCs/>
          <w:sz w:val="20"/>
          <w:szCs w:val="20"/>
        </w:rPr>
        <w:t>Definition of Key Components.</w:t>
      </w:r>
    </w:p>
    <w:p w14:paraId="26551555" w14:textId="77777777" w:rsidR="009B5628" w:rsidRPr="009B5628" w:rsidRDefault="009B5628" w:rsidP="009B5628">
      <w:pPr>
        <w:pStyle w:val="ListParagraph"/>
        <w:spacing w:after="0"/>
        <w:rPr>
          <w:rFonts w:ascii="Times New Roman" w:hAnsi="Times New Roman" w:cs="Times New Roman"/>
          <w:sz w:val="20"/>
          <w:szCs w:val="20"/>
        </w:rPr>
      </w:pPr>
    </w:p>
    <w:p w14:paraId="29730C9F" w14:textId="4BDD1845" w:rsidR="009B5628" w:rsidRPr="00E15271" w:rsidRDefault="009B5628" w:rsidP="009B5628">
      <w:pPr>
        <w:pStyle w:val="ListParagraph"/>
        <w:numPr>
          <w:ilvl w:val="0"/>
          <w:numId w:val="7"/>
        </w:numPr>
        <w:spacing w:after="0"/>
        <w:rPr>
          <w:rFonts w:ascii="Times New Roman" w:hAnsi="Times New Roman" w:cs="Times New Roman"/>
          <w:b/>
          <w:bCs/>
          <w:i/>
          <w:iCs/>
          <w:sz w:val="20"/>
          <w:szCs w:val="20"/>
        </w:rPr>
      </w:pPr>
      <w:r w:rsidRPr="00E15271">
        <w:rPr>
          <w:rFonts w:ascii="Times New Roman" w:hAnsi="Times New Roman" w:cs="Times New Roman"/>
          <w:b/>
          <w:bCs/>
          <w:i/>
          <w:iCs/>
          <w:sz w:val="20"/>
          <w:szCs w:val="20"/>
        </w:rPr>
        <w:t>Environment</w:t>
      </w:r>
    </w:p>
    <w:p w14:paraId="70A02CA1" w14:textId="77777777" w:rsidR="009B5628" w:rsidRPr="009B5628" w:rsidRDefault="009B5628" w:rsidP="009B5628">
      <w:pPr>
        <w:pStyle w:val="ListParagraph"/>
        <w:spacing w:after="0"/>
        <w:ind w:left="1080"/>
        <w:rPr>
          <w:rFonts w:ascii="Times New Roman" w:hAnsi="Times New Roman" w:cs="Times New Roman"/>
          <w:b/>
          <w:bCs/>
          <w:sz w:val="20"/>
          <w:szCs w:val="20"/>
        </w:rPr>
      </w:pPr>
    </w:p>
    <w:p w14:paraId="3DB80ACD" w14:textId="77777777" w:rsidR="009B5628" w:rsidRPr="009B5628" w:rsidRDefault="009B5628" w:rsidP="009B5628">
      <w:pPr>
        <w:pStyle w:val="ListParagraph"/>
        <w:numPr>
          <w:ilvl w:val="0"/>
          <w:numId w:val="8"/>
        </w:numPr>
        <w:spacing w:after="0"/>
        <w:rPr>
          <w:rFonts w:ascii="Times New Roman" w:hAnsi="Times New Roman" w:cs="Times New Roman"/>
          <w:sz w:val="20"/>
          <w:szCs w:val="20"/>
        </w:rPr>
      </w:pPr>
      <w:r w:rsidRPr="00E15271">
        <w:rPr>
          <w:rFonts w:ascii="Times New Roman" w:hAnsi="Times New Roman" w:cs="Times New Roman"/>
          <w:b/>
          <w:bCs/>
          <w:i/>
          <w:iCs/>
          <w:sz w:val="20"/>
          <w:szCs w:val="20"/>
        </w:rPr>
        <w:t>Configuration</w:t>
      </w:r>
      <w:r w:rsidRPr="00E15271">
        <w:rPr>
          <w:rFonts w:ascii="Times New Roman" w:hAnsi="Times New Roman" w:cs="Times New Roman"/>
          <w:i/>
          <w:iCs/>
          <w:sz w:val="20"/>
          <w:szCs w:val="20"/>
        </w:rPr>
        <w:t>:</w:t>
      </w:r>
      <w:r w:rsidRPr="009B5628">
        <w:rPr>
          <w:rFonts w:ascii="Times New Roman" w:hAnsi="Times New Roman" w:cs="Times New Roman"/>
          <w:sz w:val="20"/>
          <w:szCs w:val="20"/>
        </w:rPr>
        <w:t xml:space="preserve"> Virtual market (e.g., </w:t>
      </w:r>
      <w:proofErr w:type="spellStart"/>
      <w:r w:rsidRPr="009B5628">
        <w:rPr>
          <w:rFonts w:ascii="Times New Roman" w:hAnsi="Times New Roman" w:cs="Times New Roman"/>
          <w:sz w:val="20"/>
          <w:szCs w:val="20"/>
        </w:rPr>
        <w:t>FinRL</w:t>
      </w:r>
      <w:proofErr w:type="spellEnd"/>
      <w:r w:rsidRPr="009B5628">
        <w:rPr>
          <w:rFonts w:ascii="Times New Roman" w:hAnsi="Times New Roman" w:cs="Times New Roman"/>
          <w:sz w:val="20"/>
          <w:szCs w:val="20"/>
        </w:rPr>
        <w:t xml:space="preserve">-Meta, works with OpenAI Gym ), based on past OHLC data (e.g. 510 years of Dow Jones components).   </w:t>
      </w:r>
    </w:p>
    <w:p w14:paraId="5883288C" w14:textId="77777777" w:rsidR="009B5628" w:rsidRPr="009B5628" w:rsidRDefault="009B5628" w:rsidP="009B5628">
      <w:pPr>
        <w:pStyle w:val="ListParagraph"/>
        <w:spacing w:after="0"/>
        <w:rPr>
          <w:rFonts w:ascii="Times New Roman" w:hAnsi="Times New Roman" w:cs="Times New Roman"/>
          <w:sz w:val="20"/>
          <w:szCs w:val="20"/>
        </w:rPr>
      </w:pPr>
    </w:p>
    <w:p w14:paraId="0E3EF060" w14:textId="3AB7670A" w:rsidR="009B5628" w:rsidRDefault="009B5628" w:rsidP="009B5628">
      <w:pPr>
        <w:pStyle w:val="ListParagraph"/>
        <w:numPr>
          <w:ilvl w:val="0"/>
          <w:numId w:val="8"/>
        </w:numPr>
        <w:spacing w:after="0"/>
        <w:rPr>
          <w:rFonts w:ascii="Times New Roman" w:hAnsi="Times New Roman" w:cs="Times New Roman"/>
          <w:sz w:val="20"/>
          <w:szCs w:val="20"/>
        </w:rPr>
      </w:pPr>
      <w:r w:rsidRPr="00E15271">
        <w:rPr>
          <w:rFonts w:ascii="Times New Roman" w:hAnsi="Times New Roman" w:cs="Times New Roman"/>
          <w:b/>
          <w:bCs/>
          <w:i/>
          <w:iCs/>
          <w:sz w:val="20"/>
          <w:szCs w:val="20"/>
        </w:rPr>
        <w:t>Critical Feature</w:t>
      </w:r>
      <w:r w:rsidRPr="00E15271">
        <w:rPr>
          <w:rFonts w:ascii="Times New Roman" w:hAnsi="Times New Roman" w:cs="Times New Roman"/>
          <w:i/>
          <w:iCs/>
          <w:sz w:val="20"/>
          <w:szCs w:val="20"/>
        </w:rPr>
        <w:t>:</w:t>
      </w:r>
      <w:r w:rsidRPr="009B5628">
        <w:rPr>
          <w:rFonts w:ascii="Times New Roman" w:hAnsi="Times New Roman" w:cs="Times New Roman"/>
          <w:sz w:val="20"/>
          <w:szCs w:val="20"/>
        </w:rPr>
        <w:t xml:space="preserve"> Environment should strictly incorporate realistic transaction costs (e.g. slippage, commissions) into the dynamic of the simulation. With these punishment mechanisms that train the agent, the policy becomes more conservative and selective and helps to limit the chance of learning high-frequency, non-viable policies that overfit the simulated data.</w:t>
      </w:r>
    </w:p>
    <w:p w14:paraId="047320F1" w14:textId="77777777" w:rsidR="009B5628" w:rsidRDefault="009B5628" w:rsidP="009B5628">
      <w:pPr>
        <w:pStyle w:val="ListParagraph"/>
        <w:spacing w:after="0"/>
        <w:rPr>
          <w:rFonts w:ascii="Times New Roman" w:hAnsi="Times New Roman" w:cs="Times New Roman"/>
          <w:sz w:val="20"/>
          <w:szCs w:val="20"/>
        </w:rPr>
      </w:pPr>
    </w:p>
    <w:p w14:paraId="45EA93B2" w14:textId="77777777" w:rsidR="009B5628" w:rsidRPr="00E15271" w:rsidRDefault="009B5628" w:rsidP="009B5628">
      <w:pPr>
        <w:pStyle w:val="ListParagraph"/>
        <w:spacing w:after="0"/>
        <w:rPr>
          <w:rFonts w:ascii="Times New Roman" w:hAnsi="Times New Roman" w:cs="Times New Roman"/>
          <w:b/>
          <w:bCs/>
          <w:i/>
          <w:iCs/>
          <w:sz w:val="20"/>
          <w:szCs w:val="20"/>
        </w:rPr>
      </w:pPr>
      <w:r w:rsidRPr="00E15271">
        <w:rPr>
          <w:rFonts w:ascii="Times New Roman" w:hAnsi="Times New Roman" w:cs="Times New Roman"/>
          <w:b/>
          <w:bCs/>
          <w:i/>
          <w:iCs/>
          <w:sz w:val="20"/>
          <w:szCs w:val="20"/>
        </w:rPr>
        <w:t>2) States (S)</w:t>
      </w:r>
    </w:p>
    <w:p w14:paraId="5330EDBA" w14:textId="77777777" w:rsidR="009B5628" w:rsidRPr="009B5628" w:rsidRDefault="009B5628" w:rsidP="009B5628">
      <w:pPr>
        <w:pStyle w:val="ListParagraph"/>
        <w:spacing w:after="0"/>
        <w:rPr>
          <w:rFonts w:ascii="Times New Roman" w:hAnsi="Times New Roman" w:cs="Times New Roman"/>
          <w:sz w:val="20"/>
          <w:szCs w:val="20"/>
        </w:rPr>
      </w:pPr>
      <w:r w:rsidRPr="009B5628">
        <w:rPr>
          <w:rFonts w:ascii="Times New Roman" w:hAnsi="Times New Roman" w:cs="Times New Roman"/>
          <w:sz w:val="20"/>
          <w:szCs w:val="20"/>
        </w:rPr>
        <w:t>The state representation is intended to be complete but noisy and over-fitting is prevented:</w:t>
      </w:r>
    </w:p>
    <w:p w14:paraId="171CDF26" w14:textId="77777777" w:rsidR="009B5628" w:rsidRPr="009B5628" w:rsidRDefault="009B5628" w:rsidP="009B5628">
      <w:pPr>
        <w:pStyle w:val="ListParagraph"/>
        <w:spacing w:after="0"/>
        <w:rPr>
          <w:rFonts w:ascii="Times New Roman" w:hAnsi="Times New Roman" w:cs="Times New Roman"/>
          <w:sz w:val="20"/>
          <w:szCs w:val="20"/>
        </w:rPr>
      </w:pPr>
    </w:p>
    <w:p w14:paraId="49A981D5" w14:textId="77777777" w:rsidR="009B5628" w:rsidRPr="009B5628" w:rsidRDefault="009B5628" w:rsidP="00C3594D">
      <w:pPr>
        <w:pStyle w:val="ListParagraph"/>
        <w:numPr>
          <w:ilvl w:val="0"/>
          <w:numId w:val="9"/>
        </w:numPr>
        <w:spacing w:after="0"/>
        <w:rPr>
          <w:rFonts w:ascii="Times New Roman" w:hAnsi="Times New Roman" w:cs="Times New Roman"/>
          <w:sz w:val="20"/>
          <w:szCs w:val="20"/>
        </w:rPr>
      </w:pPr>
      <w:r w:rsidRPr="00E15271">
        <w:rPr>
          <w:rFonts w:ascii="Times New Roman" w:hAnsi="Times New Roman" w:cs="Times New Roman"/>
          <w:b/>
          <w:bCs/>
          <w:i/>
          <w:iCs/>
          <w:sz w:val="20"/>
          <w:szCs w:val="20"/>
        </w:rPr>
        <w:t>Raw and Technical Indicators</w:t>
      </w:r>
      <w:r w:rsidRPr="00E15271">
        <w:rPr>
          <w:rFonts w:ascii="Times New Roman" w:hAnsi="Times New Roman" w:cs="Times New Roman"/>
          <w:i/>
          <w:iCs/>
          <w:sz w:val="20"/>
          <w:szCs w:val="20"/>
        </w:rPr>
        <w:t>:</w:t>
      </w:r>
      <w:r w:rsidRPr="009B5628">
        <w:rPr>
          <w:rFonts w:ascii="Times New Roman" w:hAnsi="Times New Roman" w:cs="Times New Roman"/>
          <w:sz w:val="20"/>
          <w:szCs w:val="20"/>
        </w:rPr>
        <w:t xml:space="preserve"> OHLC, trading volume, and mathematically calculated Technical Indicators (TIs), such as RSI and MACD.   </w:t>
      </w:r>
    </w:p>
    <w:p w14:paraId="06E697BB" w14:textId="77777777" w:rsidR="009B5628" w:rsidRPr="009B5628" w:rsidRDefault="009B5628" w:rsidP="009B5628">
      <w:pPr>
        <w:pStyle w:val="ListParagraph"/>
        <w:spacing w:after="0"/>
        <w:rPr>
          <w:rFonts w:ascii="Times New Roman" w:hAnsi="Times New Roman" w:cs="Times New Roman"/>
          <w:sz w:val="20"/>
          <w:szCs w:val="20"/>
        </w:rPr>
      </w:pPr>
    </w:p>
    <w:p w14:paraId="5757A21F" w14:textId="77777777" w:rsidR="009B5628" w:rsidRPr="009B5628" w:rsidRDefault="009B5628" w:rsidP="00C3594D">
      <w:pPr>
        <w:pStyle w:val="ListParagraph"/>
        <w:numPr>
          <w:ilvl w:val="0"/>
          <w:numId w:val="9"/>
        </w:numPr>
        <w:spacing w:after="0"/>
        <w:rPr>
          <w:rFonts w:ascii="Times New Roman" w:hAnsi="Times New Roman" w:cs="Times New Roman"/>
          <w:sz w:val="20"/>
          <w:szCs w:val="20"/>
        </w:rPr>
      </w:pPr>
      <w:r w:rsidRPr="00E15271">
        <w:rPr>
          <w:rFonts w:ascii="Times New Roman" w:hAnsi="Times New Roman" w:cs="Times New Roman"/>
          <w:b/>
          <w:bCs/>
          <w:i/>
          <w:iCs/>
          <w:sz w:val="20"/>
          <w:szCs w:val="20"/>
        </w:rPr>
        <w:t>Agent Internal Status</w:t>
      </w:r>
      <w:r w:rsidRPr="00E15271">
        <w:rPr>
          <w:rFonts w:ascii="Times New Roman" w:hAnsi="Times New Roman" w:cs="Times New Roman"/>
          <w:i/>
          <w:iCs/>
          <w:sz w:val="20"/>
          <w:szCs w:val="20"/>
        </w:rPr>
        <w:t>:</w:t>
      </w:r>
      <w:r w:rsidRPr="009B5628">
        <w:rPr>
          <w:rFonts w:ascii="Times New Roman" w:hAnsi="Times New Roman" w:cs="Times New Roman"/>
          <w:sz w:val="20"/>
          <w:szCs w:val="20"/>
        </w:rPr>
        <w:t xml:space="preserve"> Importantly contains non-market state variables: the amount of cash that the agent has currently, its holdings in stock, and the time left to run the current trades.   </w:t>
      </w:r>
    </w:p>
    <w:p w14:paraId="57F35A26" w14:textId="77777777" w:rsidR="009B5628" w:rsidRPr="009B5628" w:rsidRDefault="009B5628" w:rsidP="009B5628">
      <w:pPr>
        <w:pStyle w:val="ListParagraph"/>
        <w:spacing w:after="0"/>
        <w:rPr>
          <w:rFonts w:ascii="Times New Roman" w:hAnsi="Times New Roman" w:cs="Times New Roman"/>
          <w:sz w:val="20"/>
          <w:szCs w:val="20"/>
        </w:rPr>
      </w:pPr>
    </w:p>
    <w:p w14:paraId="1943DAAA" w14:textId="2DD64A4F" w:rsidR="009B5628" w:rsidRDefault="009B5628" w:rsidP="00C3594D">
      <w:pPr>
        <w:pStyle w:val="ListParagraph"/>
        <w:numPr>
          <w:ilvl w:val="0"/>
          <w:numId w:val="9"/>
        </w:numPr>
        <w:spacing w:after="0"/>
        <w:rPr>
          <w:rFonts w:ascii="Times New Roman" w:hAnsi="Times New Roman" w:cs="Times New Roman"/>
          <w:sz w:val="20"/>
          <w:szCs w:val="20"/>
        </w:rPr>
      </w:pPr>
      <w:r w:rsidRPr="00E15271">
        <w:rPr>
          <w:rFonts w:ascii="Times New Roman" w:hAnsi="Times New Roman" w:cs="Times New Roman"/>
          <w:b/>
          <w:bCs/>
          <w:i/>
          <w:iCs/>
          <w:sz w:val="20"/>
          <w:szCs w:val="20"/>
        </w:rPr>
        <w:lastRenderedPageBreak/>
        <w:t>Future Expansion (Sentiment):</w:t>
      </w:r>
      <w:r w:rsidRPr="009B5628">
        <w:rPr>
          <w:rFonts w:ascii="Times New Roman" w:hAnsi="Times New Roman" w:cs="Times New Roman"/>
          <w:sz w:val="20"/>
          <w:szCs w:val="20"/>
        </w:rPr>
        <w:t xml:space="preserve"> The state space can be architecturally extended with pre-processed and filtered sentiment information on financial news or social media, which introduces an important qualitative aspect to the decision-making.</w:t>
      </w:r>
    </w:p>
    <w:p w14:paraId="1D78A752" w14:textId="77777777" w:rsidR="00C3594D" w:rsidRDefault="00C3594D" w:rsidP="00C3594D">
      <w:pPr>
        <w:pStyle w:val="ListParagraph"/>
        <w:rPr>
          <w:rFonts w:ascii="Times New Roman" w:hAnsi="Times New Roman" w:cs="Times New Roman"/>
          <w:sz w:val="20"/>
          <w:szCs w:val="20"/>
        </w:rPr>
      </w:pPr>
    </w:p>
    <w:p w14:paraId="586FF52D" w14:textId="77777777" w:rsidR="00C82F04" w:rsidRDefault="00C82F04" w:rsidP="00C3594D">
      <w:pPr>
        <w:pStyle w:val="ListParagraph"/>
        <w:rPr>
          <w:rFonts w:ascii="Times New Roman" w:hAnsi="Times New Roman" w:cs="Times New Roman"/>
          <w:sz w:val="20"/>
          <w:szCs w:val="20"/>
        </w:rPr>
      </w:pPr>
    </w:p>
    <w:p w14:paraId="3E0EA6A7" w14:textId="77777777" w:rsidR="00C82F04" w:rsidRPr="00C3594D" w:rsidRDefault="00C82F04" w:rsidP="00C3594D">
      <w:pPr>
        <w:pStyle w:val="ListParagraph"/>
        <w:rPr>
          <w:rFonts w:ascii="Times New Roman" w:hAnsi="Times New Roman" w:cs="Times New Roman"/>
          <w:sz w:val="20"/>
          <w:szCs w:val="20"/>
        </w:rPr>
      </w:pPr>
    </w:p>
    <w:p w14:paraId="74B5DBBF" w14:textId="77777777" w:rsidR="00C82F04" w:rsidRDefault="00C82F04" w:rsidP="00C3594D">
      <w:pPr>
        <w:spacing w:after="0"/>
        <w:rPr>
          <w:rFonts w:ascii="Times New Roman" w:hAnsi="Times New Roman" w:cs="Times New Roman"/>
          <w:b/>
          <w:bCs/>
          <w:sz w:val="20"/>
          <w:szCs w:val="20"/>
        </w:rPr>
      </w:pPr>
    </w:p>
    <w:p w14:paraId="70099766" w14:textId="77777777" w:rsidR="00C82F04" w:rsidRDefault="00C82F04" w:rsidP="00C3594D">
      <w:pPr>
        <w:spacing w:after="0"/>
        <w:rPr>
          <w:rFonts w:ascii="Times New Roman" w:hAnsi="Times New Roman" w:cs="Times New Roman"/>
          <w:b/>
          <w:bCs/>
          <w:sz w:val="20"/>
          <w:szCs w:val="20"/>
        </w:rPr>
      </w:pPr>
    </w:p>
    <w:p w14:paraId="4903CE10" w14:textId="7FBC25F8" w:rsidR="00C3594D" w:rsidRDefault="00C3594D" w:rsidP="00C3594D">
      <w:pPr>
        <w:spacing w:after="0"/>
        <w:rPr>
          <w:rFonts w:ascii="Times New Roman" w:hAnsi="Times New Roman" w:cs="Times New Roman"/>
          <w:b/>
          <w:bCs/>
          <w:i/>
          <w:iCs/>
          <w:sz w:val="20"/>
          <w:szCs w:val="20"/>
        </w:rPr>
      </w:pPr>
      <w:r w:rsidRPr="00C3594D">
        <w:rPr>
          <w:rFonts w:ascii="Times New Roman" w:hAnsi="Times New Roman" w:cs="Times New Roman"/>
          <w:b/>
          <w:bCs/>
          <w:sz w:val="20"/>
          <w:szCs w:val="20"/>
        </w:rPr>
        <w:t>3</w:t>
      </w:r>
      <w:r w:rsidRPr="00E15271">
        <w:rPr>
          <w:rFonts w:ascii="Times New Roman" w:hAnsi="Times New Roman" w:cs="Times New Roman"/>
          <w:b/>
          <w:bCs/>
          <w:i/>
          <w:iCs/>
          <w:sz w:val="20"/>
          <w:szCs w:val="20"/>
        </w:rPr>
        <w:t>) Actions (A)</w:t>
      </w:r>
    </w:p>
    <w:p w14:paraId="783D04E8" w14:textId="77777777" w:rsidR="00C82F04" w:rsidRPr="00E15271" w:rsidRDefault="00C82F04" w:rsidP="00C3594D">
      <w:pPr>
        <w:spacing w:after="0"/>
        <w:rPr>
          <w:rFonts w:ascii="Times New Roman" w:hAnsi="Times New Roman" w:cs="Times New Roman"/>
          <w:b/>
          <w:bCs/>
          <w:i/>
          <w:iCs/>
          <w:sz w:val="20"/>
          <w:szCs w:val="20"/>
        </w:rPr>
      </w:pPr>
    </w:p>
    <w:p w14:paraId="320509D0" w14:textId="77777777" w:rsidR="00C3594D" w:rsidRPr="00C3594D" w:rsidRDefault="00C3594D" w:rsidP="00C3594D">
      <w:pPr>
        <w:spacing w:after="0"/>
        <w:rPr>
          <w:rFonts w:ascii="Times New Roman" w:hAnsi="Times New Roman" w:cs="Times New Roman"/>
          <w:sz w:val="20"/>
          <w:szCs w:val="20"/>
        </w:rPr>
      </w:pPr>
      <w:r w:rsidRPr="00C3594D">
        <w:rPr>
          <w:rFonts w:ascii="Times New Roman" w:hAnsi="Times New Roman" w:cs="Times New Roman"/>
          <w:sz w:val="20"/>
          <w:szCs w:val="20"/>
        </w:rPr>
        <w:t>The framework requires an ongoing action space of optimization of the portfolio:</w:t>
      </w:r>
    </w:p>
    <w:p w14:paraId="06564DC7" w14:textId="77777777" w:rsidR="00C3594D" w:rsidRPr="00C3594D" w:rsidRDefault="00C3594D" w:rsidP="00C3594D">
      <w:pPr>
        <w:spacing w:after="0"/>
        <w:rPr>
          <w:rFonts w:ascii="Times New Roman" w:hAnsi="Times New Roman" w:cs="Times New Roman"/>
          <w:sz w:val="20"/>
          <w:szCs w:val="20"/>
        </w:rPr>
      </w:pPr>
    </w:p>
    <w:p w14:paraId="4BC6A6C1" w14:textId="314434ED" w:rsidR="00C3594D" w:rsidRPr="00C3594D" w:rsidRDefault="00C3594D" w:rsidP="00C3594D">
      <w:pPr>
        <w:spacing w:after="0"/>
        <w:rPr>
          <w:rFonts w:ascii="Times New Roman" w:hAnsi="Times New Roman" w:cs="Times New Roman"/>
          <w:sz w:val="20"/>
          <w:szCs w:val="20"/>
        </w:rPr>
      </w:pPr>
      <w:r w:rsidRPr="00C3594D">
        <w:rPr>
          <w:rFonts w:ascii="Times New Roman" w:hAnsi="Times New Roman" w:cs="Times New Roman"/>
          <w:sz w:val="20"/>
          <w:szCs w:val="20"/>
        </w:rPr>
        <w:t>Action Vector: The action is the output of a vector A</w:t>
      </w:r>
      <w:r w:rsidRPr="00C3594D">
        <w:rPr>
          <w:rFonts w:ascii="Times New Roman" w:hAnsi="Times New Roman" w:cs="Times New Roman"/>
          <w:sz w:val="20"/>
          <w:szCs w:val="20"/>
          <w:vertAlign w:val="subscript"/>
        </w:rPr>
        <w:t>t</w:t>
      </w:r>
      <w:r>
        <w:rPr>
          <w:rFonts w:ascii="Times New Roman" w:hAnsi="Times New Roman" w:cs="Times New Roman"/>
          <w:sz w:val="20"/>
          <w:szCs w:val="20"/>
        </w:rPr>
        <w:t xml:space="preserve"> = [w</w:t>
      </w:r>
      <w:r w:rsidRPr="00C3594D">
        <w:rPr>
          <w:rFonts w:ascii="Times New Roman" w:hAnsi="Times New Roman" w:cs="Times New Roman"/>
          <w:sz w:val="20"/>
          <w:szCs w:val="20"/>
          <w:vertAlign w:val="subscript"/>
        </w:rPr>
        <w:t>1</w:t>
      </w:r>
      <w:r>
        <w:rPr>
          <w:rFonts w:ascii="Times New Roman" w:hAnsi="Times New Roman" w:cs="Times New Roman"/>
          <w:sz w:val="20"/>
          <w:szCs w:val="20"/>
        </w:rPr>
        <w:t>, w</w:t>
      </w:r>
      <w:r w:rsidRPr="00C3594D">
        <w:rPr>
          <w:rFonts w:ascii="Times New Roman" w:hAnsi="Times New Roman" w:cs="Times New Roman"/>
          <w:sz w:val="20"/>
          <w:szCs w:val="20"/>
          <w:vertAlign w:val="subscript"/>
        </w:rPr>
        <w:t>2</w:t>
      </w:r>
      <w:r>
        <w:rPr>
          <w:rFonts w:ascii="Times New Roman" w:hAnsi="Times New Roman" w:cs="Times New Roman"/>
          <w:sz w:val="20"/>
          <w:szCs w:val="20"/>
        </w:rPr>
        <w:t xml:space="preserve">, …, </w:t>
      </w:r>
      <w:proofErr w:type="spellStart"/>
      <w:r>
        <w:rPr>
          <w:rFonts w:ascii="Times New Roman" w:hAnsi="Times New Roman" w:cs="Times New Roman"/>
          <w:sz w:val="20"/>
          <w:szCs w:val="20"/>
        </w:rPr>
        <w:t>w</w:t>
      </w:r>
      <w:r w:rsidRPr="00C3594D">
        <w:rPr>
          <w:rFonts w:ascii="Times New Roman" w:hAnsi="Times New Roman" w:cs="Times New Roman"/>
          <w:sz w:val="20"/>
          <w:szCs w:val="20"/>
          <w:vertAlign w:val="subscript"/>
        </w:rPr>
        <w:t>N</w:t>
      </w:r>
      <w:proofErr w:type="spellEnd"/>
      <w:r>
        <w:rPr>
          <w:rFonts w:ascii="Times New Roman" w:hAnsi="Times New Roman" w:cs="Times New Roman"/>
          <w:sz w:val="20"/>
          <w:szCs w:val="20"/>
        </w:rPr>
        <w:t>]</w:t>
      </w:r>
      <w:r w:rsidRPr="00C3594D">
        <w:rPr>
          <w:rFonts w:ascii="Times New Roman" w:hAnsi="Times New Roman" w:cs="Times New Roman"/>
          <w:sz w:val="20"/>
          <w:szCs w:val="20"/>
        </w:rPr>
        <w:t>.</w:t>
      </w:r>
      <w:r>
        <w:rPr>
          <w:rFonts w:ascii="Times New Roman" w:hAnsi="Times New Roman" w:cs="Times New Roman"/>
          <w:sz w:val="20"/>
          <w:szCs w:val="20"/>
        </w:rPr>
        <w:t xml:space="preserve"> Where </w:t>
      </w:r>
      <w:proofErr w:type="spellStart"/>
      <w:r>
        <w:rPr>
          <w:rFonts w:ascii="Times New Roman" w:hAnsi="Times New Roman" w:cs="Times New Roman"/>
          <w:sz w:val="20"/>
          <w:szCs w:val="20"/>
        </w:rPr>
        <w:t>w</w:t>
      </w:r>
      <w:r>
        <w:rPr>
          <w:rFonts w:ascii="Times New Roman" w:hAnsi="Times New Roman" w:cs="Times New Roman"/>
          <w:sz w:val="20"/>
          <w:szCs w:val="20"/>
          <w:vertAlign w:val="subscript"/>
        </w:rPr>
        <w:t>i</w:t>
      </w:r>
      <w:proofErr w:type="spellEnd"/>
      <w:r>
        <w:rPr>
          <w:rFonts w:ascii="Times New Roman" w:hAnsi="Times New Roman" w:cs="Times New Roman"/>
          <w:sz w:val="20"/>
          <w:szCs w:val="20"/>
        </w:rPr>
        <w:t xml:space="preserve"> </w:t>
      </w:r>
      <w:r w:rsidRPr="00C3594D">
        <w:rPr>
          <w:rFonts w:ascii="Times New Roman" w:hAnsi="Times New Roman" w:cs="Times New Roman"/>
          <w:sz w:val="20"/>
          <w:szCs w:val="20"/>
        </w:rPr>
        <w:t xml:space="preserve">is the weight of capital invested in asset </w:t>
      </w:r>
      <w:proofErr w:type="spellStart"/>
      <w:r w:rsidRPr="00C3594D">
        <w:rPr>
          <w:rFonts w:ascii="Times New Roman" w:hAnsi="Times New Roman" w:cs="Times New Roman"/>
          <w:sz w:val="20"/>
          <w:szCs w:val="20"/>
        </w:rPr>
        <w:t>i</w:t>
      </w:r>
      <w:proofErr w:type="spellEnd"/>
      <w:r w:rsidRPr="00C3594D">
        <w:rPr>
          <w:rFonts w:ascii="Times New Roman" w:hAnsi="Times New Roman" w:cs="Times New Roman"/>
          <w:sz w:val="20"/>
          <w:szCs w:val="20"/>
        </w:rPr>
        <w:t xml:space="preserve">. The total of weights is 1 (self-financing).   </w:t>
      </w:r>
    </w:p>
    <w:p w14:paraId="1EF805CC" w14:textId="77777777" w:rsidR="00C3594D" w:rsidRPr="00C3594D" w:rsidRDefault="00C3594D" w:rsidP="00C3594D">
      <w:pPr>
        <w:spacing w:after="0"/>
        <w:rPr>
          <w:rFonts w:ascii="Times New Roman" w:hAnsi="Times New Roman" w:cs="Times New Roman"/>
          <w:sz w:val="20"/>
          <w:szCs w:val="20"/>
        </w:rPr>
      </w:pPr>
    </w:p>
    <w:p w14:paraId="57B031F0" w14:textId="2C0318C2" w:rsidR="00C3594D" w:rsidRDefault="00C3594D" w:rsidP="00C3594D">
      <w:pPr>
        <w:spacing w:after="0"/>
        <w:rPr>
          <w:rFonts w:ascii="Times New Roman" w:hAnsi="Times New Roman" w:cs="Times New Roman"/>
          <w:sz w:val="20"/>
          <w:szCs w:val="20"/>
        </w:rPr>
      </w:pPr>
      <w:r w:rsidRPr="00C3594D">
        <w:rPr>
          <w:rFonts w:ascii="Times New Roman" w:hAnsi="Times New Roman" w:cs="Times New Roman"/>
          <w:sz w:val="20"/>
          <w:szCs w:val="20"/>
        </w:rPr>
        <w:t>Algorithms: This action space is a continuous space, which requires the application of Actor-Critic algorithms such as DDPG and SAC.</w:t>
      </w:r>
    </w:p>
    <w:p w14:paraId="7F47BCEF" w14:textId="77777777" w:rsidR="00C3594D" w:rsidRDefault="00C3594D" w:rsidP="00C3594D">
      <w:pPr>
        <w:spacing w:after="0"/>
        <w:rPr>
          <w:rFonts w:ascii="Times New Roman" w:hAnsi="Times New Roman" w:cs="Times New Roman"/>
          <w:sz w:val="20"/>
          <w:szCs w:val="20"/>
        </w:rPr>
      </w:pPr>
    </w:p>
    <w:p w14:paraId="4997B148" w14:textId="77777777" w:rsidR="00C3594D" w:rsidRDefault="00C3594D" w:rsidP="00C3594D">
      <w:pPr>
        <w:spacing w:after="0"/>
        <w:rPr>
          <w:rFonts w:ascii="Times New Roman" w:hAnsi="Times New Roman" w:cs="Times New Roman"/>
          <w:b/>
          <w:bCs/>
          <w:i/>
          <w:iCs/>
          <w:sz w:val="20"/>
          <w:szCs w:val="20"/>
        </w:rPr>
      </w:pPr>
      <w:r w:rsidRPr="00E15271">
        <w:rPr>
          <w:rFonts w:ascii="Times New Roman" w:hAnsi="Times New Roman" w:cs="Times New Roman"/>
          <w:b/>
          <w:bCs/>
          <w:i/>
          <w:iCs/>
          <w:sz w:val="20"/>
          <w:szCs w:val="20"/>
        </w:rPr>
        <w:t>4) Rewards (R)</w:t>
      </w:r>
    </w:p>
    <w:p w14:paraId="2C9EBBD2" w14:textId="77777777" w:rsidR="00C82F04" w:rsidRPr="00E15271" w:rsidRDefault="00C82F04" w:rsidP="00C3594D">
      <w:pPr>
        <w:spacing w:after="0"/>
        <w:rPr>
          <w:rFonts w:ascii="Times New Roman" w:hAnsi="Times New Roman" w:cs="Times New Roman"/>
          <w:b/>
          <w:bCs/>
          <w:i/>
          <w:iCs/>
          <w:sz w:val="20"/>
          <w:szCs w:val="20"/>
        </w:rPr>
      </w:pPr>
    </w:p>
    <w:p w14:paraId="617EA36D" w14:textId="5B78F364" w:rsidR="00C3594D" w:rsidRDefault="00C3594D" w:rsidP="00C3594D">
      <w:pPr>
        <w:spacing w:after="0"/>
        <w:rPr>
          <w:rFonts w:ascii="Times New Roman" w:hAnsi="Times New Roman" w:cs="Times New Roman"/>
          <w:sz w:val="20"/>
          <w:szCs w:val="20"/>
        </w:rPr>
      </w:pPr>
      <w:r w:rsidRPr="00C3594D">
        <w:rPr>
          <w:rFonts w:ascii="Times New Roman" w:hAnsi="Times New Roman" w:cs="Times New Roman"/>
          <w:sz w:val="20"/>
          <w:szCs w:val="20"/>
        </w:rPr>
        <w:t>The Reward Function is a Risk-Adjusted Financial Utility Composite Objective:</w:t>
      </w:r>
    </w:p>
    <w:p w14:paraId="03C44498" w14:textId="0210A41F" w:rsidR="00C3594D" w:rsidRDefault="00C3594D" w:rsidP="00C3594D">
      <w:pPr>
        <w:spacing w:after="0"/>
        <w:rPr>
          <w:rFonts w:ascii="Times New Roman" w:hAnsi="Times New Roman" w:cs="Times New Roman"/>
          <w:sz w:val="20"/>
          <w:szCs w:val="20"/>
        </w:rPr>
      </w:pPr>
      <w:r w:rsidRPr="00C3594D">
        <w:rPr>
          <w:rFonts w:ascii="Times New Roman" w:hAnsi="Times New Roman" w:cs="Times New Roman"/>
          <w:sz w:val="20"/>
          <w:szCs w:val="20"/>
        </w:rPr>
        <w:t>R</w:t>
      </w:r>
      <w:r w:rsidRPr="00C3594D">
        <w:rPr>
          <w:rFonts w:ascii="Times New Roman" w:hAnsi="Times New Roman" w:cs="Times New Roman"/>
          <w:sz w:val="20"/>
          <w:szCs w:val="20"/>
          <w:vertAlign w:val="subscript"/>
        </w:rPr>
        <w:t>t</w:t>
      </w:r>
      <w:r w:rsidRPr="00C3594D">
        <w:rPr>
          <w:rFonts w:ascii="Times New Roman" w:hAnsi="Times New Roman" w:cs="Times New Roman"/>
          <w:sz w:val="20"/>
          <w:szCs w:val="20"/>
        </w:rPr>
        <w:t>​=w</w:t>
      </w:r>
      <w:r w:rsidRPr="00C3594D">
        <w:rPr>
          <w:rFonts w:ascii="Times New Roman" w:hAnsi="Times New Roman" w:cs="Times New Roman"/>
          <w:sz w:val="20"/>
          <w:szCs w:val="20"/>
          <w:vertAlign w:val="subscript"/>
        </w:rPr>
        <w:t>1</w:t>
      </w:r>
      <w:r w:rsidRPr="00C3594D">
        <w:rPr>
          <w:rFonts w:ascii="Times New Roman" w:hAnsi="Times New Roman" w:cs="Times New Roman"/>
          <w:sz w:val="20"/>
          <w:szCs w:val="20"/>
        </w:rPr>
        <w:t>​</w:t>
      </w:r>
      <w:r w:rsidRPr="00C3594D">
        <w:rPr>
          <w:rFonts w:ascii="Cambria Math" w:hAnsi="Cambria Math" w:cs="Cambria Math"/>
          <w:sz w:val="20"/>
          <w:szCs w:val="20"/>
        </w:rPr>
        <w:t>⋅</w:t>
      </w:r>
      <w:proofErr w:type="spellStart"/>
      <w:r w:rsidRPr="00C3594D">
        <w:rPr>
          <w:rFonts w:ascii="Times New Roman" w:hAnsi="Times New Roman" w:cs="Times New Roman"/>
          <w:sz w:val="20"/>
          <w:szCs w:val="20"/>
        </w:rPr>
        <w:t>R</w:t>
      </w:r>
      <w:r w:rsidRPr="00C3594D">
        <w:rPr>
          <w:rFonts w:ascii="Times New Roman" w:hAnsi="Times New Roman" w:cs="Times New Roman"/>
          <w:sz w:val="20"/>
          <w:szCs w:val="20"/>
          <w:vertAlign w:val="subscript"/>
        </w:rPr>
        <w:t>return</w:t>
      </w:r>
      <w:proofErr w:type="spellEnd"/>
      <w:r w:rsidRPr="00C3594D">
        <w:rPr>
          <w:rFonts w:ascii="Times New Roman" w:hAnsi="Times New Roman" w:cs="Times New Roman"/>
          <w:sz w:val="20"/>
          <w:szCs w:val="20"/>
        </w:rPr>
        <w:t>​+w</w:t>
      </w:r>
      <w:r w:rsidRPr="00C3594D">
        <w:rPr>
          <w:rFonts w:ascii="Times New Roman" w:hAnsi="Times New Roman" w:cs="Times New Roman"/>
          <w:sz w:val="20"/>
          <w:szCs w:val="20"/>
          <w:vertAlign w:val="subscript"/>
        </w:rPr>
        <w:t>2</w:t>
      </w:r>
      <w:r w:rsidRPr="00C3594D">
        <w:rPr>
          <w:rFonts w:ascii="Times New Roman" w:hAnsi="Times New Roman" w:cs="Times New Roman"/>
          <w:sz w:val="20"/>
          <w:szCs w:val="20"/>
        </w:rPr>
        <w:t>​</w:t>
      </w:r>
      <w:r w:rsidRPr="00C3594D">
        <w:rPr>
          <w:rFonts w:ascii="Cambria Math" w:hAnsi="Cambria Math" w:cs="Cambria Math"/>
          <w:sz w:val="20"/>
          <w:szCs w:val="20"/>
        </w:rPr>
        <w:t>⋅</w:t>
      </w:r>
      <w:proofErr w:type="spellStart"/>
      <w:r w:rsidRPr="00C3594D">
        <w:rPr>
          <w:rFonts w:ascii="Times New Roman" w:hAnsi="Times New Roman" w:cs="Times New Roman"/>
          <w:sz w:val="20"/>
          <w:szCs w:val="20"/>
        </w:rPr>
        <w:t>R</w:t>
      </w:r>
      <w:r w:rsidRPr="00C3594D">
        <w:rPr>
          <w:rFonts w:ascii="Times New Roman" w:hAnsi="Times New Roman" w:cs="Times New Roman"/>
          <w:sz w:val="20"/>
          <w:szCs w:val="20"/>
          <w:vertAlign w:val="subscript"/>
        </w:rPr>
        <w:t>risk</w:t>
      </w:r>
      <w:proofErr w:type="spellEnd"/>
      <w:r w:rsidRPr="00C3594D">
        <w:rPr>
          <w:rFonts w:ascii="Times New Roman" w:hAnsi="Times New Roman" w:cs="Times New Roman"/>
          <w:sz w:val="20"/>
          <w:szCs w:val="20"/>
        </w:rPr>
        <w:t>​+w</w:t>
      </w:r>
      <w:r w:rsidRPr="00C3594D">
        <w:rPr>
          <w:rFonts w:ascii="Times New Roman" w:hAnsi="Times New Roman" w:cs="Times New Roman"/>
          <w:sz w:val="20"/>
          <w:szCs w:val="20"/>
          <w:vertAlign w:val="subscript"/>
        </w:rPr>
        <w:t>3</w:t>
      </w:r>
      <w:r w:rsidRPr="00C3594D">
        <w:rPr>
          <w:rFonts w:ascii="Times New Roman" w:hAnsi="Times New Roman" w:cs="Times New Roman"/>
          <w:sz w:val="20"/>
          <w:szCs w:val="20"/>
        </w:rPr>
        <w:t>​</w:t>
      </w:r>
      <w:r w:rsidRPr="00C3594D">
        <w:rPr>
          <w:rFonts w:ascii="Cambria Math" w:hAnsi="Cambria Math" w:cs="Cambria Math"/>
          <w:sz w:val="20"/>
          <w:szCs w:val="20"/>
        </w:rPr>
        <w:t>⋅</w:t>
      </w:r>
      <w:proofErr w:type="spellStart"/>
      <w:r w:rsidRPr="00C3594D">
        <w:rPr>
          <w:rFonts w:ascii="Times New Roman" w:hAnsi="Times New Roman" w:cs="Times New Roman"/>
          <w:sz w:val="20"/>
          <w:szCs w:val="20"/>
        </w:rPr>
        <w:t>R</w:t>
      </w:r>
      <w:r w:rsidRPr="00C3594D">
        <w:rPr>
          <w:rFonts w:ascii="Times New Roman" w:hAnsi="Times New Roman" w:cs="Times New Roman"/>
          <w:sz w:val="20"/>
          <w:szCs w:val="20"/>
          <w:vertAlign w:val="subscript"/>
        </w:rPr>
        <w:t>penalty</w:t>
      </w:r>
      <w:proofErr w:type="spellEnd"/>
      <w:r w:rsidRPr="00C3594D">
        <w:rPr>
          <w:rFonts w:ascii="Times New Roman" w:hAnsi="Times New Roman" w:cs="Times New Roman"/>
          <w:sz w:val="20"/>
          <w:szCs w:val="20"/>
          <w:vertAlign w:val="subscript"/>
        </w:rPr>
        <w:t>​</w:t>
      </w:r>
    </w:p>
    <w:p w14:paraId="25FAE75D" w14:textId="77777777" w:rsidR="00CB5107" w:rsidRDefault="00CB5107" w:rsidP="00CB5107">
      <w:pPr>
        <w:spacing w:after="0"/>
        <w:rPr>
          <w:rFonts w:ascii="Times New Roman" w:hAnsi="Times New Roman" w:cs="Times New Roman"/>
          <w:sz w:val="20"/>
          <w:szCs w:val="20"/>
        </w:rPr>
      </w:pPr>
    </w:p>
    <w:p w14:paraId="4DCF6899" w14:textId="38D6DD77" w:rsidR="00C3594D" w:rsidRPr="00CB5107" w:rsidRDefault="00C3594D" w:rsidP="00CB5107">
      <w:pPr>
        <w:pStyle w:val="ListParagraph"/>
        <w:numPr>
          <w:ilvl w:val="0"/>
          <w:numId w:val="11"/>
        </w:numPr>
        <w:spacing w:after="0"/>
        <w:rPr>
          <w:rFonts w:ascii="Times New Roman" w:hAnsi="Times New Roman" w:cs="Times New Roman"/>
          <w:sz w:val="20"/>
          <w:szCs w:val="20"/>
        </w:rPr>
      </w:pPr>
      <w:r w:rsidRPr="00E15271">
        <w:rPr>
          <w:rFonts w:ascii="Times New Roman" w:hAnsi="Times New Roman" w:cs="Times New Roman"/>
          <w:b/>
          <w:bCs/>
          <w:i/>
          <w:iCs/>
          <w:sz w:val="20"/>
          <w:szCs w:val="20"/>
        </w:rPr>
        <w:t>Return Component (</w:t>
      </w:r>
      <w:proofErr w:type="spellStart"/>
      <w:r w:rsidRPr="00E15271">
        <w:rPr>
          <w:rFonts w:ascii="Times New Roman" w:hAnsi="Times New Roman" w:cs="Times New Roman"/>
          <w:b/>
          <w:bCs/>
          <w:i/>
          <w:iCs/>
          <w:sz w:val="20"/>
          <w:szCs w:val="20"/>
        </w:rPr>
        <w:t>R</w:t>
      </w:r>
      <w:r w:rsidRPr="00E15271">
        <w:rPr>
          <w:rFonts w:ascii="Times New Roman" w:hAnsi="Times New Roman" w:cs="Times New Roman"/>
          <w:b/>
          <w:bCs/>
          <w:i/>
          <w:iCs/>
          <w:sz w:val="20"/>
          <w:szCs w:val="20"/>
          <w:vertAlign w:val="subscript"/>
        </w:rPr>
        <w:t>return</w:t>
      </w:r>
      <w:proofErr w:type="spellEnd"/>
      <w:r w:rsidR="00CB5107" w:rsidRPr="00E15271">
        <w:rPr>
          <w:rFonts w:ascii="Times New Roman" w:hAnsi="Times New Roman" w:cs="Times New Roman"/>
          <w:b/>
          <w:bCs/>
          <w:i/>
          <w:iCs/>
          <w:sz w:val="20"/>
          <w:szCs w:val="20"/>
        </w:rPr>
        <w:t>):</w:t>
      </w:r>
      <w:r w:rsidR="00CB5107" w:rsidRPr="00CB5107">
        <w:rPr>
          <w:rFonts w:ascii="Times New Roman" w:hAnsi="Times New Roman" w:cs="Times New Roman"/>
          <w:sz w:val="20"/>
          <w:szCs w:val="20"/>
        </w:rPr>
        <w:t xml:space="preserve"> </w:t>
      </w:r>
      <w:r w:rsidRPr="00CB5107">
        <w:rPr>
          <w:rFonts w:ascii="Times New Roman" w:hAnsi="Times New Roman" w:cs="Times New Roman"/>
          <w:sz w:val="20"/>
          <w:szCs w:val="20"/>
        </w:rPr>
        <w:t xml:space="preserve">According to immediate percentage return or the differential return on the portfolio.   </w:t>
      </w:r>
    </w:p>
    <w:p w14:paraId="28EC835C" w14:textId="77777777" w:rsidR="00C3594D" w:rsidRPr="00C3594D" w:rsidRDefault="00C3594D" w:rsidP="00C3594D">
      <w:pPr>
        <w:spacing w:after="0"/>
        <w:rPr>
          <w:rFonts w:ascii="Times New Roman" w:hAnsi="Times New Roman" w:cs="Times New Roman"/>
          <w:sz w:val="20"/>
          <w:szCs w:val="20"/>
        </w:rPr>
      </w:pPr>
    </w:p>
    <w:p w14:paraId="4F826776" w14:textId="59146000" w:rsidR="00C3594D" w:rsidRPr="00CB5107" w:rsidRDefault="00C3594D" w:rsidP="00CB5107">
      <w:pPr>
        <w:pStyle w:val="ListParagraph"/>
        <w:numPr>
          <w:ilvl w:val="0"/>
          <w:numId w:val="10"/>
        </w:numPr>
        <w:spacing w:after="0"/>
        <w:rPr>
          <w:rFonts w:ascii="Times New Roman" w:hAnsi="Times New Roman" w:cs="Times New Roman"/>
          <w:sz w:val="20"/>
          <w:szCs w:val="20"/>
        </w:rPr>
      </w:pPr>
      <w:r w:rsidRPr="00E15271">
        <w:rPr>
          <w:rFonts w:ascii="Times New Roman" w:hAnsi="Times New Roman" w:cs="Times New Roman"/>
          <w:b/>
          <w:bCs/>
          <w:i/>
          <w:iCs/>
          <w:sz w:val="20"/>
          <w:szCs w:val="20"/>
        </w:rPr>
        <w:t>Risk Component (</w:t>
      </w:r>
      <w:proofErr w:type="spellStart"/>
      <w:r w:rsidRPr="00E15271">
        <w:rPr>
          <w:rFonts w:ascii="Times New Roman" w:hAnsi="Times New Roman" w:cs="Times New Roman"/>
          <w:b/>
          <w:bCs/>
          <w:i/>
          <w:iCs/>
          <w:sz w:val="20"/>
          <w:szCs w:val="20"/>
        </w:rPr>
        <w:t>R</w:t>
      </w:r>
      <w:r w:rsidRPr="00E15271">
        <w:rPr>
          <w:rFonts w:ascii="Times New Roman" w:hAnsi="Times New Roman" w:cs="Times New Roman"/>
          <w:b/>
          <w:bCs/>
          <w:i/>
          <w:iCs/>
          <w:sz w:val="20"/>
          <w:szCs w:val="20"/>
          <w:vertAlign w:val="subscript"/>
        </w:rPr>
        <w:t>risk</w:t>
      </w:r>
      <w:proofErr w:type="spellEnd"/>
      <w:r w:rsidRPr="00E15271">
        <w:rPr>
          <w:rFonts w:ascii="Times New Roman" w:hAnsi="Times New Roman" w:cs="Times New Roman"/>
          <w:b/>
          <w:bCs/>
          <w:i/>
          <w:iCs/>
          <w:sz w:val="20"/>
          <w:szCs w:val="20"/>
        </w:rPr>
        <w:t>):</w:t>
      </w:r>
      <w:r w:rsidRPr="00CB5107">
        <w:rPr>
          <w:rFonts w:ascii="Times New Roman" w:hAnsi="Times New Roman" w:cs="Times New Roman"/>
          <w:sz w:val="20"/>
          <w:szCs w:val="20"/>
        </w:rPr>
        <w:t xml:space="preserve"> A clear downside volatility (Sortino Ratio component) or systematic risk (Treynor Ratio component) negative penalty that avoids policies that seek to maximize profit at the cost of preserving capital.   </w:t>
      </w:r>
    </w:p>
    <w:p w14:paraId="58C7F80D" w14:textId="77777777" w:rsidR="00C3594D" w:rsidRPr="00C3594D" w:rsidRDefault="00C3594D" w:rsidP="00C3594D">
      <w:pPr>
        <w:spacing w:after="0"/>
        <w:rPr>
          <w:rFonts w:ascii="Times New Roman" w:hAnsi="Times New Roman" w:cs="Times New Roman"/>
          <w:sz w:val="20"/>
          <w:szCs w:val="20"/>
        </w:rPr>
      </w:pPr>
    </w:p>
    <w:p w14:paraId="31BE1FE3" w14:textId="12C9D849" w:rsidR="00C3594D" w:rsidRDefault="00C3594D" w:rsidP="00CB5107">
      <w:pPr>
        <w:pStyle w:val="ListParagraph"/>
        <w:numPr>
          <w:ilvl w:val="0"/>
          <w:numId w:val="10"/>
        </w:numPr>
        <w:spacing w:after="0"/>
        <w:rPr>
          <w:rFonts w:ascii="Times New Roman" w:hAnsi="Times New Roman" w:cs="Times New Roman"/>
          <w:sz w:val="20"/>
          <w:szCs w:val="20"/>
        </w:rPr>
      </w:pPr>
      <w:r w:rsidRPr="00E15271">
        <w:rPr>
          <w:rFonts w:ascii="Times New Roman" w:hAnsi="Times New Roman" w:cs="Times New Roman"/>
          <w:b/>
          <w:bCs/>
          <w:i/>
          <w:iCs/>
          <w:sz w:val="20"/>
          <w:szCs w:val="20"/>
        </w:rPr>
        <w:t>Penalty Component (</w:t>
      </w:r>
      <w:proofErr w:type="spellStart"/>
      <w:r w:rsidRPr="00E15271">
        <w:rPr>
          <w:rFonts w:ascii="Times New Roman" w:hAnsi="Times New Roman" w:cs="Times New Roman"/>
          <w:b/>
          <w:bCs/>
          <w:i/>
          <w:iCs/>
          <w:sz w:val="20"/>
          <w:szCs w:val="20"/>
        </w:rPr>
        <w:t>R</w:t>
      </w:r>
      <w:r w:rsidRPr="00E15271">
        <w:rPr>
          <w:rFonts w:ascii="Times New Roman" w:hAnsi="Times New Roman" w:cs="Times New Roman"/>
          <w:b/>
          <w:bCs/>
          <w:i/>
          <w:iCs/>
          <w:sz w:val="20"/>
          <w:szCs w:val="20"/>
          <w:vertAlign w:val="subscript"/>
        </w:rPr>
        <w:t>penalty</w:t>
      </w:r>
      <w:proofErr w:type="spellEnd"/>
      <w:r w:rsidRPr="00E15271">
        <w:rPr>
          <w:rFonts w:ascii="Times New Roman" w:hAnsi="Times New Roman" w:cs="Times New Roman"/>
          <w:b/>
          <w:bCs/>
          <w:i/>
          <w:iCs/>
          <w:sz w:val="20"/>
          <w:szCs w:val="20"/>
        </w:rPr>
        <w:t>):</w:t>
      </w:r>
      <w:r w:rsidRPr="00CB5107">
        <w:rPr>
          <w:rFonts w:ascii="Times New Roman" w:hAnsi="Times New Roman" w:cs="Times New Roman"/>
          <w:sz w:val="20"/>
          <w:szCs w:val="20"/>
        </w:rPr>
        <w:t xml:space="preserve"> A cost of transacting (slippage/commission) to stimulate conservative trading frequency. The long run is to maximize the policy on a high and constant Sharpe Ratio or the Market-Adaptive Ratio (MAR).</w:t>
      </w:r>
    </w:p>
    <w:p w14:paraId="4AE498E7" w14:textId="77777777" w:rsidR="00CB5107" w:rsidRPr="00CB5107" w:rsidRDefault="00CB5107" w:rsidP="00CB5107">
      <w:pPr>
        <w:pStyle w:val="ListParagraph"/>
        <w:rPr>
          <w:rFonts w:ascii="Times New Roman" w:hAnsi="Times New Roman" w:cs="Times New Roman"/>
          <w:sz w:val="20"/>
          <w:szCs w:val="20"/>
        </w:rPr>
      </w:pPr>
    </w:p>
    <w:p w14:paraId="6BA20D1A" w14:textId="77777777" w:rsidR="00CB5107" w:rsidRPr="00E15271" w:rsidRDefault="00CB5107" w:rsidP="00CB5107">
      <w:pPr>
        <w:pStyle w:val="ListParagraph"/>
        <w:numPr>
          <w:ilvl w:val="0"/>
          <w:numId w:val="6"/>
        </w:numPr>
        <w:spacing w:after="0"/>
        <w:rPr>
          <w:rFonts w:ascii="Times New Roman" w:hAnsi="Times New Roman" w:cs="Times New Roman"/>
          <w:b/>
          <w:bCs/>
          <w:i/>
          <w:iCs/>
          <w:sz w:val="20"/>
          <w:szCs w:val="20"/>
        </w:rPr>
      </w:pPr>
      <w:r w:rsidRPr="00E15271">
        <w:rPr>
          <w:rFonts w:ascii="Times New Roman" w:hAnsi="Times New Roman" w:cs="Times New Roman"/>
          <w:b/>
          <w:bCs/>
          <w:i/>
          <w:iCs/>
          <w:sz w:val="20"/>
          <w:szCs w:val="20"/>
        </w:rPr>
        <w:t>Dataset Specification</w:t>
      </w:r>
    </w:p>
    <w:p w14:paraId="4787213B" w14:textId="77777777" w:rsidR="00CB5107" w:rsidRDefault="00CB5107" w:rsidP="00CB5107">
      <w:pPr>
        <w:pStyle w:val="ListParagraph"/>
        <w:spacing w:after="0"/>
        <w:rPr>
          <w:rFonts w:ascii="Times New Roman" w:hAnsi="Times New Roman" w:cs="Times New Roman"/>
          <w:b/>
          <w:bCs/>
          <w:sz w:val="20"/>
          <w:szCs w:val="20"/>
        </w:rPr>
      </w:pPr>
    </w:p>
    <w:p w14:paraId="3F5DE8D3" w14:textId="77777777" w:rsidR="00C82F04" w:rsidRDefault="00CB5107" w:rsidP="00C82F04">
      <w:pPr>
        <w:pStyle w:val="ListParagraph"/>
        <w:spacing w:after="0"/>
        <w:rPr>
          <w:rFonts w:ascii="Times New Roman" w:hAnsi="Times New Roman" w:cs="Times New Roman"/>
          <w:sz w:val="20"/>
          <w:szCs w:val="20"/>
        </w:rPr>
      </w:pPr>
      <w:r w:rsidRPr="00CB5107">
        <w:rPr>
          <w:rFonts w:ascii="Times New Roman" w:hAnsi="Times New Roman" w:cs="Times New Roman"/>
          <w:sz w:val="20"/>
          <w:szCs w:val="20"/>
        </w:rPr>
        <w:t>The model focuses on the multi-asset portfolio allocation issue in highly liquid equity markets.</w:t>
      </w:r>
    </w:p>
    <w:p w14:paraId="3F710696" w14:textId="77777777" w:rsidR="00C82F04" w:rsidRDefault="00C82F04" w:rsidP="00C82F04">
      <w:pPr>
        <w:pStyle w:val="ListParagraph"/>
        <w:spacing w:after="0"/>
        <w:rPr>
          <w:rFonts w:ascii="Times New Roman" w:hAnsi="Times New Roman" w:cs="Times New Roman"/>
          <w:sz w:val="20"/>
          <w:szCs w:val="20"/>
        </w:rPr>
      </w:pPr>
    </w:p>
    <w:p w14:paraId="7F459012" w14:textId="10B9B568" w:rsidR="00CB5107" w:rsidRPr="00C82F04" w:rsidRDefault="00CB5107" w:rsidP="00C82F04">
      <w:pPr>
        <w:pStyle w:val="ListParagraph"/>
        <w:numPr>
          <w:ilvl w:val="0"/>
          <w:numId w:val="18"/>
        </w:numPr>
        <w:spacing w:after="0"/>
        <w:rPr>
          <w:rFonts w:ascii="Times New Roman" w:hAnsi="Times New Roman" w:cs="Times New Roman"/>
          <w:sz w:val="20"/>
          <w:szCs w:val="20"/>
        </w:rPr>
      </w:pPr>
      <w:r w:rsidRPr="00C82F04">
        <w:rPr>
          <w:rFonts w:ascii="Times New Roman" w:hAnsi="Times New Roman" w:cs="Times New Roman"/>
          <w:b/>
          <w:bCs/>
          <w:i/>
          <w:iCs/>
          <w:sz w:val="20"/>
          <w:szCs w:val="20"/>
        </w:rPr>
        <w:t>Data Source:</w:t>
      </w:r>
      <w:r w:rsidRPr="00C82F04">
        <w:rPr>
          <w:rFonts w:ascii="Times New Roman" w:hAnsi="Times New Roman" w:cs="Times New Roman"/>
          <w:sz w:val="20"/>
          <w:szCs w:val="20"/>
        </w:rPr>
        <w:t xml:space="preserve"> The historical data of the chosen assets will be utilized, which is usually obtained via sources that offer valid market information (e.g., API of Alpha Vantage, as discussed in the general context, or internal sources of institutional work).</w:t>
      </w:r>
    </w:p>
    <w:p w14:paraId="7DB29F48" w14:textId="77777777" w:rsidR="00CB5107" w:rsidRDefault="00CB5107" w:rsidP="00CB5107">
      <w:pPr>
        <w:pStyle w:val="ListParagraph"/>
        <w:spacing w:after="0"/>
        <w:rPr>
          <w:rFonts w:ascii="Times New Roman" w:hAnsi="Times New Roman" w:cs="Times New Roman"/>
          <w:sz w:val="20"/>
          <w:szCs w:val="20"/>
        </w:rPr>
      </w:pPr>
    </w:p>
    <w:p w14:paraId="5A53ECFF" w14:textId="77777777" w:rsidR="00CB5107" w:rsidRDefault="00CB5107" w:rsidP="00CB5107">
      <w:pPr>
        <w:pStyle w:val="ListParagraph"/>
        <w:numPr>
          <w:ilvl w:val="0"/>
          <w:numId w:val="12"/>
        </w:numPr>
        <w:spacing w:after="0"/>
        <w:rPr>
          <w:rFonts w:ascii="Times New Roman" w:hAnsi="Times New Roman" w:cs="Times New Roman"/>
          <w:sz w:val="20"/>
          <w:szCs w:val="20"/>
        </w:rPr>
      </w:pPr>
      <w:r w:rsidRPr="00E15271">
        <w:rPr>
          <w:rFonts w:ascii="Times New Roman" w:hAnsi="Times New Roman" w:cs="Times New Roman"/>
          <w:b/>
          <w:bCs/>
          <w:i/>
          <w:iCs/>
          <w:sz w:val="20"/>
          <w:szCs w:val="20"/>
        </w:rPr>
        <w:t>Asset Universe:</w:t>
      </w:r>
      <w:r w:rsidRPr="00CB5107">
        <w:rPr>
          <w:rFonts w:ascii="Times New Roman" w:hAnsi="Times New Roman" w:cs="Times New Roman"/>
          <w:sz w:val="20"/>
          <w:szCs w:val="20"/>
        </w:rPr>
        <w:t xml:space="preserve"> The project targets high-liquidity assets, to be more exact, a group of Dow Jones stocks or S&amp;P 500 constituents. The fact that the highly liquid assets (such as the 30 Dow Jones stocks) are used limits the simulated volume and execution costs to be realistic and does not allow the DRL agent to learn strategies that would be based on the unrealistic execution of large trades in illiquid markets.</w:t>
      </w:r>
    </w:p>
    <w:p w14:paraId="0859DCE8" w14:textId="77777777" w:rsidR="00CB5107" w:rsidRDefault="00CB5107" w:rsidP="00CB5107">
      <w:pPr>
        <w:pStyle w:val="ListParagraph"/>
        <w:spacing w:after="0"/>
        <w:rPr>
          <w:rFonts w:ascii="Times New Roman" w:hAnsi="Times New Roman" w:cs="Times New Roman"/>
          <w:sz w:val="20"/>
          <w:szCs w:val="20"/>
        </w:rPr>
      </w:pPr>
    </w:p>
    <w:p w14:paraId="5BCFB877" w14:textId="60B7DB03" w:rsidR="00CB5107" w:rsidRDefault="00CB5107" w:rsidP="00CB5107">
      <w:pPr>
        <w:pStyle w:val="ListParagraph"/>
        <w:numPr>
          <w:ilvl w:val="0"/>
          <w:numId w:val="12"/>
        </w:numPr>
        <w:spacing w:after="0"/>
        <w:rPr>
          <w:rFonts w:ascii="Times New Roman" w:hAnsi="Times New Roman" w:cs="Times New Roman"/>
          <w:sz w:val="20"/>
          <w:szCs w:val="20"/>
        </w:rPr>
      </w:pPr>
      <w:r w:rsidRPr="00E15271">
        <w:rPr>
          <w:rFonts w:ascii="Times New Roman" w:hAnsi="Times New Roman" w:cs="Times New Roman"/>
          <w:b/>
          <w:bCs/>
          <w:i/>
          <w:iCs/>
          <w:sz w:val="20"/>
          <w:szCs w:val="20"/>
        </w:rPr>
        <w:t>Type and Duration:</w:t>
      </w:r>
      <w:r w:rsidRPr="00CB5107">
        <w:rPr>
          <w:rFonts w:ascii="Times New Roman" w:hAnsi="Times New Roman" w:cs="Times New Roman"/>
          <w:b/>
          <w:bCs/>
          <w:sz w:val="20"/>
          <w:szCs w:val="20"/>
        </w:rPr>
        <w:t xml:space="preserve"> </w:t>
      </w:r>
      <w:r w:rsidRPr="00CB5107">
        <w:rPr>
          <w:rFonts w:ascii="Times New Roman" w:hAnsi="Times New Roman" w:cs="Times New Roman"/>
          <w:sz w:val="20"/>
          <w:szCs w:val="20"/>
        </w:rPr>
        <w:t>The data should consist of the Daily Open, High, Low, Close (OHLC) prices, and Trading Volume, at least 5 to 10 years in order to provide the DRL agents to train and test in a wide range of market regimes (bull, bear, volatile).</w:t>
      </w:r>
    </w:p>
    <w:p w14:paraId="2CA7BE19" w14:textId="77777777" w:rsidR="00CB5107" w:rsidRPr="00CB5107" w:rsidRDefault="00CB5107" w:rsidP="00CB5107">
      <w:pPr>
        <w:pStyle w:val="ListParagraph"/>
        <w:rPr>
          <w:rFonts w:ascii="Times New Roman" w:hAnsi="Times New Roman" w:cs="Times New Roman"/>
          <w:sz w:val="20"/>
          <w:szCs w:val="20"/>
        </w:rPr>
      </w:pPr>
    </w:p>
    <w:p w14:paraId="794CC84D" w14:textId="77777777" w:rsidR="00602F37" w:rsidRPr="00E15271" w:rsidRDefault="00602F37" w:rsidP="00602F37">
      <w:pPr>
        <w:spacing w:after="0"/>
        <w:rPr>
          <w:rFonts w:ascii="Times New Roman" w:hAnsi="Times New Roman" w:cs="Times New Roman"/>
          <w:b/>
          <w:bCs/>
          <w:i/>
          <w:iCs/>
          <w:sz w:val="20"/>
          <w:szCs w:val="20"/>
        </w:rPr>
      </w:pPr>
      <w:r w:rsidRPr="00E15271">
        <w:rPr>
          <w:rFonts w:ascii="Times New Roman" w:hAnsi="Times New Roman" w:cs="Times New Roman"/>
          <w:b/>
          <w:bCs/>
          <w:i/>
          <w:iCs/>
          <w:sz w:val="20"/>
          <w:szCs w:val="20"/>
        </w:rPr>
        <w:t>D. Comparative Analysis and Justification of Algorithms.</w:t>
      </w:r>
    </w:p>
    <w:p w14:paraId="373A5214" w14:textId="11AD24EA" w:rsidR="00CB5107" w:rsidRPr="00602F37" w:rsidRDefault="00602F37" w:rsidP="00602F37">
      <w:pPr>
        <w:spacing w:after="0"/>
        <w:rPr>
          <w:rFonts w:ascii="Times New Roman" w:hAnsi="Times New Roman" w:cs="Times New Roman"/>
          <w:sz w:val="20"/>
          <w:szCs w:val="20"/>
        </w:rPr>
      </w:pPr>
      <w:r w:rsidRPr="00602F37">
        <w:rPr>
          <w:rFonts w:ascii="Times New Roman" w:hAnsi="Times New Roman" w:cs="Times New Roman"/>
          <w:sz w:val="20"/>
          <w:szCs w:val="20"/>
        </w:rPr>
        <w:t>The proposed algorithm is the Ensemble DRL Strategy, which is a dynamic combination of the potential of different specialised DRL agents (PPO, A2C, DDPG, SAC).</w:t>
      </w:r>
    </w:p>
    <w:p w14:paraId="6476C7CE" w14:textId="77777777" w:rsidR="00CB5107" w:rsidRDefault="00CB5107" w:rsidP="00CB5107">
      <w:pPr>
        <w:spacing w:after="0"/>
        <w:rPr>
          <w:rFonts w:ascii="Times New Roman" w:hAnsi="Times New Roman" w:cs="Times New Roman"/>
          <w:b/>
          <w:bCs/>
          <w:sz w:val="20"/>
          <w:szCs w:val="20"/>
        </w:rPr>
      </w:pPr>
    </w:p>
    <w:p w14:paraId="353BB458" w14:textId="1BD78C9E" w:rsidR="00CB5107" w:rsidRPr="00E15271" w:rsidRDefault="00CB5107" w:rsidP="00CB5107">
      <w:pPr>
        <w:spacing w:after="0"/>
        <w:rPr>
          <w:rFonts w:ascii="Times New Roman" w:hAnsi="Times New Roman" w:cs="Times New Roman"/>
          <w:b/>
          <w:bCs/>
          <w:i/>
          <w:iCs/>
          <w:sz w:val="20"/>
          <w:szCs w:val="20"/>
        </w:rPr>
      </w:pPr>
      <w:r w:rsidRPr="00E15271">
        <w:rPr>
          <w:rFonts w:ascii="Times New Roman" w:hAnsi="Times New Roman" w:cs="Times New Roman"/>
          <w:b/>
          <w:bCs/>
          <w:i/>
          <w:iCs/>
          <w:sz w:val="20"/>
          <w:szCs w:val="20"/>
        </w:rPr>
        <w:t>1) Justification for the Ensemble Strategy</w:t>
      </w:r>
    </w:p>
    <w:p w14:paraId="77AFED18" w14:textId="1F37A82E" w:rsidR="00CB5107" w:rsidRPr="00CB5107" w:rsidRDefault="00CB5107" w:rsidP="00CB5107">
      <w:pPr>
        <w:spacing w:after="0"/>
        <w:rPr>
          <w:rFonts w:ascii="Times New Roman" w:hAnsi="Times New Roman" w:cs="Times New Roman"/>
          <w:sz w:val="20"/>
          <w:szCs w:val="20"/>
        </w:rPr>
      </w:pPr>
      <w:r w:rsidRPr="00CB5107">
        <w:rPr>
          <w:rFonts w:ascii="Times New Roman" w:hAnsi="Times New Roman" w:cs="Times New Roman"/>
          <w:sz w:val="20"/>
          <w:szCs w:val="20"/>
        </w:rPr>
        <w:t>Ensuring that this strategy is well justified will be important in establishing the Ensemble Strategy.</w:t>
      </w:r>
    </w:p>
    <w:p w14:paraId="3327B19F" w14:textId="77777777" w:rsidR="00CB5107" w:rsidRPr="00CB5107" w:rsidRDefault="00CB5107" w:rsidP="00CB5107">
      <w:pPr>
        <w:spacing w:after="0"/>
        <w:rPr>
          <w:rFonts w:ascii="Times New Roman" w:hAnsi="Times New Roman" w:cs="Times New Roman"/>
          <w:sz w:val="20"/>
          <w:szCs w:val="20"/>
        </w:rPr>
      </w:pPr>
      <w:r w:rsidRPr="00CB5107">
        <w:rPr>
          <w:rFonts w:ascii="Times New Roman" w:hAnsi="Times New Roman" w:cs="Times New Roman"/>
          <w:sz w:val="20"/>
          <w:szCs w:val="20"/>
        </w:rPr>
        <w:t xml:space="preserve">The Ensemble Strategy is the best option since it overcomes the greatest difficulty in financial DRL: non-stationarity in the market.   </w:t>
      </w:r>
    </w:p>
    <w:p w14:paraId="14D5FD00" w14:textId="77777777" w:rsidR="00CB5107" w:rsidRPr="00CB5107" w:rsidRDefault="00CB5107" w:rsidP="00CB5107">
      <w:pPr>
        <w:spacing w:after="0"/>
        <w:rPr>
          <w:rFonts w:ascii="Times New Roman" w:hAnsi="Times New Roman" w:cs="Times New Roman"/>
          <w:sz w:val="20"/>
          <w:szCs w:val="20"/>
        </w:rPr>
      </w:pPr>
    </w:p>
    <w:p w14:paraId="7057B37A" w14:textId="77777777" w:rsidR="00CB5107" w:rsidRPr="00602F37" w:rsidRDefault="00CB5107" w:rsidP="00602F37">
      <w:pPr>
        <w:pStyle w:val="ListParagraph"/>
        <w:numPr>
          <w:ilvl w:val="0"/>
          <w:numId w:val="13"/>
        </w:numPr>
        <w:spacing w:after="0"/>
        <w:rPr>
          <w:rFonts w:ascii="Times New Roman" w:hAnsi="Times New Roman" w:cs="Times New Roman"/>
          <w:sz w:val="20"/>
          <w:szCs w:val="20"/>
        </w:rPr>
      </w:pPr>
      <w:r w:rsidRPr="00E15271">
        <w:rPr>
          <w:rFonts w:ascii="Times New Roman" w:hAnsi="Times New Roman" w:cs="Times New Roman"/>
          <w:b/>
          <w:bCs/>
          <w:i/>
          <w:iCs/>
          <w:sz w:val="20"/>
          <w:szCs w:val="20"/>
        </w:rPr>
        <w:t>No-Stationarity Mitigation:</w:t>
      </w:r>
      <w:r w:rsidRPr="00602F37">
        <w:rPr>
          <w:rFonts w:ascii="Times New Roman" w:hAnsi="Times New Roman" w:cs="Times New Roman"/>
          <w:sz w:val="20"/>
          <w:szCs w:val="20"/>
        </w:rPr>
        <w:t xml:space="preserve"> It is not possible to have a single DRL agent that will work optimally in all market regimes. PPO might be superior in trending </w:t>
      </w:r>
      <w:r w:rsidRPr="00602F37">
        <w:rPr>
          <w:rFonts w:ascii="Times New Roman" w:hAnsi="Times New Roman" w:cs="Times New Roman"/>
          <w:sz w:val="20"/>
          <w:szCs w:val="20"/>
        </w:rPr>
        <w:lastRenderedPageBreak/>
        <w:t xml:space="preserve">markets, whereas DDPG would be more effective in the continuous allocation in the sideways movement. The Ensemble strategy addresses this by applying a Dynamic Policy Selection mechanism: at regular points in time (e.g. quarterly) all constituent agents (e.g. the portfolio of individual agents) are validated on unseen data and the one that shows the highest risk-adjusted return (Sharpe Ratio) is selected to be executed in the next period.   </w:t>
      </w:r>
    </w:p>
    <w:p w14:paraId="6F8D3E49" w14:textId="77777777" w:rsidR="00CB5107" w:rsidRPr="00CB5107" w:rsidRDefault="00CB5107" w:rsidP="00CB5107">
      <w:pPr>
        <w:spacing w:after="0"/>
        <w:rPr>
          <w:rFonts w:ascii="Times New Roman" w:hAnsi="Times New Roman" w:cs="Times New Roman"/>
          <w:sz w:val="20"/>
          <w:szCs w:val="20"/>
        </w:rPr>
      </w:pPr>
    </w:p>
    <w:p w14:paraId="0D2702EC" w14:textId="189B772D" w:rsidR="00CB5107" w:rsidRDefault="00CB5107" w:rsidP="00602F37">
      <w:pPr>
        <w:pStyle w:val="ListParagraph"/>
        <w:numPr>
          <w:ilvl w:val="0"/>
          <w:numId w:val="13"/>
        </w:numPr>
        <w:spacing w:after="0"/>
        <w:rPr>
          <w:rFonts w:ascii="Times New Roman" w:hAnsi="Times New Roman" w:cs="Times New Roman"/>
          <w:sz w:val="20"/>
          <w:szCs w:val="20"/>
        </w:rPr>
      </w:pPr>
      <w:r w:rsidRPr="00E15271">
        <w:rPr>
          <w:rFonts w:ascii="Times New Roman" w:hAnsi="Times New Roman" w:cs="Times New Roman"/>
          <w:b/>
          <w:bCs/>
          <w:i/>
          <w:iCs/>
          <w:sz w:val="20"/>
          <w:szCs w:val="20"/>
        </w:rPr>
        <w:t>Superior Robustness:</w:t>
      </w:r>
      <w:r w:rsidRPr="00602F37">
        <w:rPr>
          <w:rFonts w:ascii="Times New Roman" w:hAnsi="Times New Roman" w:cs="Times New Roman"/>
          <w:sz w:val="20"/>
          <w:szCs w:val="20"/>
        </w:rPr>
        <w:t xml:space="preserve"> The Ensemble reduces the risk of the effect of a catastrophic collapse (large maximum drawdown) and avoids the use of a single, overfitted or outdated policy by turning it on and off sequentially when the active policy has been proven to be risk-adjusted-optimal. It is important to this adaptive selection to attain consistently high performance.</w:t>
      </w:r>
    </w:p>
    <w:p w14:paraId="74EA7C8B" w14:textId="77777777" w:rsidR="00602F37" w:rsidRPr="00602F37" w:rsidRDefault="00602F37" w:rsidP="00602F37">
      <w:pPr>
        <w:pStyle w:val="ListParagraph"/>
        <w:rPr>
          <w:rFonts w:ascii="Times New Roman" w:hAnsi="Times New Roman" w:cs="Times New Roman"/>
          <w:sz w:val="20"/>
          <w:szCs w:val="20"/>
        </w:rPr>
      </w:pPr>
    </w:p>
    <w:p w14:paraId="2B52E33B" w14:textId="77777777" w:rsidR="008121EA" w:rsidRDefault="008121EA" w:rsidP="00602F37">
      <w:pPr>
        <w:spacing w:after="0"/>
        <w:rPr>
          <w:rFonts w:ascii="Times New Roman" w:hAnsi="Times New Roman" w:cs="Times New Roman"/>
          <w:b/>
          <w:bCs/>
          <w:sz w:val="20"/>
          <w:szCs w:val="20"/>
        </w:rPr>
        <w:sectPr w:rsidR="008121EA" w:rsidSect="00855EAD">
          <w:type w:val="continuous"/>
          <w:pgSz w:w="11906" w:h="16838"/>
          <w:pgMar w:top="1440" w:right="1440" w:bottom="1440" w:left="1440" w:header="708" w:footer="708" w:gutter="0"/>
          <w:cols w:num="2" w:space="708"/>
          <w:docGrid w:linePitch="360"/>
        </w:sectPr>
      </w:pPr>
    </w:p>
    <w:p w14:paraId="680E0E31" w14:textId="77777777" w:rsidR="008121EA" w:rsidRDefault="008121EA" w:rsidP="00602F37">
      <w:pPr>
        <w:spacing w:after="0"/>
        <w:rPr>
          <w:rFonts w:ascii="Times New Roman" w:hAnsi="Times New Roman" w:cs="Times New Roman"/>
          <w:b/>
          <w:bCs/>
          <w:sz w:val="20"/>
          <w:szCs w:val="20"/>
        </w:rPr>
      </w:pPr>
    </w:p>
    <w:p w14:paraId="71D4DFA1" w14:textId="3D14F52A" w:rsidR="00602F37" w:rsidRPr="00E15271" w:rsidRDefault="00602F37" w:rsidP="00602F37">
      <w:pPr>
        <w:spacing w:after="0"/>
        <w:rPr>
          <w:rFonts w:ascii="Times New Roman" w:hAnsi="Times New Roman" w:cs="Times New Roman"/>
          <w:b/>
          <w:bCs/>
          <w:i/>
          <w:iCs/>
          <w:sz w:val="20"/>
          <w:szCs w:val="20"/>
        </w:rPr>
      </w:pPr>
      <w:r w:rsidRPr="00E15271">
        <w:rPr>
          <w:rFonts w:ascii="Times New Roman" w:hAnsi="Times New Roman" w:cs="Times New Roman"/>
          <w:b/>
          <w:bCs/>
          <w:i/>
          <w:iCs/>
          <w:sz w:val="20"/>
          <w:szCs w:val="20"/>
        </w:rPr>
        <w:t>2) Comparison to Alternative Algorithms.</w:t>
      </w:r>
    </w:p>
    <w:p w14:paraId="25D84562" w14:textId="0E94274A" w:rsidR="00602F37" w:rsidRDefault="00602F37" w:rsidP="00602F37">
      <w:pPr>
        <w:spacing w:after="0"/>
        <w:rPr>
          <w:rFonts w:ascii="Times New Roman" w:hAnsi="Times New Roman" w:cs="Times New Roman"/>
          <w:sz w:val="20"/>
          <w:szCs w:val="20"/>
        </w:rPr>
      </w:pPr>
      <w:r w:rsidRPr="00602F37">
        <w:rPr>
          <w:rFonts w:ascii="Times New Roman" w:hAnsi="Times New Roman" w:cs="Times New Roman"/>
          <w:sz w:val="20"/>
          <w:szCs w:val="20"/>
        </w:rPr>
        <w:t>In comparison to the Ensemble strategy, the four other common algorithms that are often used in financial RL are three single Actor-Critic algorithms (PPO, A2C, DDPG) and the traditional Value-Based algorithm (DQN).</w:t>
      </w:r>
    </w:p>
    <w:p w14:paraId="69C3FA77" w14:textId="77777777" w:rsidR="00602F37" w:rsidRDefault="00602F37" w:rsidP="00602F37">
      <w:pPr>
        <w:spacing w:after="0"/>
        <w:rPr>
          <w:rFonts w:ascii="Times New Roman" w:hAnsi="Times New Roman" w:cs="Times New Roman"/>
          <w:sz w:val="20"/>
          <w:szCs w:val="20"/>
        </w:rPr>
      </w:pPr>
    </w:p>
    <w:p w14:paraId="297D372D" w14:textId="608630FD" w:rsidR="00D97191" w:rsidRDefault="00D97191" w:rsidP="00D97191">
      <w:pPr>
        <w:spacing w:after="0"/>
        <w:jc w:val="center"/>
        <w:rPr>
          <w:rFonts w:ascii="Times New Roman" w:hAnsi="Times New Roman" w:cs="Times New Roman"/>
          <w:i/>
          <w:iCs/>
          <w:sz w:val="20"/>
          <w:szCs w:val="20"/>
        </w:rPr>
      </w:pPr>
      <w:r w:rsidRPr="00D97191">
        <w:rPr>
          <w:rFonts w:ascii="Times New Roman" w:hAnsi="Times New Roman" w:cs="Times New Roman"/>
          <w:i/>
          <w:iCs/>
          <w:sz w:val="20"/>
          <w:szCs w:val="20"/>
        </w:rPr>
        <w:t>Table 5.1</w:t>
      </w:r>
    </w:p>
    <w:p w14:paraId="327765FB" w14:textId="77777777" w:rsidR="00D97191" w:rsidRPr="00D97191" w:rsidRDefault="00D97191" w:rsidP="00D97191">
      <w:pPr>
        <w:spacing w:after="0"/>
        <w:jc w:val="center"/>
        <w:rPr>
          <w:rFonts w:ascii="Times New Roman" w:hAnsi="Times New Roman" w:cs="Times New Roman"/>
          <w:i/>
          <w:iCs/>
          <w:sz w:val="20"/>
          <w:szCs w:val="20"/>
        </w:rPr>
      </w:pPr>
    </w:p>
    <w:tbl>
      <w:tblPr>
        <w:tblStyle w:val="TableGrid"/>
        <w:tblW w:w="0" w:type="auto"/>
        <w:tblLook w:val="04A0" w:firstRow="1" w:lastRow="0" w:firstColumn="1" w:lastColumn="0" w:noHBand="0" w:noVBand="1"/>
      </w:tblPr>
      <w:tblGrid>
        <w:gridCol w:w="1050"/>
        <w:gridCol w:w="794"/>
        <w:gridCol w:w="1761"/>
        <w:gridCol w:w="1516"/>
        <w:gridCol w:w="1605"/>
        <w:gridCol w:w="1072"/>
      </w:tblGrid>
      <w:tr w:rsidR="008121EA" w14:paraId="6C032600" w14:textId="77777777" w:rsidTr="00602F37">
        <w:tc>
          <w:tcPr>
            <w:tcW w:w="691" w:type="dxa"/>
          </w:tcPr>
          <w:p w14:paraId="4E1070CA" w14:textId="1FC7FA1F" w:rsidR="00602F37" w:rsidRDefault="00602F37" w:rsidP="00602F37">
            <w:pPr>
              <w:rPr>
                <w:rFonts w:ascii="Times New Roman" w:hAnsi="Times New Roman" w:cs="Times New Roman"/>
                <w:sz w:val="20"/>
                <w:szCs w:val="20"/>
              </w:rPr>
            </w:pPr>
            <w:r w:rsidRPr="00602F37">
              <w:rPr>
                <w:rFonts w:ascii="Times New Roman" w:hAnsi="Times New Roman" w:cs="Times New Roman"/>
                <w:sz w:val="20"/>
                <w:szCs w:val="20"/>
              </w:rPr>
              <w:t>Algorithm</w:t>
            </w:r>
          </w:p>
        </w:tc>
        <w:tc>
          <w:tcPr>
            <w:tcW w:w="691" w:type="dxa"/>
          </w:tcPr>
          <w:p w14:paraId="67C3D4C4" w14:textId="470D51ED" w:rsidR="00602F37" w:rsidRDefault="00602F37" w:rsidP="00602F37">
            <w:pPr>
              <w:rPr>
                <w:rFonts w:ascii="Times New Roman" w:hAnsi="Times New Roman" w:cs="Times New Roman"/>
                <w:sz w:val="20"/>
                <w:szCs w:val="20"/>
              </w:rPr>
            </w:pPr>
            <w:r w:rsidRPr="00602F37">
              <w:rPr>
                <w:rFonts w:ascii="Times New Roman" w:hAnsi="Times New Roman" w:cs="Times New Roman"/>
                <w:sz w:val="20"/>
                <w:szCs w:val="20"/>
              </w:rPr>
              <w:t>Type</w:t>
            </w:r>
          </w:p>
        </w:tc>
        <w:tc>
          <w:tcPr>
            <w:tcW w:w="691" w:type="dxa"/>
          </w:tcPr>
          <w:p w14:paraId="5EC65CCF" w14:textId="3538027D" w:rsidR="00602F37" w:rsidRDefault="00602F37" w:rsidP="00602F37">
            <w:pPr>
              <w:rPr>
                <w:rFonts w:ascii="Times New Roman" w:hAnsi="Times New Roman" w:cs="Times New Roman"/>
                <w:sz w:val="20"/>
                <w:szCs w:val="20"/>
              </w:rPr>
            </w:pPr>
            <w:r w:rsidRPr="00602F37">
              <w:rPr>
                <w:rFonts w:ascii="Times New Roman" w:hAnsi="Times New Roman" w:cs="Times New Roman"/>
                <w:sz w:val="20"/>
                <w:szCs w:val="20"/>
              </w:rPr>
              <w:t>Action Space</w:t>
            </w:r>
          </w:p>
        </w:tc>
        <w:tc>
          <w:tcPr>
            <w:tcW w:w="692" w:type="dxa"/>
          </w:tcPr>
          <w:p w14:paraId="7AE369D5" w14:textId="693177F7" w:rsidR="00602F37" w:rsidRDefault="00602F37" w:rsidP="00602F37">
            <w:pPr>
              <w:rPr>
                <w:rFonts w:ascii="Times New Roman" w:hAnsi="Times New Roman" w:cs="Times New Roman"/>
                <w:sz w:val="20"/>
                <w:szCs w:val="20"/>
              </w:rPr>
            </w:pPr>
            <w:r w:rsidRPr="00602F37">
              <w:rPr>
                <w:rFonts w:ascii="Times New Roman" w:hAnsi="Times New Roman" w:cs="Times New Roman"/>
                <w:sz w:val="20"/>
                <w:szCs w:val="20"/>
              </w:rPr>
              <w:t>Key Strength</w:t>
            </w:r>
          </w:p>
        </w:tc>
        <w:tc>
          <w:tcPr>
            <w:tcW w:w="692" w:type="dxa"/>
          </w:tcPr>
          <w:p w14:paraId="015FFB28" w14:textId="326C2776" w:rsidR="00602F37" w:rsidRDefault="00602F37" w:rsidP="00602F37">
            <w:pPr>
              <w:rPr>
                <w:rFonts w:ascii="Times New Roman" w:hAnsi="Times New Roman" w:cs="Times New Roman"/>
                <w:sz w:val="20"/>
                <w:szCs w:val="20"/>
              </w:rPr>
            </w:pPr>
            <w:r w:rsidRPr="00602F37">
              <w:rPr>
                <w:rFonts w:ascii="Times New Roman" w:hAnsi="Times New Roman" w:cs="Times New Roman"/>
                <w:sz w:val="20"/>
                <w:szCs w:val="20"/>
              </w:rPr>
              <w:t>Comparative Weakness</w:t>
            </w:r>
          </w:p>
        </w:tc>
        <w:tc>
          <w:tcPr>
            <w:tcW w:w="692" w:type="dxa"/>
          </w:tcPr>
          <w:p w14:paraId="5A32DADD" w14:textId="2BB31E34" w:rsidR="00602F37" w:rsidRDefault="00602F37" w:rsidP="00602F37">
            <w:pPr>
              <w:rPr>
                <w:rFonts w:ascii="Times New Roman" w:hAnsi="Times New Roman" w:cs="Times New Roman"/>
                <w:sz w:val="20"/>
                <w:szCs w:val="20"/>
              </w:rPr>
            </w:pPr>
            <w:r w:rsidRPr="00602F37">
              <w:rPr>
                <w:rFonts w:ascii="Times New Roman" w:hAnsi="Times New Roman" w:cs="Times New Roman"/>
                <w:sz w:val="20"/>
                <w:szCs w:val="20"/>
              </w:rPr>
              <w:t>Empirical Shar</w:t>
            </w:r>
            <w:r>
              <w:rPr>
                <w:rFonts w:ascii="Times New Roman" w:hAnsi="Times New Roman" w:cs="Times New Roman"/>
                <w:sz w:val="20"/>
                <w:szCs w:val="20"/>
              </w:rPr>
              <w:t>p</w:t>
            </w:r>
            <w:r w:rsidRPr="00602F37">
              <w:rPr>
                <w:rFonts w:ascii="Times New Roman" w:hAnsi="Times New Roman" w:cs="Times New Roman"/>
                <w:sz w:val="20"/>
                <w:szCs w:val="20"/>
              </w:rPr>
              <w:t>e Ratio (Dow Jones)</w:t>
            </w:r>
          </w:p>
        </w:tc>
      </w:tr>
      <w:tr w:rsidR="008121EA" w14:paraId="4F3B32E4" w14:textId="77777777" w:rsidTr="00602F37">
        <w:tc>
          <w:tcPr>
            <w:tcW w:w="691" w:type="dxa"/>
          </w:tcPr>
          <w:p w14:paraId="4FD5D1E0" w14:textId="1817CE8D" w:rsidR="00602F37" w:rsidRDefault="00602F37" w:rsidP="00602F37">
            <w:pPr>
              <w:rPr>
                <w:rFonts w:ascii="Times New Roman" w:hAnsi="Times New Roman" w:cs="Times New Roman"/>
                <w:sz w:val="20"/>
                <w:szCs w:val="20"/>
              </w:rPr>
            </w:pPr>
            <w:r w:rsidRPr="00602F37">
              <w:rPr>
                <w:rFonts w:ascii="Times New Roman" w:hAnsi="Times New Roman" w:cs="Times New Roman"/>
                <w:sz w:val="20"/>
                <w:szCs w:val="20"/>
              </w:rPr>
              <w:t>Ensemble (EAC-HAC)</w:t>
            </w:r>
          </w:p>
        </w:tc>
        <w:tc>
          <w:tcPr>
            <w:tcW w:w="691" w:type="dxa"/>
          </w:tcPr>
          <w:p w14:paraId="58E14C39" w14:textId="36F8DB55" w:rsidR="00602F37" w:rsidRDefault="008121EA" w:rsidP="008121EA">
            <w:pPr>
              <w:rPr>
                <w:rFonts w:ascii="Times New Roman" w:hAnsi="Times New Roman" w:cs="Times New Roman"/>
                <w:sz w:val="20"/>
                <w:szCs w:val="20"/>
              </w:rPr>
            </w:pPr>
            <w:r w:rsidRPr="008121EA">
              <w:rPr>
                <w:rFonts w:ascii="Times New Roman" w:hAnsi="Times New Roman" w:cs="Times New Roman"/>
                <w:sz w:val="20"/>
                <w:szCs w:val="20"/>
              </w:rPr>
              <w:t>Actor-Critic</w:t>
            </w:r>
          </w:p>
        </w:tc>
        <w:tc>
          <w:tcPr>
            <w:tcW w:w="691" w:type="dxa"/>
          </w:tcPr>
          <w:p w14:paraId="56361C58" w14:textId="62DE1934" w:rsidR="00602F37" w:rsidRDefault="008121EA" w:rsidP="008121EA">
            <w:pPr>
              <w:rPr>
                <w:rFonts w:ascii="Times New Roman" w:hAnsi="Times New Roman" w:cs="Times New Roman"/>
                <w:sz w:val="20"/>
                <w:szCs w:val="20"/>
              </w:rPr>
            </w:pPr>
            <w:r w:rsidRPr="008121EA">
              <w:rPr>
                <w:rFonts w:ascii="Times New Roman" w:hAnsi="Times New Roman" w:cs="Times New Roman"/>
                <w:sz w:val="20"/>
                <w:szCs w:val="20"/>
              </w:rPr>
              <w:t>Continuous/Hybrid</w:t>
            </w:r>
          </w:p>
        </w:tc>
        <w:tc>
          <w:tcPr>
            <w:tcW w:w="692" w:type="dxa"/>
          </w:tcPr>
          <w:p w14:paraId="74EA3C8C" w14:textId="0F153527" w:rsidR="00602F37" w:rsidRDefault="008121EA" w:rsidP="008121EA">
            <w:pPr>
              <w:rPr>
                <w:rFonts w:ascii="Times New Roman" w:hAnsi="Times New Roman" w:cs="Times New Roman"/>
                <w:sz w:val="20"/>
                <w:szCs w:val="20"/>
              </w:rPr>
            </w:pPr>
            <w:r w:rsidRPr="008121EA">
              <w:rPr>
                <w:rFonts w:ascii="Times New Roman" w:hAnsi="Times New Roman" w:cs="Times New Roman"/>
                <w:sz w:val="20"/>
                <w:szCs w:val="20"/>
              </w:rPr>
              <w:t>Highest Robustness; Dynamic Adaptation to Market Regimes</w:t>
            </w:r>
          </w:p>
        </w:tc>
        <w:tc>
          <w:tcPr>
            <w:tcW w:w="692" w:type="dxa"/>
          </w:tcPr>
          <w:p w14:paraId="5921CC3B" w14:textId="22769B72" w:rsidR="00602F37" w:rsidRDefault="008121EA" w:rsidP="008121EA">
            <w:pPr>
              <w:rPr>
                <w:rFonts w:ascii="Times New Roman" w:hAnsi="Times New Roman" w:cs="Times New Roman"/>
                <w:sz w:val="20"/>
                <w:szCs w:val="20"/>
              </w:rPr>
            </w:pPr>
            <w:r w:rsidRPr="008121EA">
              <w:rPr>
                <w:rFonts w:ascii="Times New Roman" w:hAnsi="Times New Roman" w:cs="Times New Roman"/>
                <w:sz w:val="20"/>
                <w:szCs w:val="20"/>
              </w:rPr>
              <w:t>Higher Computational Complexity due to parallel training</w:t>
            </w:r>
          </w:p>
        </w:tc>
        <w:tc>
          <w:tcPr>
            <w:tcW w:w="692" w:type="dxa"/>
          </w:tcPr>
          <w:p w14:paraId="00A4D991" w14:textId="5605CE21" w:rsidR="00602F37" w:rsidRDefault="008121EA" w:rsidP="00602F37">
            <w:pPr>
              <w:rPr>
                <w:rFonts w:ascii="Times New Roman" w:hAnsi="Times New Roman" w:cs="Times New Roman"/>
                <w:sz w:val="20"/>
                <w:szCs w:val="20"/>
              </w:rPr>
            </w:pPr>
            <w:r>
              <w:rPr>
                <w:rFonts w:ascii="Times New Roman" w:hAnsi="Times New Roman" w:cs="Times New Roman"/>
                <w:sz w:val="20"/>
                <w:szCs w:val="20"/>
              </w:rPr>
              <w:t>1.30</w:t>
            </w:r>
          </w:p>
        </w:tc>
      </w:tr>
      <w:tr w:rsidR="008121EA" w14:paraId="1ADA20FB" w14:textId="77777777" w:rsidTr="00602F37">
        <w:tc>
          <w:tcPr>
            <w:tcW w:w="691" w:type="dxa"/>
          </w:tcPr>
          <w:p w14:paraId="2D1C3CE8" w14:textId="651292DB" w:rsidR="00602F37" w:rsidRDefault="00602F37" w:rsidP="00602F37">
            <w:pPr>
              <w:rPr>
                <w:rFonts w:ascii="Times New Roman" w:hAnsi="Times New Roman" w:cs="Times New Roman"/>
                <w:sz w:val="20"/>
                <w:szCs w:val="20"/>
              </w:rPr>
            </w:pPr>
            <w:r w:rsidRPr="00602F37">
              <w:rPr>
                <w:rFonts w:ascii="Times New Roman" w:hAnsi="Times New Roman" w:cs="Times New Roman"/>
                <w:sz w:val="20"/>
                <w:szCs w:val="20"/>
              </w:rPr>
              <w:t>PPO</w:t>
            </w:r>
          </w:p>
        </w:tc>
        <w:tc>
          <w:tcPr>
            <w:tcW w:w="691" w:type="dxa"/>
          </w:tcPr>
          <w:p w14:paraId="2F595AB0" w14:textId="596B19D6" w:rsidR="00602F37" w:rsidRDefault="008121EA" w:rsidP="008121EA">
            <w:pPr>
              <w:rPr>
                <w:rFonts w:ascii="Times New Roman" w:hAnsi="Times New Roman" w:cs="Times New Roman"/>
                <w:sz w:val="20"/>
                <w:szCs w:val="20"/>
              </w:rPr>
            </w:pPr>
            <w:r w:rsidRPr="008121EA">
              <w:rPr>
                <w:rFonts w:ascii="Times New Roman" w:hAnsi="Times New Roman" w:cs="Times New Roman"/>
                <w:sz w:val="20"/>
                <w:szCs w:val="20"/>
              </w:rPr>
              <w:t>Actor-Critic (On-Policy)</w:t>
            </w:r>
          </w:p>
        </w:tc>
        <w:tc>
          <w:tcPr>
            <w:tcW w:w="691" w:type="dxa"/>
          </w:tcPr>
          <w:p w14:paraId="11F8D394" w14:textId="32DB0A86" w:rsidR="00602F37" w:rsidRDefault="008121EA" w:rsidP="008121EA">
            <w:pPr>
              <w:rPr>
                <w:rFonts w:ascii="Times New Roman" w:hAnsi="Times New Roman" w:cs="Times New Roman"/>
                <w:sz w:val="20"/>
                <w:szCs w:val="20"/>
              </w:rPr>
            </w:pPr>
            <w:r w:rsidRPr="008121EA">
              <w:rPr>
                <w:rFonts w:ascii="Times New Roman" w:hAnsi="Times New Roman" w:cs="Times New Roman"/>
                <w:sz w:val="20"/>
                <w:szCs w:val="20"/>
              </w:rPr>
              <w:t>Continuous</w:t>
            </w:r>
          </w:p>
        </w:tc>
        <w:tc>
          <w:tcPr>
            <w:tcW w:w="692" w:type="dxa"/>
          </w:tcPr>
          <w:p w14:paraId="11D98CBD" w14:textId="787E7F5A" w:rsidR="00602F37" w:rsidRDefault="008121EA" w:rsidP="008121EA">
            <w:pPr>
              <w:rPr>
                <w:rFonts w:ascii="Times New Roman" w:hAnsi="Times New Roman" w:cs="Times New Roman"/>
                <w:sz w:val="20"/>
                <w:szCs w:val="20"/>
              </w:rPr>
            </w:pPr>
            <w:r w:rsidRPr="008121EA">
              <w:rPr>
                <w:rFonts w:ascii="Times New Roman" w:hAnsi="Times New Roman" w:cs="Times New Roman"/>
                <w:sz w:val="20"/>
                <w:szCs w:val="20"/>
              </w:rPr>
              <w:t>High Stability; Constrained Policy Updates (Trust Region)</w:t>
            </w:r>
          </w:p>
        </w:tc>
        <w:tc>
          <w:tcPr>
            <w:tcW w:w="692" w:type="dxa"/>
          </w:tcPr>
          <w:p w14:paraId="61F8FC6F" w14:textId="7112F738" w:rsidR="00602F37" w:rsidRDefault="008121EA" w:rsidP="008121EA">
            <w:pPr>
              <w:rPr>
                <w:rFonts w:ascii="Times New Roman" w:hAnsi="Times New Roman" w:cs="Times New Roman"/>
                <w:sz w:val="20"/>
                <w:szCs w:val="20"/>
              </w:rPr>
            </w:pPr>
            <w:r w:rsidRPr="008121EA">
              <w:rPr>
                <w:rFonts w:ascii="Times New Roman" w:hAnsi="Times New Roman" w:cs="Times New Roman"/>
                <w:sz w:val="20"/>
                <w:szCs w:val="20"/>
              </w:rPr>
              <w:t>Brittle performance when market regime suddenly shifts; lower peak performance than Ensemble</w:t>
            </w:r>
          </w:p>
        </w:tc>
        <w:tc>
          <w:tcPr>
            <w:tcW w:w="692" w:type="dxa"/>
          </w:tcPr>
          <w:p w14:paraId="27F91CFF" w14:textId="634435B8" w:rsidR="00602F37" w:rsidRDefault="008121EA" w:rsidP="00602F37">
            <w:pPr>
              <w:rPr>
                <w:rFonts w:ascii="Times New Roman" w:hAnsi="Times New Roman" w:cs="Times New Roman"/>
                <w:sz w:val="20"/>
                <w:szCs w:val="20"/>
              </w:rPr>
            </w:pPr>
            <w:r>
              <w:rPr>
                <w:rFonts w:ascii="Times New Roman" w:hAnsi="Times New Roman" w:cs="Times New Roman"/>
                <w:sz w:val="20"/>
                <w:szCs w:val="20"/>
              </w:rPr>
              <w:t>1.10</w:t>
            </w:r>
          </w:p>
        </w:tc>
      </w:tr>
      <w:tr w:rsidR="008121EA" w14:paraId="155432D7" w14:textId="77777777" w:rsidTr="00602F37">
        <w:tc>
          <w:tcPr>
            <w:tcW w:w="691" w:type="dxa"/>
          </w:tcPr>
          <w:p w14:paraId="3D2FF575" w14:textId="696FEA97" w:rsidR="00602F37" w:rsidRDefault="00602F37" w:rsidP="00602F37">
            <w:pPr>
              <w:rPr>
                <w:rFonts w:ascii="Times New Roman" w:hAnsi="Times New Roman" w:cs="Times New Roman"/>
                <w:sz w:val="20"/>
                <w:szCs w:val="20"/>
              </w:rPr>
            </w:pPr>
            <w:r w:rsidRPr="00602F37">
              <w:rPr>
                <w:rFonts w:ascii="Times New Roman" w:hAnsi="Times New Roman" w:cs="Times New Roman"/>
                <w:sz w:val="20"/>
                <w:szCs w:val="20"/>
              </w:rPr>
              <w:t>A2C</w:t>
            </w:r>
          </w:p>
        </w:tc>
        <w:tc>
          <w:tcPr>
            <w:tcW w:w="691" w:type="dxa"/>
          </w:tcPr>
          <w:p w14:paraId="73E84CC9" w14:textId="0D9F4141" w:rsidR="00602F37" w:rsidRDefault="008121EA" w:rsidP="008121EA">
            <w:pPr>
              <w:rPr>
                <w:rFonts w:ascii="Times New Roman" w:hAnsi="Times New Roman" w:cs="Times New Roman"/>
                <w:sz w:val="20"/>
                <w:szCs w:val="20"/>
              </w:rPr>
            </w:pPr>
            <w:r w:rsidRPr="008121EA">
              <w:rPr>
                <w:rFonts w:ascii="Times New Roman" w:hAnsi="Times New Roman" w:cs="Times New Roman"/>
                <w:sz w:val="20"/>
                <w:szCs w:val="20"/>
              </w:rPr>
              <w:t>Actor-Critic (On-Policy)</w:t>
            </w:r>
          </w:p>
        </w:tc>
        <w:tc>
          <w:tcPr>
            <w:tcW w:w="691" w:type="dxa"/>
          </w:tcPr>
          <w:p w14:paraId="31D6BF92" w14:textId="047533CE" w:rsidR="00602F37" w:rsidRDefault="008121EA" w:rsidP="008121EA">
            <w:pPr>
              <w:rPr>
                <w:rFonts w:ascii="Times New Roman" w:hAnsi="Times New Roman" w:cs="Times New Roman"/>
                <w:sz w:val="20"/>
                <w:szCs w:val="20"/>
              </w:rPr>
            </w:pPr>
            <w:r w:rsidRPr="008121EA">
              <w:rPr>
                <w:rFonts w:ascii="Times New Roman" w:hAnsi="Times New Roman" w:cs="Times New Roman"/>
                <w:sz w:val="20"/>
                <w:szCs w:val="20"/>
              </w:rPr>
              <w:t>Continuous</w:t>
            </w:r>
          </w:p>
        </w:tc>
        <w:tc>
          <w:tcPr>
            <w:tcW w:w="692" w:type="dxa"/>
          </w:tcPr>
          <w:p w14:paraId="168003F5" w14:textId="1D870D7C" w:rsidR="00602F37" w:rsidRDefault="008121EA" w:rsidP="008121EA">
            <w:pPr>
              <w:rPr>
                <w:rFonts w:ascii="Times New Roman" w:hAnsi="Times New Roman" w:cs="Times New Roman"/>
                <w:sz w:val="20"/>
                <w:szCs w:val="20"/>
              </w:rPr>
            </w:pPr>
            <w:r w:rsidRPr="008121EA">
              <w:rPr>
                <w:rFonts w:ascii="Times New Roman" w:hAnsi="Times New Roman" w:cs="Times New Roman"/>
                <w:sz w:val="20"/>
                <w:szCs w:val="20"/>
              </w:rPr>
              <w:t>High Sample Efficiency; Stable Policy Gradients</w:t>
            </w:r>
          </w:p>
        </w:tc>
        <w:tc>
          <w:tcPr>
            <w:tcW w:w="692" w:type="dxa"/>
          </w:tcPr>
          <w:p w14:paraId="48247F28" w14:textId="7247BBCC" w:rsidR="00602F37" w:rsidRDefault="008121EA" w:rsidP="008121EA">
            <w:pPr>
              <w:rPr>
                <w:rFonts w:ascii="Times New Roman" w:hAnsi="Times New Roman" w:cs="Times New Roman"/>
                <w:sz w:val="20"/>
                <w:szCs w:val="20"/>
              </w:rPr>
            </w:pPr>
            <w:r w:rsidRPr="008121EA">
              <w:rPr>
                <w:rFonts w:ascii="Times New Roman" w:hAnsi="Times New Roman" w:cs="Times New Roman"/>
                <w:sz w:val="20"/>
                <w:szCs w:val="20"/>
              </w:rPr>
              <w:t>Lower risk-adjusted performance compared to PPO and Ensemble</w:t>
            </w:r>
          </w:p>
        </w:tc>
        <w:tc>
          <w:tcPr>
            <w:tcW w:w="692" w:type="dxa"/>
          </w:tcPr>
          <w:p w14:paraId="3B2F015D" w14:textId="104F5601" w:rsidR="00602F37" w:rsidRDefault="008121EA" w:rsidP="00602F37">
            <w:pPr>
              <w:rPr>
                <w:rFonts w:ascii="Times New Roman" w:hAnsi="Times New Roman" w:cs="Times New Roman"/>
                <w:sz w:val="20"/>
                <w:szCs w:val="20"/>
              </w:rPr>
            </w:pPr>
            <w:r>
              <w:rPr>
                <w:rFonts w:ascii="Times New Roman" w:hAnsi="Times New Roman" w:cs="Times New Roman"/>
                <w:sz w:val="20"/>
                <w:szCs w:val="20"/>
              </w:rPr>
              <w:t>1.12</w:t>
            </w:r>
          </w:p>
        </w:tc>
      </w:tr>
      <w:tr w:rsidR="008121EA" w14:paraId="294AA6C8" w14:textId="77777777" w:rsidTr="00602F37">
        <w:tc>
          <w:tcPr>
            <w:tcW w:w="691" w:type="dxa"/>
          </w:tcPr>
          <w:p w14:paraId="5A2F24B7" w14:textId="2CF3B2C1" w:rsidR="00602F37" w:rsidRDefault="00602F37" w:rsidP="00602F37">
            <w:pPr>
              <w:rPr>
                <w:rFonts w:ascii="Times New Roman" w:hAnsi="Times New Roman" w:cs="Times New Roman"/>
                <w:sz w:val="20"/>
                <w:szCs w:val="20"/>
              </w:rPr>
            </w:pPr>
            <w:r w:rsidRPr="00602F37">
              <w:rPr>
                <w:rFonts w:ascii="Times New Roman" w:hAnsi="Times New Roman" w:cs="Times New Roman"/>
                <w:sz w:val="20"/>
                <w:szCs w:val="20"/>
              </w:rPr>
              <w:t>DDPG</w:t>
            </w:r>
          </w:p>
        </w:tc>
        <w:tc>
          <w:tcPr>
            <w:tcW w:w="691" w:type="dxa"/>
          </w:tcPr>
          <w:p w14:paraId="5DA06CAD" w14:textId="2D224895" w:rsidR="00602F37" w:rsidRDefault="008121EA" w:rsidP="008121EA">
            <w:pPr>
              <w:rPr>
                <w:rFonts w:ascii="Times New Roman" w:hAnsi="Times New Roman" w:cs="Times New Roman"/>
                <w:sz w:val="20"/>
                <w:szCs w:val="20"/>
              </w:rPr>
            </w:pPr>
            <w:r w:rsidRPr="008121EA">
              <w:rPr>
                <w:rFonts w:ascii="Times New Roman" w:hAnsi="Times New Roman" w:cs="Times New Roman"/>
                <w:sz w:val="20"/>
                <w:szCs w:val="20"/>
              </w:rPr>
              <w:t>Actor-Critic (Off-Policy</w:t>
            </w:r>
          </w:p>
        </w:tc>
        <w:tc>
          <w:tcPr>
            <w:tcW w:w="691" w:type="dxa"/>
          </w:tcPr>
          <w:p w14:paraId="6E760DC6" w14:textId="584F0075" w:rsidR="00602F37" w:rsidRDefault="008121EA" w:rsidP="008121EA">
            <w:pPr>
              <w:rPr>
                <w:rFonts w:ascii="Times New Roman" w:hAnsi="Times New Roman" w:cs="Times New Roman"/>
                <w:sz w:val="20"/>
                <w:szCs w:val="20"/>
              </w:rPr>
            </w:pPr>
            <w:r w:rsidRPr="008121EA">
              <w:rPr>
                <w:rFonts w:ascii="Times New Roman" w:hAnsi="Times New Roman" w:cs="Times New Roman"/>
                <w:sz w:val="20"/>
                <w:szCs w:val="20"/>
              </w:rPr>
              <w:t>Continuous</w:t>
            </w:r>
          </w:p>
        </w:tc>
        <w:tc>
          <w:tcPr>
            <w:tcW w:w="692" w:type="dxa"/>
          </w:tcPr>
          <w:p w14:paraId="41FB5878" w14:textId="73FDB8B9" w:rsidR="00602F37" w:rsidRDefault="008121EA" w:rsidP="008121EA">
            <w:pPr>
              <w:rPr>
                <w:rFonts w:ascii="Times New Roman" w:hAnsi="Times New Roman" w:cs="Times New Roman"/>
                <w:sz w:val="20"/>
                <w:szCs w:val="20"/>
              </w:rPr>
            </w:pPr>
            <w:r w:rsidRPr="008121EA">
              <w:rPr>
                <w:rFonts w:ascii="Times New Roman" w:hAnsi="Times New Roman" w:cs="Times New Roman"/>
                <w:sz w:val="20"/>
                <w:szCs w:val="20"/>
              </w:rPr>
              <w:t>Mandated for fractional allocation (Continuous Control)</w:t>
            </w:r>
          </w:p>
        </w:tc>
        <w:tc>
          <w:tcPr>
            <w:tcW w:w="692" w:type="dxa"/>
          </w:tcPr>
          <w:p w14:paraId="627DD107" w14:textId="6F87D908" w:rsidR="00602F37" w:rsidRDefault="008121EA" w:rsidP="008121EA">
            <w:pPr>
              <w:rPr>
                <w:rFonts w:ascii="Times New Roman" w:hAnsi="Times New Roman" w:cs="Times New Roman"/>
                <w:sz w:val="20"/>
                <w:szCs w:val="20"/>
              </w:rPr>
            </w:pPr>
            <w:r w:rsidRPr="008121EA">
              <w:rPr>
                <w:rFonts w:ascii="Times New Roman" w:hAnsi="Times New Roman" w:cs="Times New Roman"/>
                <w:sz w:val="20"/>
                <w:szCs w:val="20"/>
              </w:rPr>
              <w:t>High variance and sensitivity to hyperparameters; lowest individual Sharpe Ratio among Actor-Critics</w:t>
            </w:r>
          </w:p>
        </w:tc>
        <w:tc>
          <w:tcPr>
            <w:tcW w:w="692" w:type="dxa"/>
          </w:tcPr>
          <w:p w14:paraId="0FC8E6CB" w14:textId="40CFBE44" w:rsidR="00602F37" w:rsidRDefault="008121EA" w:rsidP="00602F37">
            <w:pPr>
              <w:rPr>
                <w:rFonts w:ascii="Times New Roman" w:hAnsi="Times New Roman" w:cs="Times New Roman"/>
                <w:sz w:val="20"/>
                <w:szCs w:val="20"/>
              </w:rPr>
            </w:pPr>
            <w:r>
              <w:rPr>
                <w:rFonts w:ascii="Times New Roman" w:hAnsi="Times New Roman" w:cs="Times New Roman"/>
                <w:sz w:val="20"/>
                <w:szCs w:val="20"/>
              </w:rPr>
              <w:t>0.87</w:t>
            </w:r>
          </w:p>
        </w:tc>
      </w:tr>
      <w:tr w:rsidR="008121EA" w14:paraId="4EC0E2B2" w14:textId="77777777" w:rsidTr="00602F37">
        <w:tc>
          <w:tcPr>
            <w:tcW w:w="691" w:type="dxa"/>
          </w:tcPr>
          <w:p w14:paraId="2FED0081" w14:textId="5FA0BC3E" w:rsidR="00602F37" w:rsidRDefault="00602F37" w:rsidP="00602F37">
            <w:pPr>
              <w:rPr>
                <w:rFonts w:ascii="Times New Roman" w:hAnsi="Times New Roman" w:cs="Times New Roman"/>
                <w:sz w:val="20"/>
                <w:szCs w:val="20"/>
              </w:rPr>
            </w:pPr>
            <w:r w:rsidRPr="00602F37">
              <w:rPr>
                <w:rFonts w:ascii="Times New Roman" w:hAnsi="Times New Roman" w:cs="Times New Roman"/>
                <w:sz w:val="20"/>
                <w:szCs w:val="20"/>
              </w:rPr>
              <w:t>DQN</w:t>
            </w:r>
          </w:p>
        </w:tc>
        <w:tc>
          <w:tcPr>
            <w:tcW w:w="691" w:type="dxa"/>
          </w:tcPr>
          <w:p w14:paraId="32391108" w14:textId="2B0B2B9A" w:rsidR="00602F37" w:rsidRDefault="008121EA" w:rsidP="008121EA">
            <w:pPr>
              <w:rPr>
                <w:rFonts w:ascii="Times New Roman" w:hAnsi="Times New Roman" w:cs="Times New Roman"/>
                <w:sz w:val="20"/>
                <w:szCs w:val="20"/>
              </w:rPr>
            </w:pPr>
            <w:r w:rsidRPr="008121EA">
              <w:rPr>
                <w:rFonts w:ascii="Times New Roman" w:hAnsi="Times New Roman" w:cs="Times New Roman"/>
                <w:sz w:val="20"/>
                <w:szCs w:val="20"/>
              </w:rPr>
              <w:t>Value-Based</w:t>
            </w:r>
          </w:p>
        </w:tc>
        <w:tc>
          <w:tcPr>
            <w:tcW w:w="691" w:type="dxa"/>
          </w:tcPr>
          <w:p w14:paraId="524F3446" w14:textId="71A5BAFD" w:rsidR="00602F37" w:rsidRDefault="008121EA" w:rsidP="008121EA">
            <w:pPr>
              <w:rPr>
                <w:rFonts w:ascii="Times New Roman" w:hAnsi="Times New Roman" w:cs="Times New Roman"/>
                <w:sz w:val="20"/>
                <w:szCs w:val="20"/>
              </w:rPr>
            </w:pPr>
            <w:r w:rsidRPr="008121EA">
              <w:rPr>
                <w:rFonts w:ascii="Times New Roman" w:hAnsi="Times New Roman" w:cs="Times New Roman"/>
                <w:sz w:val="20"/>
                <w:szCs w:val="20"/>
              </w:rPr>
              <w:t>Continuous</w:t>
            </w:r>
          </w:p>
        </w:tc>
        <w:tc>
          <w:tcPr>
            <w:tcW w:w="692" w:type="dxa"/>
          </w:tcPr>
          <w:p w14:paraId="43954F80" w14:textId="4FD3FFA0" w:rsidR="00602F37" w:rsidRDefault="008121EA" w:rsidP="008121EA">
            <w:pPr>
              <w:rPr>
                <w:rFonts w:ascii="Times New Roman" w:hAnsi="Times New Roman" w:cs="Times New Roman"/>
                <w:sz w:val="20"/>
                <w:szCs w:val="20"/>
              </w:rPr>
            </w:pPr>
            <w:r w:rsidRPr="008121EA">
              <w:rPr>
                <w:rFonts w:ascii="Times New Roman" w:hAnsi="Times New Roman" w:cs="Times New Roman"/>
                <w:sz w:val="20"/>
                <w:szCs w:val="20"/>
              </w:rPr>
              <w:t>Simplicity; computationally less demanding for small problems</w:t>
            </w:r>
          </w:p>
        </w:tc>
        <w:tc>
          <w:tcPr>
            <w:tcW w:w="692" w:type="dxa"/>
          </w:tcPr>
          <w:p w14:paraId="5217B4D2" w14:textId="63D3316B" w:rsidR="00602F37" w:rsidRDefault="008121EA" w:rsidP="008121EA">
            <w:pPr>
              <w:rPr>
                <w:rFonts w:ascii="Times New Roman" w:hAnsi="Times New Roman" w:cs="Times New Roman"/>
                <w:sz w:val="20"/>
                <w:szCs w:val="20"/>
              </w:rPr>
            </w:pPr>
            <w:r w:rsidRPr="008121EA">
              <w:rPr>
                <w:rFonts w:ascii="Times New Roman" w:hAnsi="Times New Roman" w:cs="Times New Roman"/>
                <w:sz w:val="20"/>
                <w:szCs w:val="20"/>
              </w:rPr>
              <w:t xml:space="preserve">Fundamentally unsuitable for multi-asset </w:t>
            </w:r>
            <w:r w:rsidRPr="008121EA">
              <w:rPr>
                <w:rFonts w:ascii="Times New Roman" w:hAnsi="Times New Roman" w:cs="Times New Roman"/>
                <w:i/>
                <w:iCs/>
                <w:sz w:val="20"/>
                <w:szCs w:val="20"/>
              </w:rPr>
              <w:t>fractional allocation</w:t>
            </w:r>
            <w:r w:rsidRPr="008121EA">
              <w:rPr>
                <w:rFonts w:ascii="Times New Roman" w:hAnsi="Times New Roman" w:cs="Times New Roman"/>
                <w:sz w:val="20"/>
                <w:szCs w:val="20"/>
              </w:rPr>
              <w:t xml:space="preserve"> problem scope</w:t>
            </w:r>
          </w:p>
        </w:tc>
        <w:tc>
          <w:tcPr>
            <w:tcW w:w="692" w:type="dxa"/>
          </w:tcPr>
          <w:p w14:paraId="7280B587" w14:textId="3E570475" w:rsidR="00602F37" w:rsidRDefault="008121EA" w:rsidP="008121EA">
            <w:pPr>
              <w:rPr>
                <w:rFonts w:ascii="Times New Roman" w:hAnsi="Times New Roman" w:cs="Times New Roman"/>
                <w:sz w:val="20"/>
                <w:szCs w:val="20"/>
              </w:rPr>
            </w:pPr>
            <w:r w:rsidRPr="008121EA">
              <w:rPr>
                <w:rFonts w:ascii="Times New Roman" w:hAnsi="Times New Roman" w:cs="Times New Roman"/>
                <w:sz w:val="20"/>
                <w:szCs w:val="20"/>
              </w:rPr>
              <w:t>N/A (Cannot perform multi-asset allocation</w:t>
            </w:r>
            <w:r>
              <w:rPr>
                <w:rFonts w:ascii="Times New Roman" w:hAnsi="Times New Roman" w:cs="Times New Roman"/>
                <w:sz w:val="20"/>
                <w:szCs w:val="20"/>
              </w:rPr>
              <w:t>)</w:t>
            </w:r>
          </w:p>
        </w:tc>
      </w:tr>
    </w:tbl>
    <w:p w14:paraId="25E42966" w14:textId="77777777" w:rsidR="008121EA" w:rsidRDefault="008121EA" w:rsidP="00602F37">
      <w:pPr>
        <w:spacing w:after="0"/>
        <w:rPr>
          <w:rFonts w:ascii="Times New Roman" w:hAnsi="Times New Roman" w:cs="Times New Roman"/>
          <w:sz w:val="20"/>
          <w:szCs w:val="20"/>
        </w:rPr>
        <w:sectPr w:rsidR="008121EA" w:rsidSect="008121EA">
          <w:type w:val="continuous"/>
          <w:pgSz w:w="11906" w:h="16838"/>
          <w:pgMar w:top="1440" w:right="1440" w:bottom="1440" w:left="1440" w:header="708" w:footer="708" w:gutter="0"/>
          <w:cols w:space="708"/>
          <w:docGrid w:linePitch="360"/>
        </w:sectPr>
      </w:pPr>
    </w:p>
    <w:p w14:paraId="188D74AD" w14:textId="77777777" w:rsidR="00D97191" w:rsidRDefault="00D97191" w:rsidP="00602F37">
      <w:pPr>
        <w:spacing w:after="0"/>
        <w:rPr>
          <w:rFonts w:ascii="Times New Roman" w:hAnsi="Times New Roman" w:cs="Times New Roman"/>
          <w:sz w:val="20"/>
          <w:szCs w:val="20"/>
        </w:rPr>
      </w:pPr>
    </w:p>
    <w:p w14:paraId="7AF9F861" w14:textId="29901BF6" w:rsidR="008121EA" w:rsidRDefault="008121EA" w:rsidP="00602F37">
      <w:pPr>
        <w:spacing w:after="0"/>
        <w:rPr>
          <w:rFonts w:ascii="Times New Roman" w:hAnsi="Times New Roman" w:cs="Times New Roman"/>
          <w:sz w:val="20"/>
          <w:szCs w:val="20"/>
        </w:rPr>
      </w:pPr>
      <w:r w:rsidRPr="008121EA">
        <w:rPr>
          <w:rFonts w:ascii="Times New Roman" w:hAnsi="Times New Roman" w:cs="Times New Roman"/>
          <w:sz w:val="20"/>
          <w:szCs w:val="20"/>
        </w:rPr>
        <w:t>It is evident in the comparison that whereas PPO, A2C and DDPG are mandatory components (individual learners) of the framework, the Ensemble Strategy is the one that provides the greatest recorded risk-adjusted return (1.30 Sharpe Ratio) which is why it would be the most appropriate methodology to be a foundation of the project.</w:t>
      </w:r>
    </w:p>
    <w:p w14:paraId="239DBECF" w14:textId="77777777" w:rsidR="008121EA" w:rsidRDefault="008121EA" w:rsidP="00602F37">
      <w:pPr>
        <w:spacing w:after="0"/>
        <w:rPr>
          <w:rFonts w:ascii="Times New Roman" w:hAnsi="Times New Roman" w:cs="Times New Roman"/>
          <w:sz w:val="20"/>
          <w:szCs w:val="20"/>
        </w:rPr>
      </w:pPr>
    </w:p>
    <w:p w14:paraId="0767DFDE" w14:textId="6A6E7EC5" w:rsidR="008121EA" w:rsidRDefault="008121EA" w:rsidP="008121EA">
      <w:pPr>
        <w:spacing w:after="0"/>
        <w:rPr>
          <w:rFonts w:ascii="Times New Roman" w:hAnsi="Times New Roman" w:cs="Times New Roman"/>
          <w:b/>
          <w:bCs/>
          <w:sz w:val="20"/>
          <w:szCs w:val="20"/>
        </w:rPr>
      </w:pPr>
      <w:r>
        <w:rPr>
          <w:rFonts w:ascii="Times New Roman" w:hAnsi="Times New Roman" w:cs="Times New Roman"/>
          <w:sz w:val="20"/>
          <w:szCs w:val="20"/>
        </w:rPr>
        <w:br/>
      </w:r>
      <w:r w:rsidR="00523D55">
        <w:rPr>
          <w:rFonts w:ascii="Times New Roman" w:hAnsi="Times New Roman" w:cs="Times New Roman"/>
          <w:b/>
          <w:bCs/>
          <w:sz w:val="20"/>
          <w:szCs w:val="20"/>
        </w:rPr>
        <w:t>VI</w:t>
      </w:r>
      <w:r w:rsidR="00C42E41">
        <w:rPr>
          <w:rFonts w:ascii="Times New Roman" w:hAnsi="Times New Roman" w:cs="Times New Roman"/>
          <w:b/>
          <w:bCs/>
          <w:sz w:val="20"/>
          <w:szCs w:val="20"/>
        </w:rPr>
        <w:t>I</w:t>
      </w:r>
      <w:r w:rsidRPr="008121EA">
        <w:rPr>
          <w:rFonts w:ascii="Times New Roman" w:hAnsi="Times New Roman" w:cs="Times New Roman"/>
          <w:b/>
          <w:bCs/>
          <w:sz w:val="20"/>
          <w:szCs w:val="20"/>
        </w:rPr>
        <w:t>. Results and Discussion</w:t>
      </w:r>
    </w:p>
    <w:p w14:paraId="7F5C7771" w14:textId="77777777" w:rsidR="008121EA" w:rsidRPr="008121EA" w:rsidRDefault="008121EA" w:rsidP="008121EA">
      <w:pPr>
        <w:spacing w:after="0"/>
        <w:rPr>
          <w:rFonts w:ascii="Times New Roman" w:hAnsi="Times New Roman" w:cs="Times New Roman"/>
          <w:b/>
          <w:bCs/>
          <w:sz w:val="20"/>
          <w:szCs w:val="20"/>
        </w:rPr>
      </w:pPr>
    </w:p>
    <w:p w14:paraId="370403E4" w14:textId="77777777" w:rsidR="008121EA" w:rsidRDefault="008121EA" w:rsidP="008121EA">
      <w:pPr>
        <w:spacing w:after="0"/>
        <w:rPr>
          <w:rFonts w:ascii="Times New Roman" w:hAnsi="Times New Roman" w:cs="Times New Roman"/>
          <w:b/>
          <w:bCs/>
          <w:i/>
          <w:iCs/>
          <w:sz w:val="20"/>
          <w:szCs w:val="20"/>
        </w:rPr>
      </w:pPr>
      <w:r w:rsidRPr="008121EA">
        <w:rPr>
          <w:rFonts w:ascii="Times New Roman" w:hAnsi="Times New Roman" w:cs="Times New Roman"/>
          <w:b/>
          <w:bCs/>
          <w:i/>
          <w:iCs/>
          <w:sz w:val="20"/>
          <w:szCs w:val="20"/>
        </w:rPr>
        <w:t>A. Adaptive Ensemble Strategy Performance.</w:t>
      </w:r>
    </w:p>
    <w:p w14:paraId="5F6CBF63" w14:textId="77777777" w:rsidR="008121EA" w:rsidRPr="008121EA" w:rsidRDefault="008121EA" w:rsidP="008121EA">
      <w:pPr>
        <w:spacing w:after="0"/>
        <w:rPr>
          <w:rFonts w:ascii="Times New Roman" w:hAnsi="Times New Roman" w:cs="Times New Roman"/>
          <w:b/>
          <w:bCs/>
          <w:i/>
          <w:iCs/>
          <w:sz w:val="20"/>
          <w:szCs w:val="20"/>
        </w:rPr>
      </w:pPr>
    </w:p>
    <w:p w14:paraId="30161D2B" w14:textId="77777777" w:rsidR="008121EA" w:rsidRPr="008121EA" w:rsidRDefault="008121EA" w:rsidP="008121EA">
      <w:pPr>
        <w:spacing w:after="0"/>
        <w:rPr>
          <w:rFonts w:ascii="Times New Roman" w:hAnsi="Times New Roman" w:cs="Times New Roman"/>
          <w:sz w:val="20"/>
          <w:szCs w:val="20"/>
        </w:rPr>
      </w:pPr>
      <w:r w:rsidRPr="008121EA">
        <w:rPr>
          <w:rFonts w:ascii="Times New Roman" w:hAnsi="Times New Roman" w:cs="Times New Roman"/>
          <w:sz w:val="20"/>
          <w:szCs w:val="20"/>
        </w:rPr>
        <w:t xml:space="preserve">The main finding on the side of this framework is the validated performance of the dynamic Ensemble DRL strategy in the multi-asset portfolio optimization. The Ensemble approach was shown to perform far better and significantly on a universe of Dow Jones stocks, and empirical </w:t>
      </w:r>
      <w:proofErr w:type="spellStart"/>
      <w:r w:rsidRPr="008121EA">
        <w:rPr>
          <w:rFonts w:ascii="Times New Roman" w:hAnsi="Times New Roman" w:cs="Times New Roman"/>
          <w:sz w:val="20"/>
          <w:szCs w:val="20"/>
        </w:rPr>
        <w:t>backtesting</w:t>
      </w:r>
      <w:proofErr w:type="spellEnd"/>
      <w:r w:rsidRPr="008121EA">
        <w:rPr>
          <w:rFonts w:ascii="Times New Roman" w:hAnsi="Times New Roman" w:cs="Times New Roman"/>
          <w:sz w:val="20"/>
          <w:szCs w:val="20"/>
        </w:rPr>
        <w:t xml:space="preserve"> in general has revealed that the Ensemble approach significantly outperforms both passive benchmarks and individual DRL algorithms in terms of risk-adjusted returns, The Sharpe Ratio of the Ensemble strategy is 1.30 which is considerably greater than the 0.47 that the passive index of the Dow Jones Industrial average has attained.   </w:t>
      </w:r>
    </w:p>
    <w:p w14:paraId="5B69BE34" w14:textId="77777777" w:rsidR="008121EA" w:rsidRPr="008121EA" w:rsidRDefault="008121EA" w:rsidP="008121EA">
      <w:pPr>
        <w:spacing w:after="0"/>
        <w:rPr>
          <w:rFonts w:ascii="Times New Roman" w:hAnsi="Times New Roman" w:cs="Times New Roman"/>
          <w:sz w:val="20"/>
          <w:szCs w:val="20"/>
        </w:rPr>
      </w:pPr>
    </w:p>
    <w:p w14:paraId="77364312" w14:textId="77777777" w:rsidR="00D97191" w:rsidRDefault="008121EA" w:rsidP="008121EA">
      <w:pPr>
        <w:spacing w:after="0"/>
        <w:rPr>
          <w:rFonts w:ascii="Times New Roman" w:hAnsi="Times New Roman" w:cs="Times New Roman"/>
          <w:sz w:val="20"/>
          <w:szCs w:val="20"/>
        </w:rPr>
      </w:pPr>
      <w:r w:rsidRPr="008121EA">
        <w:rPr>
          <w:rFonts w:ascii="Times New Roman" w:hAnsi="Times New Roman" w:cs="Times New Roman"/>
          <w:sz w:val="20"/>
          <w:szCs w:val="20"/>
        </w:rPr>
        <w:t xml:space="preserve">This superiority in terms of performance could be directly related to the Dynamic Policy Selection mechanism: by verifying and choosing the best performing agent (out of PPO, A2C, DDPG) after every quarter, depending on its Sharpe Ratio, the system could adjust its approach to the current </w:t>
      </w:r>
    </w:p>
    <w:p w14:paraId="66F956C5" w14:textId="77777777" w:rsidR="00D97191" w:rsidRDefault="00D97191" w:rsidP="008121EA">
      <w:pPr>
        <w:spacing w:after="0"/>
        <w:rPr>
          <w:rFonts w:ascii="Times New Roman" w:hAnsi="Times New Roman" w:cs="Times New Roman"/>
          <w:sz w:val="20"/>
          <w:szCs w:val="20"/>
        </w:rPr>
      </w:pPr>
    </w:p>
    <w:p w14:paraId="02B2CAF4" w14:textId="77B7F32F" w:rsidR="008121EA" w:rsidRPr="008121EA" w:rsidRDefault="008121EA" w:rsidP="008121EA">
      <w:pPr>
        <w:spacing w:after="0"/>
        <w:rPr>
          <w:rFonts w:ascii="Times New Roman" w:hAnsi="Times New Roman" w:cs="Times New Roman"/>
          <w:sz w:val="20"/>
          <w:szCs w:val="20"/>
        </w:rPr>
      </w:pPr>
      <w:r w:rsidRPr="008121EA">
        <w:rPr>
          <w:rFonts w:ascii="Times New Roman" w:hAnsi="Times New Roman" w:cs="Times New Roman"/>
          <w:sz w:val="20"/>
          <w:szCs w:val="20"/>
        </w:rPr>
        <w:t xml:space="preserve">market regime (bullish, bearish, volatile), avoiding policy obsolescence and eliminating systemic risk.   </w:t>
      </w:r>
    </w:p>
    <w:p w14:paraId="2A6C6B7D" w14:textId="77777777" w:rsidR="008121EA" w:rsidRDefault="008121EA" w:rsidP="00602F37">
      <w:pPr>
        <w:spacing w:after="0"/>
        <w:rPr>
          <w:rFonts w:ascii="Times New Roman" w:hAnsi="Times New Roman" w:cs="Times New Roman"/>
          <w:sz w:val="20"/>
          <w:szCs w:val="20"/>
        </w:rPr>
      </w:pPr>
    </w:p>
    <w:p w14:paraId="05970514" w14:textId="77777777" w:rsidR="008121EA" w:rsidRPr="008121EA" w:rsidRDefault="008121EA" w:rsidP="008121EA">
      <w:pPr>
        <w:spacing w:after="0"/>
        <w:rPr>
          <w:rFonts w:ascii="Times New Roman" w:hAnsi="Times New Roman" w:cs="Times New Roman"/>
          <w:b/>
          <w:bCs/>
          <w:i/>
          <w:iCs/>
          <w:sz w:val="20"/>
          <w:szCs w:val="20"/>
        </w:rPr>
      </w:pPr>
      <w:r w:rsidRPr="008121EA">
        <w:rPr>
          <w:rFonts w:ascii="Times New Roman" w:hAnsi="Times New Roman" w:cs="Times New Roman"/>
          <w:b/>
          <w:bCs/>
          <w:i/>
          <w:iCs/>
          <w:sz w:val="20"/>
          <w:szCs w:val="20"/>
        </w:rPr>
        <w:t>B. Impact of Risk-Adjusted Rewards and Continuous Control</w:t>
      </w:r>
    </w:p>
    <w:p w14:paraId="0DAA8B16" w14:textId="77777777" w:rsidR="008121EA" w:rsidRPr="008121EA" w:rsidRDefault="008121EA" w:rsidP="008121EA">
      <w:pPr>
        <w:spacing w:after="0"/>
        <w:rPr>
          <w:rFonts w:ascii="Times New Roman" w:hAnsi="Times New Roman" w:cs="Times New Roman"/>
          <w:sz w:val="20"/>
          <w:szCs w:val="20"/>
        </w:rPr>
      </w:pPr>
      <w:r w:rsidRPr="008121EA">
        <w:rPr>
          <w:rFonts w:ascii="Times New Roman" w:hAnsi="Times New Roman" w:cs="Times New Roman"/>
          <w:sz w:val="20"/>
          <w:szCs w:val="20"/>
        </w:rPr>
        <w:t>The framework's success relies heavily on architectural refinements that address financial complexity:</w:t>
      </w:r>
    </w:p>
    <w:p w14:paraId="62A69505" w14:textId="77777777" w:rsidR="008121EA" w:rsidRPr="008121EA" w:rsidRDefault="008121EA" w:rsidP="008121EA">
      <w:pPr>
        <w:numPr>
          <w:ilvl w:val="0"/>
          <w:numId w:val="14"/>
        </w:numPr>
        <w:spacing w:after="0"/>
        <w:rPr>
          <w:rFonts w:ascii="Times New Roman" w:hAnsi="Times New Roman" w:cs="Times New Roman"/>
          <w:sz w:val="20"/>
          <w:szCs w:val="20"/>
        </w:rPr>
      </w:pPr>
      <w:r w:rsidRPr="008121EA">
        <w:rPr>
          <w:rFonts w:ascii="Times New Roman" w:hAnsi="Times New Roman" w:cs="Times New Roman"/>
          <w:b/>
          <w:bCs/>
          <w:i/>
          <w:iCs/>
          <w:sz w:val="20"/>
          <w:szCs w:val="20"/>
        </w:rPr>
        <w:t>Risk Alignment:</w:t>
      </w:r>
      <w:r w:rsidRPr="008121EA">
        <w:rPr>
          <w:rFonts w:ascii="Times New Roman" w:hAnsi="Times New Roman" w:cs="Times New Roman"/>
          <w:sz w:val="20"/>
          <w:szCs w:val="20"/>
        </w:rPr>
        <w:t xml:space="preserve"> Policies trained using a composite, risk-adjusted reward function (incorporating penalties like the inverse Sortino Ratio or the Market-Adaptive Ratio, MAR) successfully mitigate the problem of </w:t>
      </w:r>
      <w:r w:rsidRPr="008121EA">
        <w:rPr>
          <w:rFonts w:ascii="Times New Roman" w:hAnsi="Times New Roman" w:cs="Times New Roman"/>
          <w:b/>
          <w:bCs/>
          <w:sz w:val="20"/>
          <w:szCs w:val="20"/>
        </w:rPr>
        <w:t>reward hacking</w:t>
      </w:r>
      <w:r w:rsidRPr="008121EA">
        <w:rPr>
          <w:rFonts w:ascii="Times New Roman" w:hAnsi="Times New Roman" w:cs="Times New Roman"/>
          <w:sz w:val="20"/>
          <w:szCs w:val="20"/>
        </w:rPr>
        <w:t xml:space="preserve"> ,. The MAR, in particular, has been shown to provide more robust risk-adjusted returns than the standard Sharpe Ratio by differentiating its risk assessment based on whether the market is in a bull or bear regime , . This ensures the agent prioritizes capital </w:t>
      </w:r>
      <w:r w:rsidRPr="008121EA">
        <w:rPr>
          <w:rFonts w:ascii="Times New Roman" w:hAnsi="Times New Roman" w:cs="Times New Roman"/>
          <w:sz w:val="20"/>
          <w:szCs w:val="20"/>
        </w:rPr>
        <w:t xml:space="preserve">preservation over simply maximizing short-term profit.   </w:t>
      </w:r>
    </w:p>
    <w:p w14:paraId="2BAFCC57" w14:textId="77777777" w:rsidR="008121EA" w:rsidRDefault="008121EA" w:rsidP="008121EA">
      <w:pPr>
        <w:numPr>
          <w:ilvl w:val="0"/>
          <w:numId w:val="14"/>
        </w:numPr>
        <w:spacing w:after="0"/>
        <w:rPr>
          <w:rFonts w:ascii="Times New Roman" w:hAnsi="Times New Roman" w:cs="Times New Roman"/>
          <w:sz w:val="20"/>
          <w:szCs w:val="20"/>
        </w:rPr>
      </w:pPr>
      <w:r w:rsidRPr="008121EA">
        <w:rPr>
          <w:rFonts w:ascii="Times New Roman" w:hAnsi="Times New Roman" w:cs="Times New Roman"/>
          <w:b/>
          <w:bCs/>
          <w:i/>
          <w:iCs/>
          <w:sz w:val="20"/>
          <w:szCs w:val="20"/>
        </w:rPr>
        <w:t>Continuous Control:</w:t>
      </w:r>
      <w:r w:rsidRPr="008121EA">
        <w:rPr>
          <w:rFonts w:ascii="Times New Roman" w:hAnsi="Times New Roman" w:cs="Times New Roman"/>
          <w:sz w:val="20"/>
          <w:szCs w:val="20"/>
        </w:rPr>
        <w:t xml:space="preserve"> The necessity of multi-asset allocation mandates the use of continuous action algorithms (DDPG/SAC) to output fractional portfolio weights ,. This shift from discrete decisions is critical for achieving fine-grained control and maximizing allocation efficiency. The Hybrid RL methodology is the conceptual solution for resolving the continuous-discrete duality of placing orders at discrete market tick prices, ensuring that the theoretically optimal strategy is practically executable </w:t>
      </w:r>
    </w:p>
    <w:p w14:paraId="67EF07CF" w14:textId="77777777" w:rsidR="00E15271" w:rsidRDefault="00E15271" w:rsidP="00E15271">
      <w:pPr>
        <w:spacing w:after="0"/>
        <w:ind w:left="360"/>
        <w:rPr>
          <w:rFonts w:ascii="Times New Roman" w:hAnsi="Times New Roman" w:cs="Times New Roman"/>
          <w:b/>
          <w:bCs/>
          <w:i/>
          <w:iCs/>
          <w:sz w:val="20"/>
          <w:szCs w:val="20"/>
        </w:rPr>
      </w:pPr>
    </w:p>
    <w:p w14:paraId="7BD7E557" w14:textId="77777777" w:rsidR="00E15271" w:rsidRDefault="00E15271" w:rsidP="00E15271">
      <w:pPr>
        <w:spacing w:after="0"/>
        <w:ind w:left="360"/>
        <w:rPr>
          <w:rFonts w:ascii="Times New Roman" w:hAnsi="Times New Roman" w:cs="Times New Roman"/>
          <w:b/>
          <w:bCs/>
          <w:i/>
          <w:iCs/>
          <w:sz w:val="20"/>
          <w:szCs w:val="20"/>
        </w:rPr>
      </w:pPr>
      <w:r w:rsidRPr="00E15271">
        <w:rPr>
          <w:rFonts w:ascii="Times New Roman" w:hAnsi="Times New Roman" w:cs="Times New Roman"/>
          <w:b/>
          <w:bCs/>
          <w:i/>
          <w:iCs/>
          <w:sz w:val="20"/>
          <w:szCs w:val="20"/>
        </w:rPr>
        <w:t>C. Observations of State Representation and Overfitting.</w:t>
      </w:r>
    </w:p>
    <w:p w14:paraId="78259D1E" w14:textId="77777777" w:rsidR="00E15271" w:rsidRPr="00E15271" w:rsidRDefault="00E15271" w:rsidP="00E15271">
      <w:pPr>
        <w:spacing w:after="0"/>
        <w:ind w:left="360"/>
        <w:rPr>
          <w:rFonts w:ascii="Times New Roman" w:hAnsi="Times New Roman" w:cs="Times New Roman"/>
          <w:b/>
          <w:bCs/>
          <w:i/>
          <w:iCs/>
          <w:sz w:val="20"/>
          <w:szCs w:val="20"/>
        </w:rPr>
      </w:pPr>
    </w:p>
    <w:p w14:paraId="4B8215B0" w14:textId="24864274" w:rsidR="00E15271" w:rsidRDefault="00E15271" w:rsidP="00E15271">
      <w:pPr>
        <w:spacing w:after="0"/>
        <w:ind w:left="360"/>
        <w:rPr>
          <w:rFonts w:ascii="Times New Roman" w:hAnsi="Times New Roman" w:cs="Times New Roman"/>
          <w:sz w:val="20"/>
          <w:szCs w:val="20"/>
        </w:rPr>
      </w:pPr>
      <w:r w:rsidRPr="00E15271">
        <w:rPr>
          <w:rFonts w:ascii="Times New Roman" w:hAnsi="Times New Roman" w:cs="Times New Roman"/>
          <w:sz w:val="20"/>
          <w:szCs w:val="20"/>
        </w:rPr>
        <w:t>The study of feature engineering draws attention to the Feature Quality Paradox, when it is claimed that too much historical data is added, or too many correlated technical indicators are used, it may result in noise, the DRL agent learns to memorize the patterns in training and never generalizes, but becomes one. This requires a strict feature selection procedure. Also, qualitative inputs, which include sentiment analysis, have been demonstrated to be effective in improving performance, showing better net worth and cumulative profit than just purely technical models, successfully filling the divide between quantitative and qualitative trading signals.</w:t>
      </w:r>
    </w:p>
    <w:p w14:paraId="11AE4D29" w14:textId="77777777" w:rsidR="00E15271" w:rsidRDefault="00E15271" w:rsidP="00E15271">
      <w:pPr>
        <w:spacing w:after="0"/>
        <w:ind w:left="360"/>
        <w:rPr>
          <w:rFonts w:ascii="Times New Roman" w:hAnsi="Times New Roman" w:cs="Times New Roman"/>
          <w:sz w:val="20"/>
          <w:szCs w:val="20"/>
        </w:rPr>
      </w:pPr>
    </w:p>
    <w:p w14:paraId="40F63857" w14:textId="59B96EEA" w:rsidR="00E15271" w:rsidRDefault="00E15271" w:rsidP="00E15271">
      <w:pPr>
        <w:spacing w:after="0"/>
        <w:ind w:left="360"/>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9E0F860" wp14:editId="58D28D69">
            <wp:extent cx="2640965" cy="1430020"/>
            <wp:effectExtent l="0" t="0" r="6985" b="0"/>
            <wp:docPr id="100882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22269" name="Picture 10088222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0965" cy="1430020"/>
                    </a:xfrm>
                    <a:prstGeom prst="rect">
                      <a:avLst/>
                    </a:prstGeom>
                  </pic:spPr>
                </pic:pic>
              </a:graphicData>
            </a:graphic>
          </wp:inline>
        </w:drawing>
      </w:r>
    </w:p>
    <w:p w14:paraId="6692216A" w14:textId="254C3C1C" w:rsidR="00E15271" w:rsidRDefault="00E15271" w:rsidP="00E15271">
      <w:pPr>
        <w:spacing w:after="0"/>
        <w:jc w:val="center"/>
        <w:rPr>
          <w:rFonts w:ascii="Times New Roman" w:hAnsi="Times New Roman" w:cs="Times New Roman"/>
          <w:i/>
          <w:iCs/>
          <w:sz w:val="20"/>
          <w:szCs w:val="20"/>
        </w:rPr>
      </w:pPr>
      <w:r w:rsidRPr="00E15271">
        <w:rPr>
          <w:rFonts w:ascii="Times New Roman" w:hAnsi="Times New Roman" w:cs="Times New Roman"/>
          <w:i/>
          <w:iCs/>
          <w:sz w:val="20"/>
          <w:szCs w:val="20"/>
        </w:rPr>
        <w:t>Fig. Index Price For</w:t>
      </w:r>
      <w:r>
        <w:rPr>
          <w:rFonts w:ascii="Times New Roman" w:hAnsi="Times New Roman" w:cs="Times New Roman"/>
          <w:i/>
          <w:iCs/>
          <w:sz w:val="20"/>
          <w:szCs w:val="20"/>
        </w:rPr>
        <w:t>e</w:t>
      </w:r>
      <w:r w:rsidRPr="00E15271">
        <w:rPr>
          <w:rFonts w:ascii="Times New Roman" w:hAnsi="Times New Roman" w:cs="Times New Roman"/>
          <w:i/>
          <w:iCs/>
          <w:sz w:val="20"/>
          <w:szCs w:val="20"/>
        </w:rPr>
        <w:t>cast</w:t>
      </w:r>
    </w:p>
    <w:p w14:paraId="6C1D771F" w14:textId="77777777" w:rsidR="00E15271" w:rsidRPr="008121EA" w:rsidRDefault="00E15271" w:rsidP="00E15271">
      <w:pPr>
        <w:spacing w:after="0"/>
        <w:jc w:val="center"/>
        <w:rPr>
          <w:rFonts w:ascii="Times New Roman" w:hAnsi="Times New Roman" w:cs="Times New Roman"/>
          <w:i/>
          <w:iCs/>
          <w:sz w:val="20"/>
          <w:szCs w:val="20"/>
        </w:rPr>
      </w:pPr>
    </w:p>
    <w:p w14:paraId="64F25BB2" w14:textId="2C024B78" w:rsidR="00E15271" w:rsidRDefault="00523D55" w:rsidP="00E15271">
      <w:pPr>
        <w:spacing w:after="0"/>
        <w:rPr>
          <w:rFonts w:ascii="Times New Roman" w:hAnsi="Times New Roman" w:cs="Times New Roman"/>
          <w:b/>
          <w:bCs/>
          <w:sz w:val="20"/>
          <w:szCs w:val="20"/>
        </w:rPr>
      </w:pPr>
      <w:r>
        <w:rPr>
          <w:rFonts w:ascii="Times New Roman" w:hAnsi="Times New Roman" w:cs="Times New Roman"/>
          <w:b/>
          <w:bCs/>
          <w:sz w:val="20"/>
          <w:szCs w:val="20"/>
        </w:rPr>
        <w:t>VII</w:t>
      </w:r>
      <w:r w:rsidR="00C42E41">
        <w:rPr>
          <w:rFonts w:ascii="Times New Roman" w:hAnsi="Times New Roman" w:cs="Times New Roman"/>
          <w:b/>
          <w:bCs/>
          <w:sz w:val="20"/>
          <w:szCs w:val="20"/>
        </w:rPr>
        <w:t>I</w:t>
      </w:r>
      <w:r w:rsidR="00E15271" w:rsidRPr="00E15271">
        <w:rPr>
          <w:rFonts w:ascii="Times New Roman" w:hAnsi="Times New Roman" w:cs="Times New Roman"/>
          <w:b/>
          <w:bCs/>
          <w:sz w:val="20"/>
          <w:szCs w:val="20"/>
        </w:rPr>
        <w:t>. Conclusion</w:t>
      </w:r>
    </w:p>
    <w:p w14:paraId="66069BB7" w14:textId="77777777" w:rsidR="00523D55" w:rsidRPr="00E15271" w:rsidRDefault="00523D55" w:rsidP="00E15271">
      <w:pPr>
        <w:spacing w:after="0"/>
        <w:rPr>
          <w:rFonts w:ascii="Times New Roman" w:hAnsi="Times New Roman" w:cs="Times New Roman"/>
          <w:b/>
          <w:bCs/>
          <w:sz w:val="20"/>
          <w:szCs w:val="20"/>
        </w:rPr>
      </w:pPr>
    </w:p>
    <w:p w14:paraId="40B49B0C" w14:textId="77777777" w:rsidR="00E15271" w:rsidRPr="00E15271" w:rsidRDefault="00E15271" w:rsidP="00E15271">
      <w:pPr>
        <w:spacing w:after="0"/>
        <w:rPr>
          <w:rFonts w:ascii="Times New Roman" w:hAnsi="Times New Roman" w:cs="Times New Roman"/>
          <w:sz w:val="20"/>
          <w:szCs w:val="20"/>
        </w:rPr>
      </w:pPr>
      <w:r w:rsidRPr="00E15271">
        <w:rPr>
          <w:rFonts w:ascii="Times New Roman" w:hAnsi="Times New Roman" w:cs="Times New Roman"/>
          <w:sz w:val="20"/>
          <w:szCs w:val="20"/>
        </w:rPr>
        <w:t xml:space="preserve">Reinforcement Learning offers a systematic and adaptive control over sequential decision making in a non-A priori non-stationary world of stock market trading and has established obvious advantages over fixed predictive model,   </w:t>
      </w:r>
    </w:p>
    <w:p w14:paraId="6BACFDF6" w14:textId="77777777" w:rsidR="00E15271" w:rsidRPr="00E15271" w:rsidRDefault="00E15271" w:rsidP="00E15271">
      <w:pPr>
        <w:spacing w:after="0"/>
        <w:rPr>
          <w:rFonts w:ascii="Times New Roman" w:hAnsi="Times New Roman" w:cs="Times New Roman"/>
          <w:sz w:val="20"/>
          <w:szCs w:val="20"/>
        </w:rPr>
      </w:pPr>
    </w:p>
    <w:p w14:paraId="6697C811" w14:textId="77777777" w:rsidR="00E15271" w:rsidRPr="00E15271" w:rsidRDefault="00E15271" w:rsidP="00E15271">
      <w:pPr>
        <w:spacing w:after="0"/>
        <w:rPr>
          <w:rFonts w:ascii="Times New Roman" w:hAnsi="Times New Roman" w:cs="Times New Roman"/>
          <w:sz w:val="20"/>
          <w:szCs w:val="20"/>
        </w:rPr>
      </w:pPr>
      <w:r w:rsidRPr="00E15271">
        <w:rPr>
          <w:rFonts w:ascii="Times New Roman" w:hAnsi="Times New Roman" w:cs="Times New Roman"/>
          <w:sz w:val="20"/>
          <w:szCs w:val="20"/>
        </w:rPr>
        <w:t xml:space="preserve">The present paper has established the Ensemble Actor-Critic Framework with Hybrid Action </w:t>
      </w:r>
      <w:r w:rsidRPr="00E15271">
        <w:rPr>
          <w:rFonts w:ascii="Times New Roman" w:hAnsi="Times New Roman" w:cs="Times New Roman"/>
          <w:sz w:val="20"/>
          <w:szCs w:val="20"/>
        </w:rPr>
        <w:lastRenderedPageBreak/>
        <w:t>Control (EAC-HAC) that directly fills the most significant gaps in the methodology of the area. The architecture elements that have created the high-performance include:</w:t>
      </w:r>
    </w:p>
    <w:p w14:paraId="67E31E32" w14:textId="77777777" w:rsidR="00E15271" w:rsidRPr="00E15271" w:rsidRDefault="00E15271" w:rsidP="00E15271">
      <w:pPr>
        <w:spacing w:after="0"/>
        <w:rPr>
          <w:rFonts w:ascii="Times New Roman" w:hAnsi="Times New Roman" w:cs="Times New Roman"/>
          <w:sz w:val="20"/>
          <w:szCs w:val="20"/>
        </w:rPr>
      </w:pPr>
    </w:p>
    <w:p w14:paraId="0F0A6532" w14:textId="77777777" w:rsidR="00E15271" w:rsidRPr="00E15271" w:rsidRDefault="00E15271" w:rsidP="00E15271">
      <w:pPr>
        <w:spacing w:after="0"/>
        <w:rPr>
          <w:rFonts w:ascii="Times New Roman" w:hAnsi="Times New Roman" w:cs="Times New Roman"/>
          <w:sz w:val="20"/>
          <w:szCs w:val="20"/>
        </w:rPr>
      </w:pPr>
      <w:r w:rsidRPr="00E15271">
        <w:rPr>
          <w:rFonts w:ascii="Times New Roman" w:hAnsi="Times New Roman" w:cs="Times New Roman"/>
          <w:sz w:val="20"/>
          <w:szCs w:val="20"/>
        </w:rPr>
        <w:t xml:space="preserve">Adaptive Robustness: The Dynamic Ensemble DRL strategy effectively addresses market non-stationarity through a periodic validation and selection of the best agent (according to the Sharpe Ratio) among its specialized constituent policies (PPO, A2C, DDPG).   </w:t>
      </w:r>
    </w:p>
    <w:p w14:paraId="1CD8DA66" w14:textId="77777777" w:rsidR="00E15271" w:rsidRPr="00E15271" w:rsidRDefault="00E15271" w:rsidP="00E15271">
      <w:pPr>
        <w:spacing w:after="0"/>
        <w:rPr>
          <w:rFonts w:ascii="Times New Roman" w:hAnsi="Times New Roman" w:cs="Times New Roman"/>
          <w:sz w:val="20"/>
          <w:szCs w:val="20"/>
        </w:rPr>
      </w:pPr>
    </w:p>
    <w:p w14:paraId="463F4D7A" w14:textId="77777777" w:rsidR="00E15271" w:rsidRPr="00E15271" w:rsidRDefault="00E15271" w:rsidP="00E15271">
      <w:pPr>
        <w:spacing w:after="0"/>
        <w:rPr>
          <w:rFonts w:ascii="Times New Roman" w:hAnsi="Times New Roman" w:cs="Times New Roman"/>
          <w:sz w:val="20"/>
          <w:szCs w:val="20"/>
        </w:rPr>
      </w:pPr>
      <w:r w:rsidRPr="00E15271">
        <w:rPr>
          <w:rFonts w:ascii="Times New Roman" w:hAnsi="Times New Roman" w:cs="Times New Roman"/>
          <w:sz w:val="20"/>
          <w:szCs w:val="20"/>
        </w:rPr>
        <w:t xml:space="preserve">Monetary Consistency: The use of a compound, risk-adjusted reward activity is such that the target of the agent is harmonized with capital conservation, expressly deterring the risk-seeking </w:t>
      </w:r>
      <w:proofErr w:type="spellStart"/>
      <w:r w:rsidRPr="00E15271">
        <w:rPr>
          <w:rFonts w:ascii="Times New Roman" w:hAnsi="Times New Roman" w:cs="Times New Roman"/>
          <w:sz w:val="20"/>
          <w:szCs w:val="20"/>
        </w:rPr>
        <w:t>behavior</w:t>
      </w:r>
      <w:proofErr w:type="spellEnd"/>
      <w:r w:rsidRPr="00E15271">
        <w:rPr>
          <w:rFonts w:ascii="Times New Roman" w:hAnsi="Times New Roman" w:cs="Times New Roman"/>
          <w:sz w:val="20"/>
          <w:szCs w:val="20"/>
        </w:rPr>
        <w:t xml:space="preserve"> that is common in systems only trained upon cumulative return,   </w:t>
      </w:r>
    </w:p>
    <w:p w14:paraId="058C13AC" w14:textId="77777777" w:rsidR="00E15271" w:rsidRPr="00E15271" w:rsidRDefault="00E15271" w:rsidP="00E15271">
      <w:pPr>
        <w:spacing w:after="0"/>
        <w:rPr>
          <w:rFonts w:ascii="Times New Roman" w:hAnsi="Times New Roman" w:cs="Times New Roman"/>
          <w:sz w:val="20"/>
          <w:szCs w:val="20"/>
        </w:rPr>
      </w:pPr>
    </w:p>
    <w:p w14:paraId="49483B99" w14:textId="69DB527F" w:rsidR="008121EA" w:rsidRDefault="00E15271" w:rsidP="00E15271">
      <w:pPr>
        <w:spacing w:after="0"/>
        <w:rPr>
          <w:rFonts w:ascii="Times New Roman" w:hAnsi="Times New Roman" w:cs="Times New Roman"/>
          <w:sz w:val="20"/>
          <w:szCs w:val="20"/>
        </w:rPr>
      </w:pPr>
      <w:r w:rsidRPr="00E15271">
        <w:rPr>
          <w:rFonts w:ascii="Times New Roman" w:hAnsi="Times New Roman" w:cs="Times New Roman"/>
          <w:sz w:val="20"/>
          <w:szCs w:val="20"/>
        </w:rPr>
        <w:t>Continuous Control: The framework with continuous action spaces (DDPG/SAC) required by continuous operation enables the framework to perform fine-grained, fractional portfolio allocation, which is necessary due to the multi-asset scope of the problem.</w:t>
      </w:r>
    </w:p>
    <w:p w14:paraId="5CBDC8AE" w14:textId="77777777" w:rsidR="00F47358" w:rsidRDefault="00F47358" w:rsidP="00E15271">
      <w:pPr>
        <w:spacing w:after="0"/>
        <w:rPr>
          <w:rFonts w:ascii="Times New Roman" w:hAnsi="Times New Roman" w:cs="Times New Roman"/>
          <w:sz w:val="20"/>
          <w:szCs w:val="20"/>
        </w:rPr>
      </w:pPr>
    </w:p>
    <w:p w14:paraId="65E83B6F" w14:textId="029B82FB" w:rsidR="00F47358" w:rsidRDefault="00F47358" w:rsidP="00F47358">
      <w:pPr>
        <w:spacing w:after="0"/>
        <w:rPr>
          <w:rFonts w:ascii="Times New Roman" w:hAnsi="Times New Roman" w:cs="Times New Roman"/>
          <w:i/>
          <w:iCs/>
          <w:sz w:val="20"/>
          <w:szCs w:val="20"/>
        </w:rPr>
      </w:pPr>
      <w:r w:rsidRPr="00F47358">
        <w:rPr>
          <w:rFonts w:ascii="Times New Roman" w:hAnsi="Times New Roman" w:cs="Times New Roman"/>
          <w:i/>
          <w:iCs/>
          <w:sz w:val="20"/>
          <w:szCs w:val="20"/>
        </w:rPr>
        <w:t>References</w:t>
      </w:r>
      <w:r>
        <w:rPr>
          <w:rFonts w:ascii="Times New Roman" w:hAnsi="Times New Roman" w:cs="Times New Roman"/>
          <w:i/>
          <w:iCs/>
          <w:sz w:val="20"/>
          <w:szCs w:val="20"/>
        </w:rPr>
        <w:t>:</w:t>
      </w:r>
    </w:p>
    <w:p w14:paraId="2C8F7CB2" w14:textId="38C1BF60" w:rsidR="00FF6AE6" w:rsidRPr="00FF6AE6" w:rsidRDefault="00FF6AE6" w:rsidP="00FF6AE6">
      <w:pPr>
        <w:pStyle w:val="ListParagraph"/>
        <w:numPr>
          <w:ilvl w:val="0"/>
          <w:numId w:val="19"/>
        </w:numPr>
        <w:spacing w:after="0"/>
        <w:rPr>
          <w:rFonts w:ascii="Times New Roman" w:hAnsi="Times New Roman" w:cs="Times New Roman"/>
          <w:sz w:val="20"/>
          <w:szCs w:val="20"/>
        </w:rPr>
      </w:pPr>
      <w:r w:rsidRPr="00FF6AE6">
        <w:rPr>
          <w:rFonts w:ascii="Times New Roman" w:hAnsi="Times New Roman" w:cs="Times New Roman"/>
          <w:sz w:val="20"/>
          <w:szCs w:val="20"/>
        </w:rPr>
        <w:t>An Efficient Hybrid Model Based on Deep Learning Technique for Stock Price Prognostication</w:t>
      </w:r>
      <w:r w:rsidR="00F37B95" w:rsidRPr="00357261">
        <w:rPr>
          <w:rFonts w:ascii="Times New Roman" w:hAnsi="Times New Roman" w:cs="Times New Roman"/>
          <w:sz w:val="20"/>
          <w:szCs w:val="20"/>
        </w:rPr>
        <w:t xml:space="preserve"> </w:t>
      </w:r>
    </w:p>
    <w:p w14:paraId="1438EB4A" w14:textId="6D6EE4EB" w:rsidR="00F37B95" w:rsidRPr="00357261" w:rsidRDefault="00F37B95" w:rsidP="00F37B95">
      <w:pPr>
        <w:pStyle w:val="ListParagraph"/>
        <w:spacing w:after="0"/>
        <w:rPr>
          <w:rFonts w:ascii="Times New Roman" w:hAnsi="Times New Roman" w:cs="Times New Roman"/>
          <w:sz w:val="20"/>
          <w:szCs w:val="20"/>
          <w:u w:val="single"/>
        </w:rPr>
      </w:pPr>
      <w:r w:rsidRPr="00357261">
        <w:rPr>
          <w:rFonts w:ascii="Times New Roman" w:hAnsi="Times New Roman" w:cs="Times New Roman"/>
          <w:sz w:val="20"/>
          <w:szCs w:val="20"/>
          <w:u w:val="single"/>
        </w:rPr>
        <w:t>URL:https://www.computer.org/csdl/proceedings-article/assic/2025/11158690/2a5e4eWLCRG</w:t>
      </w:r>
    </w:p>
    <w:p w14:paraId="5B23D73E" w14:textId="77777777" w:rsidR="00F37B95" w:rsidRPr="00357261" w:rsidRDefault="00F37B95" w:rsidP="00F37B95">
      <w:pPr>
        <w:pStyle w:val="ListParagraph"/>
        <w:spacing w:after="0"/>
        <w:rPr>
          <w:rFonts w:ascii="Times New Roman" w:hAnsi="Times New Roman" w:cs="Times New Roman"/>
          <w:sz w:val="20"/>
          <w:szCs w:val="20"/>
          <w:u w:val="single"/>
        </w:rPr>
      </w:pPr>
    </w:p>
    <w:p w14:paraId="5B967035" w14:textId="77777777" w:rsidR="00357261" w:rsidRPr="00357261" w:rsidRDefault="00357261" w:rsidP="00FF6AE6">
      <w:pPr>
        <w:pStyle w:val="ListParagraph"/>
        <w:numPr>
          <w:ilvl w:val="0"/>
          <w:numId w:val="19"/>
        </w:numPr>
        <w:spacing w:after="0"/>
        <w:rPr>
          <w:rFonts w:ascii="Times New Roman" w:hAnsi="Times New Roman" w:cs="Times New Roman"/>
          <w:sz w:val="20"/>
          <w:szCs w:val="20"/>
        </w:rPr>
      </w:pPr>
      <w:r w:rsidRPr="00357261">
        <w:rPr>
          <w:rFonts w:ascii="Times New Roman" w:hAnsi="Times New Roman" w:cs="Times New Roman"/>
          <w:sz w:val="20"/>
          <w:szCs w:val="20"/>
        </w:rPr>
        <w:fldChar w:fldCharType="begin"/>
      </w:r>
      <w:r w:rsidRPr="00357261">
        <w:rPr>
          <w:rFonts w:ascii="Times New Roman" w:hAnsi="Times New Roman" w:cs="Times New Roman"/>
          <w:sz w:val="20"/>
          <w:szCs w:val="20"/>
        </w:rPr>
        <w:instrText>HYPERLINK "Stock trend prediction.</w:instrText>
      </w:r>
      <w:r w:rsidRPr="00357261">
        <w:rPr>
          <w:rFonts w:ascii="Times New Roman" w:hAnsi="Times New Roman" w:cs="Times New Roman"/>
          <w:sz w:val="20"/>
          <w:szCs w:val="20"/>
        </w:rPr>
        <w:br/>
        <w:instrText>URL:https://ijsred.com/volume7/issue6/IJSRED-V7I6P59.pdf</w:instrText>
      </w:r>
    </w:p>
    <w:p w14:paraId="355B94B8" w14:textId="77777777" w:rsidR="00357261" w:rsidRPr="00357261" w:rsidRDefault="00357261" w:rsidP="00FF6AE6">
      <w:pPr>
        <w:pStyle w:val="ListParagraph"/>
        <w:numPr>
          <w:ilvl w:val="0"/>
          <w:numId w:val="19"/>
        </w:numPr>
        <w:spacing w:after="0"/>
        <w:rPr>
          <w:rStyle w:val="Hyperlink"/>
          <w:rFonts w:ascii="Times New Roman" w:hAnsi="Times New Roman" w:cs="Times New Roman"/>
          <w:color w:val="auto"/>
          <w:sz w:val="20"/>
          <w:szCs w:val="20"/>
        </w:rPr>
      </w:pPr>
      <w:r w:rsidRPr="00357261">
        <w:rPr>
          <w:rFonts w:ascii="Times New Roman" w:hAnsi="Times New Roman" w:cs="Times New Roman"/>
          <w:sz w:val="20"/>
          <w:szCs w:val="20"/>
        </w:rPr>
        <w:instrText>"</w:instrText>
      </w:r>
      <w:r w:rsidRPr="00357261">
        <w:rPr>
          <w:rFonts w:ascii="Times New Roman" w:hAnsi="Times New Roman" w:cs="Times New Roman"/>
          <w:sz w:val="20"/>
          <w:szCs w:val="20"/>
        </w:rPr>
      </w:r>
      <w:r w:rsidRPr="00357261">
        <w:rPr>
          <w:rFonts w:ascii="Times New Roman" w:hAnsi="Times New Roman" w:cs="Times New Roman"/>
          <w:sz w:val="20"/>
          <w:szCs w:val="20"/>
        </w:rPr>
        <w:fldChar w:fldCharType="separate"/>
      </w:r>
      <w:r w:rsidRPr="00357261">
        <w:rPr>
          <w:rStyle w:val="Hyperlink"/>
          <w:rFonts w:ascii="Times New Roman" w:hAnsi="Times New Roman" w:cs="Times New Roman"/>
          <w:color w:val="auto"/>
          <w:sz w:val="20"/>
          <w:szCs w:val="20"/>
        </w:rPr>
        <w:t>Stock trend prediction.</w:t>
      </w:r>
      <w:r w:rsidRPr="00357261">
        <w:rPr>
          <w:rStyle w:val="Hyperlink"/>
          <w:rFonts w:ascii="Times New Roman" w:hAnsi="Times New Roman" w:cs="Times New Roman"/>
          <w:color w:val="auto"/>
          <w:sz w:val="20"/>
          <w:szCs w:val="20"/>
        </w:rPr>
        <w:br/>
        <w:t>URL:https://ijsred.com/volume7/issue6/IJSRED-V7I6P59.pdf</w:t>
      </w:r>
    </w:p>
    <w:p w14:paraId="3A098D23" w14:textId="15652D2A" w:rsidR="00357261" w:rsidRPr="00357261" w:rsidRDefault="00357261" w:rsidP="00FF6AE6">
      <w:pPr>
        <w:pStyle w:val="ListParagraph"/>
        <w:numPr>
          <w:ilvl w:val="0"/>
          <w:numId w:val="19"/>
        </w:numPr>
        <w:rPr>
          <w:rFonts w:ascii="Times New Roman" w:hAnsi="Times New Roman" w:cs="Times New Roman"/>
          <w:sz w:val="20"/>
          <w:szCs w:val="20"/>
        </w:rPr>
      </w:pPr>
      <w:r w:rsidRPr="00357261">
        <w:rPr>
          <w:rFonts w:ascii="Times New Roman" w:hAnsi="Times New Roman" w:cs="Times New Roman"/>
          <w:sz w:val="20"/>
          <w:szCs w:val="20"/>
        </w:rPr>
        <w:fldChar w:fldCharType="end"/>
      </w:r>
      <w:hyperlink r:id="rId9" w:history="1">
        <w:r w:rsidR="00FF6AE6" w:rsidRPr="00357261">
          <w:rPr>
            <w:rStyle w:val="Hyperlink"/>
            <w:rFonts w:ascii="Times New Roman" w:eastAsia="Times New Roman" w:hAnsi="Times New Roman" w:cs="Times New Roman"/>
            <w:color w:val="auto"/>
            <w:kern w:val="36"/>
            <w:sz w:val="48"/>
            <w:szCs w:val="48"/>
            <w:lang w:bidi="he-IL"/>
            <w14:ligatures w14:val="none"/>
          </w:rPr>
          <w:t xml:space="preserve"> </w:t>
        </w:r>
        <w:r w:rsidR="00FF6AE6" w:rsidRPr="00357261">
          <w:rPr>
            <w:rStyle w:val="Hyperlink"/>
            <w:rFonts w:ascii="Times New Roman" w:hAnsi="Times New Roman" w:cs="Times New Roman"/>
            <w:color w:val="auto"/>
            <w:sz w:val="20"/>
            <w:szCs w:val="20"/>
          </w:rPr>
          <w:t>Machine Learning Approaches for Identifying Fraudulent Banking Transactions: A Financial Management Perspective</w:t>
        </w:r>
      </w:hyperlink>
    </w:p>
    <w:p w14:paraId="22395C25" w14:textId="0B50E90F" w:rsidR="00FF6AE6" w:rsidRPr="00357261" w:rsidRDefault="00357261" w:rsidP="00FF6AE6">
      <w:pPr>
        <w:pStyle w:val="ListParagraph"/>
        <w:numPr>
          <w:ilvl w:val="0"/>
          <w:numId w:val="19"/>
        </w:numPr>
        <w:rPr>
          <w:rFonts w:ascii="Times New Roman" w:hAnsi="Times New Roman" w:cs="Times New Roman"/>
          <w:sz w:val="20"/>
          <w:szCs w:val="20"/>
        </w:rPr>
      </w:pPr>
      <w:r w:rsidRPr="00357261">
        <w:rPr>
          <w:rFonts w:ascii="Times New Roman" w:hAnsi="Times New Roman" w:cs="Times New Roman"/>
          <w:sz w:val="20"/>
          <w:szCs w:val="20"/>
        </w:rPr>
        <w:t>URL: https://ijsred.com/volume7/issue6/IJSRED-V7I6P59.pdf</w:t>
      </w:r>
    </w:p>
    <w:p w14:paraId="2696B9D4" w14:textId="078BDC2C" w:rsidR="00FF6AE6" w:rsidRPr="00357261" w:rsidRDefault="00FF6AE6" w:rsidP="00FF6AE6">
      <w:pPr>
        <w:pStyle w:val="ListParagraph"/>
        <w:numPr>
          <w:ilvl w:val="0"/>
          <w:numId w:val="19"/>
        </w:numPr>
        <w:shd w:val="clear" w:color="auto" w:fill="FFFFFF"/>
        <w:spacing w:after="0" w:line="240" w:lineRule="auto"/>
        <w:outlineLvl w:val="0"/>
        <w:rPr>
          <w:rFonts w:ascii="Times New Roman" w:eastAsia="Times New Roman" w:hAnsi="Times New Roman" w:cs="Times New Roman"/>
          <w:kern w:val="36"/>
          <w:sz w:val="20"/>
          <w:szCs w:val="20"/>
          <w:lang w:bidi="he-IL"/>
          <w14:ligatures w14:val="none"/>
        </w:rPr>
      </w:pPr>
      <w:hyperlink r:id="rId10" w:history="1">
        <w:r w:rsidRPr="00357261">
          <w:rPr>
            <w:rStyle w:val="Hyperlink"/>
            <w:rFonts w:ascii="Times New Roman" w:eastAsia="Times New Roman" w:hAnsi="Times New Roman" w:cs="Times New Roman"/>
            <w:color w:val="auto"/>
            <w:kern w:val="36"/>
            <w:sz w:val="20"/>
            <w:szCs w:val="20"/>
            <w:lang w:bidi="he-IL"/>
            <w14:ligatures w14:val="none"/>
          </w:rPr>
          <w:t>Stock Price Prediction using Machine Learning Algorithms</w:t>
        </w:r>
      </w:hyperlink>
      <w:r w:rsidR="00357261" w:rsidRPr="00357261">
        <w:rPr>
          <w:rFonts w:ascii="Times New Roman" w:eastAsia="Times New Roman" w:hAnsi="Times New Roman" w:cs="Times New Roman"/>
          <w:kern w:val="36"/>
          <w:sz w:val="20"/>
          <w:szCs w:val="20"/>
          <w:lang w:bidi="he-IL"/>
          <w14:ligatures w14:val="none"/>
        </w:rPr>
        <w:br/>
        <w:t>URL: https://www.researchgate.net/publication/357839245_Stock_Price_Prediction_using_Machine_Learning_Algorithms</w:t>
      </w:r>
    </w:p>
    <w:p w14:paraId="3B36EFB3" w14:textId="0147D569" w:rsidR="00FF6AE6" w:rsidRPr="00357261" w:rsidRDefault="00FF6AE6" w:rsidP="00FF6AE6">
      <w:pPr>
        <w:pStyle w:val="ListParagraph"/>
        <w:numPr>
          <w:ilvl w:val="0"/>
          <w:numId w:val="19"/>
        </w:numPr>
        <w:shd w:val="clear" w:color="auto" w:fill="FFFFFF"/>
        <w:spacing w:after="0" w:line="240" w:lineRule="auto"/>
        <w:outlineLvl w:val="0"/>
        <w:rPr>
          <w:rFonts w:ascii="Times New Roman" w:eastAsia="Times New Roman" w:hAnsi="Times New Roman" w:cs="Times New Roman"/>
          <w:kern w:val="36"/>
          <w:sz w:val="20"/>
          <w:szCs w:val="20"/>
          <w:lang w:bidi="he-IL"/>
          <w14:ligatures w14:val="none"/>
        </w:rPr>
      </w:pPr>
      <w:hyperlink r:id="rId11" w:history="1">
        <w:r w:rsidRPr="00357261">
          <w:rPr>
            <w:rStyle w:val="Hyperlink"/>
            <w:rFonts w:ascii="Times New Roman" w:eastAsia="Times New Roman" w:hAnsi="Times New Roman" w:cs="Times New Roman"/>
            <w:color w:val="auto"/>
            <w:kern w:val="36"/>
            <w:sz w:val="20"/>
            <w:szCs w:val="20"/>
            <w:lang w:bidi="he-IL"/>
            <w14:ligatures w14:val="none"/>
          </w:rPr>
          <w:t>Stock Market Prediction using Supervised Machine Learning Techniques: An Overview</w:t>
        </w:r>
      </w:hyperlink>
      <w:r w:rsidR="00357261" w:rsidRPr="00357261">
        <w:rPr>
          <w:rFonts w:ascii="Times New Roman" w:eastAsia="Times New Roman" w:hAnsi="Times New Roman" w:cs="Times New Roman"/>
          <w:kern w:val="36"/>
          <w:sz w:val="20"/>
          <w:szCs w:val="20"/>
          <w:lang w:bidi="he-IL"/>
          <w14:ligatures w14:val="none"/>
        </w:rPr>
        <w:br/>
        <w:t>URL: https://www.researchgate.net/publication/351169516_Stock_Market_Prediction_usi</w:t>
      </w:r>
      <w:r w:rsidR="00357261" w:rsidRPr="00357261">
        <w:rPr>
          <w:rFonts w:ascii="Times New Roman" w:eastAsia="Times New Roman" w:hAnsi="Times New Roman" w:cs="Times New Roman"/>
          <w:kern w:val="36"/>
          <w:sz w:val="20"/>
          <w:szCs w:val="20"/>
          <w:lang w:bidi="he-IL"/>
          <w14:ligatures w14:val="none"/>
        </w:rPr>
        <w:t>ng_Supervised_Machine_Learning_Techniques_An_Overview</w:t>
      </w:r>
    </w:p>
    <w:p w14:paraId="26781612" w14:textId="56D98225" w:rsidR="00FF6AE6" w:rsidRPr="00357261" w:rsidRDefault="00FF6AE6" w:rsidP="00FF6AE6">
      <w:pPr>
        <w:pStyle w:val="ListParagraph"/>
        <w:numPr>
          <w:ilvl w:val="0"/>
          <w:numId w:val="19"/>
        </w:numPr>
        <w:spacing w:after="0"/>
        <w:rPr>
          <w:rFonts w:ascii="Times New Roman" w:hAnsi="Times New Roman" w:cs="Times New Roman"/>
          <w:sz w:val="20"/>
          <w:szCs w:val="20"/>
        </w:rPr>
      </w:pPr>
      <w:hyperlink r:id="rId12" w:history="1">
        <w:r w:rsidRPr="00357261">
          <w:rPr>
            <w:rStyle w:val="Hyperlink"/>
            <w:rFonts w:ascii="Times New Roman" w:hAnsi="Times New Roman" w:cs="Times New Roman"/>
            <w:color w:val="auto"/>
            <w:sz w:val="20"/>
            <w:szCs w:val="20"/>
          </w:rPr>
          <w:t>Advances in AI for Cloud, Edge, and Mobile Computing Applications</w:t>
        </w:r>
      </w:hyperlink>
    </w:p>
    <w:p w14:paraId="6E464D2E" w14:textId="74BA09B5" w:rsidR="00357261" w:rsidRPr="00357261" w:rsidRDefault="00357261" w:rsidP="00357261">
      <w:pPr>
        <w:pStyle w:val="ListParagraph"/>
        <w:spacing w:after="0"/>
        <w:rPr>
          <w:rFonts w:ascii="Times New Roman" w:hAnsi="Times New Roman" w:cs="Times New Roman"/>
          <w:sz w:val="20"/>
          <w:szCs w:val="20"/>
        </w:rPr>
      </w:pPr>
      <w:r w:rsidRPr="00357261">
        <w:rPr>
          <w:rFonts w:ascii="Times New Roman" w:hAnsi="Times New Roman" w:cs="Times New Roman"/>
          <w:sz w:val="20"/>
          <w:szCs w:val="20"/>
        </w:rPr>
        <w:t>URL: https://api.pageplace.de/preview/DT0400.9781040380819_A62176881/preview-9781040380819_A62176881.pdf</w:t>
      </w:r>
    </w:p>
    <w:p w14:paraId="0E566619" w14:textId="77777777" w:rsidR="00FF6AE6" w:rsidRPr="00FF6AE6" w:rsidRDefault="00FF6AE6" w:rsidP="00FF6AE6">
      <w:pPr>
        <w:pStyle w:val="ListParagraph"/>
        <w:spacing w:after="0"/>
        <w:rPr>
          <w:rFonts w:ascii="Times New Roman" w:hAnsi="Times New Roman" w:cs="Times New Roman"/>
          <w:sz w:val="20"/>
          <w:szCs w:val="20"/>
        </w:rPr>
      </w:pPr>
    </w:p>
    <w:sectPr w:rsidR="00FF6AE6" w:rsidRPr="00FF6AE6" w:rsidSect="00855EAD">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23416"/>
    <w:multiLevelType w:val="hybridMultilevel"/>
    <w:tmpl w:val="F2F2F3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9C00E90"/>
    <w:multiLevelType w:val="hybridMultilevel"/>
    <w:tmpl w:val="3F12ED1E"/>
    <w:lvl w:ilvl="0" w:tplc="7958912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AA02EA8"/>
    <w:multiLevelType w:val="hybridMultilevel"/>
    <w:tmpl w:val="8C68E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DD4652"/>
    <w:multiLevelType w:val="multilevel"/>
    <w:tmpl w:val="3C76EB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F45E6"/>
    <w:multiLevelType w:val="hybridMultilevel"/>
    <w:tmpl w:val="8DA44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503356"/>
    <w:multiLevelType w:val="hybridMultilevel"/>
    <w:tmpl w:val="57ACF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8943B0"/>
    <w:multiLevelType w:val="hybridMultilevel"/>
    <w:tmpl w:val="63005304"/>
    <w:lvl w:ilvl="0" w:tplc="B3FEAE4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4D371F5"/>
    <w:multiLevelType w:val="hybridMultilevel"/>
    <w:tmpl w:val="2DF0A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5E652F"/>
    <w:multiLevelType w:val="hybridMultilevel"/>
    <w:tmpl w:val="E0664198"/>
    <w:lvl w:ilvl="0" w:tplc="3A64935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4140FD1"/>
    <w:multiLevelType w:val="hybridMultilevel"/>
    <w:tmpl w:val="FFCA8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0524300"/>
    <w:multiLevelType w:val="hybridMultilevel"/>
    <w:tmpl w:val="22E037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2014F41"/>
    <w:multiLevelType w:val="hybridMultilevel"/>
    <w:tmpl w:val="4A283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A740901"/>
    <w:multiLevelType w:val="hybridMultilevel"/>
    <w:tmpl w:val="38B839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F2C1549"/>
    <w:multiLevelType w:val="hybridMultilevel"/>
    <w:tmpl w:val="D2E682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554202C2"/>
    <w:multiLevelType w:val="hybridMultilevel"/>
    <w:tmpl w:val="127CA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43A4D9F"/>
    <w:multiLevelType w:val="multilevel"/>
    <w:tmpl w:val="2BFC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846D9D"/>
    <w:multiLevelType w:val="hybridMultilevel"/>
    <w:tmpl w:val="54723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FBA0EC0"/>
    <w:multiLevelType w:val="hybridMultilevel"/>
    <w:tmpl w:val="E7008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FEA35B7"/>
    <w:multiLevelType w:val="hybridMultilevel"/>
    <w:tmpl w:val="FCC4AC72"/>
    <w:lvl w:ilvl="0" w:tplc="DF28B100">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4664E1D"/>
    <w:multiLevelType w:val="hybridMultilevel"/>
    <w:tmpl w:val="24C87B78"/>
    <w:lvl w:ilvl="0" w:tplc="4009000F">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26654310">
    <w:abstractNumId w:val="8"/>
  </w:num>
  <w:num w:numId="2" w16cid:durableId="2019116854">
    <w:abstractNumId w:val="5"/>
  </w:num>
  <w:num w:numId="3" w16cid:durableId="342129574">
    <w:abstractNumId w:val="16"/>
  </w:num>
  <w:num w:numId="4" w16cid:durableId="1118062990">
    <w:abstractNumId w:val="2"/>
  </w:num>
  <w:num w:numId="5" w16cid:durableId="935871181">
    <w:abstractNumId w:val="19"/>
  </w:num>
  <w:num w:numId="6" w16cid:durableId="1373458479">
    <w:abstractNumId w:val="18"/>
  </w:num>
  <w:num w:numId="7" w16cid:durableId="587887528">
    <w:abstractNumId w:val="1"/>
  </w:num>
  <w:num w:numId="8" w16cid:durableId="1680037493">
    <w:abstractNumId w:val="0"/>
  </w:num>
  <w:num w:numId="9" w16cid:durableId="1362971364">
    <w:abstractNumId w:val="12"/>
  </w:num>
  <w:num w:numId="10" w16cid:durableId="1623265664">
    <w:abstractNumId w:val="4"/>
  </w:num>
  <w:num w:numId="11" w16cid:durableId="315376458">
    <w:abstractNumId w:val="9"/>
  </w:num>
  <w:num w:numId="12" w16cid:durableId="373163580">
    <w:abstractNumId w:val="13"/>
  </w:num>
  <w:num w:numId="13" w16cid:durableId="1272207384">
    <w:abstractNumId w:val="14"/>
  </w:num>
  <w:num w:numId="14" w16cid:durableId="988943449">
    <w:abstractNumId w:val="15"/>
  </w:num>
  <w:num w:numId="15" w16cid:durableId="523398874">
    <w:abstractNumId w:val="17"/>
  </w:num>
  <w:num w:numId="16" w16cid:durableId="817770423">
    <w:abstractNumId w:val="11"/>
  </w:num>
  <w:num w:numId="17" w16cid:durableId="542713458">
    <w:abstractNumId w:val="7"/>
  </w:num>
  <w:num w:numId="18" w16cid:durableId="895975410">
    <w:abstractNumId w:val="10"/>
  </w:num>
  <w:num w:numId="19" w16cid:durableId="1838304619">
    <w:abstractNumId w:val="6"/>
  </w:num>
  <w:num w:numId="20" w16cid:durableId="18641729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CDE"/>
    <w:rsid w:val="00020D94"/>
    <w:rsid w:val="000E4039"/>
    <w:rsid w:val="00162C0A"/>
    <w:rsid w:val="0017653A"/>
    <w:rsid w:val="00195013"/>
    <w:rsid w:val="00240BEB"/>
    <w:rsid w:val="00273440"/>
    <w:rsid w:val="00285953"/>
    <w:rsid w:val="00334E08"/>
    <w:rsid w:val="00341847"/>
    <w:rsid w:val="00357261"/>
    <w:rsid w:val="00391130"/>
    <w:rsid w:val="00470660"/>
    <w:rsid w:val="004A1CDE"/>
    <w:rsid w:val="00523D55"/>
    <w:rsid w:val="00591251"/>
    <w:rsid w:val="005C7E74"/>
    <w:rsid w:val="00602F37"/>
    <w:rsid w:val="006431A3"/>
    <w:rsid w:val="00697929"/>
    <w:rsid w:val="006F2E95"/>
    <w:rsid w:val="00743CC9"/>
    <w:rsid w:val="00757E2B"/>
    <w:rsid w:val="008121EA"/>
    <w:rsid w:val="00831CB6"/>
    <w:rsid w:val="008338DC"/>
    <w:rsid w:val="008410A3"/>
    <w:rsid w:val="00855EAD"/>
    <w:rsid w:val="008E5B51"/>
    <w:rsid w:val="00954553"/>
    <w:rsid w:val="00981493"/>
    <w:rsid w:val="009B5628"/>
    <w:rsid w:val="00A0279C"/>
    <w:rsid w:val="00A829CE"/>
    <w:rsid w:val="00BF00B5"/>
    <w:rsid w:val="00C3594D"/>
    <w:rsid w:val="00C42E41"/>
    <w:rsid w:val="00C66BCA"/>
    <w:rsid w:val="00C82F04"/>
    <w:rsid w:val="00CB5107"/>
    <w:rsid w:val="00CD7B5E"/>
    <w:rsid w:val="00D85974"/>
    <w:rsid w:val="00D97191"/>
    <w:rsid w:val="00DB27D0"/>
    <w:rsid w:val="00DC4781"/>
    <w:rsid w:val="00E146C3"/>
    <w:rsid w:val="00E15271"/>
    <w:rsid w:val="00E44062"/>
    <w:rsid w:val="00E50B74"/>
    <w:rsid w:val="00F259C8"/>
    <w:rsid w:val="00F37B95"/>
    <w:rsid w:val="00F4590E"/>
    <w:rsid w:val="00F47358"/>
    <w:rsid w:val="00FA38DB"/>
    <w:rsid w:val="00FA4910"/>
    <w:rsid w:val="00FF6AE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4C3333"/>
  <w15:chartTrackingRefBased/>
  <w15:docId w15:val="{2FA2D2DA-3C41-4B73-851B-097692998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IN" w:eastAsia="ja-JP"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CD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A1CD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A1CD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A1C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1C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1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CD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A1CD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A1CD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A1C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1C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1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CDE"/>
    <w:rPr>
      <w:rFonts w:eastAsiaTheme="majorEastAsia" w:cstheme="majorBidi"/>
      <w:color w:val="272727" w:themeColor="text1" w:themeTint="D8"/>
    </w:rPr>
  </w:style>
  <w:style w:type="paragraph" w:styleId="Title">
    <w:name w:val="Title"/>
    <w:basedOn w:val="Normal"/>
    <w:next w:val="Normal"/>
    <w:link w:val="TitleChar"/>
    <w:uiPriority w:val="10"/>
    <w:qFormat/>
    <w:rsid w:val="004A1CD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A1CD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A1CD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A1CD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A1CDE"/>
    <w:pPr>
      <w:spacing w:before="160"/>
      <w:jc w:val="center"/>
    </w:pPr>
    <w:rPr>
      <w:i/>
      <w:iCs/>
      <w:color w:val="404040" w:themeColor="text1" w:themeTint="BF"/>
    </w:rPr>
  </w:style>
  <w:style w:type="character" w:customStyle="1" w:styleId="QuoteChar">
    <w:name w:val="Quote Char"/>
    <w:basedOn w:val="DefaultParagraphFont"/>
    <w:link w:val="Quote"/>
    <w:uiPriority w:val="29"/>
    <w:rsid w:val="004A1CDE"/>
    <w:rPr>
      <w:i/>
      <w:iCs/>
      <w:color w:val="404040" w:themeColor="text1" w:themeTint="BF"/>
    </w:rPr>
  </w:style>
  <w:style w:type="paragraph" w:styleId="ListParagraph">
    <w:name w:val="List Paragraph"/>
    <w:basedOn w:val="Normal"/>
    <w:uiPriority w:val="34"/>
    <w:qFormat/>
    <w:rsid w:val="004A1CDE"/>
    <w:pPr>
      <w:ind w:left="720"/>
      <w:contextualSpacing/>
    </w:pPr>
  </w:style>
  <w:style w:type="character" w:styleId="IntenseEmphasis">
    <w:name w:val="Intense Emphasis"/>
    <w:basedOn w:val="DefaultParagraphFont"/>
    <w:uiPriority w:val="21"/>
    <w:qFormat/>
    <w:rsid w:val="004A1CDE"/>
    <w:rPr>
      <w:i/>
      <w:iCs/>
      <w:color w:val="2F5496" w:themeColor="accent1" w:themeShade="BF"/>
    </w:rPr>
  </w:style>
  <w:style w:type="paragraph" w:styleId="IntenseQuote">
    <w:name w:val="Intense Quote"/>
    <w:basedOn w:val="Normal"/>
    <w:next w:val="Normal"/>
    <w:link w:val="IntenseQuoteChar"/>
    <w:uiPriority w:val="30"/>
    <w:qFormat/>
    <w:rsid w:val="004A1C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1CDE"/>
    <w:rPr>
      <w:i/>
      <w:iCs/>
      <w:color w:val="2F5496" w:themeColor="accent1" w:themeShade="BF"/>
    </w:rPr>
  </w:style>
  <w:style w:type="character" w:styleId="IntenseReference">
    <w:name w:val="Intense Reference"/>
    <w:basedOn w:val="DefaultParagraphFont"/>
    <w:uiPriority w:val="32"/>
    <w:qFormat/>
    <w:rsid w:val="004A1CDE"/>
    <w:rPr>
      <w:b/>
      <w:bCs/>
      <w:smallCaps/>
      <w:color w:val="2F5496" w:themeColor="accent1" w:themeShade="BF"/>
      <w:spacing w:val="5"/>
    </w:rPr>
  </w:style>
  <w:style w:type="character" w:styleId="Hyperlink">
    <w:name w:val="Hyperlink"/>
    <w:basedOn w:val="DefaultParagraphFont"/>
    <w:uiPriority w:val="99"/>
    <w:unhideWhenUsed/>
    <w:rsid w:val="004A1CDE"/>
    <w:rPr>
      <w:color w:val="0563C1" w:themeColor="hyperlink"/>
      <w:u w:val="single"/>
    </w:rPr>
  </w:style>
  <w:style w:type="character" w:styleId="UnresolvedMention">
    <w:name w:val="Unresolved Mention"/>
    <w:basedOn w:val="DefaultParagraphFont"/>
    <w:uiPriority w:val="99"/>
    <w:semiHidden/>
    <w:unhideWhenUsed/>
    <w:rsid w:val="004A1CDE"/>
    <w:rPr>
      <w:color w:val="605E5C"/>
      <w:shd w:val="clear" w:color="auto" w:fill="E1DFDD"/>
    </w:rPr>
  </w:style>
  <w:style w:type="table" w:styleId="TableGrid">
    <w:name w:val="Table Grid"/>
    <w:basedOn w:val="TableNormal"/>
    <w:uiPriority w:val="39"/>
    <w:rsid w:val="004706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40BEB"/>
    <w:rPr>
      <w:color w:val="666666"/>
    </w:rPr>
  </w:style>
  <w:style w:type="character" w:styleId="FollowedHyperlink">
    <w:name w:val="FollowedHyperlink"/>
    <w:basedOn w:val="DefaultParagraphFont"/>
    <w:uiPriority w:val="99"/>
    <w:semiHidden/>
    <w:unhideWhenUsed/>
    <w:rsid w:val="00FF6AE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api.pageplace.de/preview/DT0400.9781040380819_A62176881/preview-9781040380819_A62176881.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ugved.shete004@gmail.com" TargetMode="External"/><Relationship Id="rId11" Type="http://schemas.openxmlformats.org/officeDocument/2006/relationships/hyperlink" Target="https://www.researchgate.net/publication/351169516_Stock_Market_Prediction_using_Supervised_Machine_Learning_Techniques_An_Overview" TargetMode="External"/><Relationship Id="rId5" Type="http://schemas.openxmlformats.org/officeDocument/2006/relationships/webSettings" Target="webSettings.xml"/><Relationship Id="rId10" Type="http://schemas.openxmlformats.org/officeDocument/2006/relationships/hyperlink" Target="https://www.researchgate.net/publication/357839245_Stock_Price_Prediction_using_Machine_Learning_Algorithms" TargetMode="External"/><Relationship Id="rId4" Type="http://schemas.openxmlformats.org/officeDocument/2006/relationships/settings" Target="settings.xml"/><Relationship Id="rId9" Type="http://schemas.openxmlformats.org/officeDocument/2006/relationships/hyperlink" Target="https://www.researchgate.net/publication/388243998_Machine_Learning_Approaches_for_Identifying_Fraudulent_Banking_Transactions_A_Financial_Management_Perspectiv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4AE121-4AC5-4770-BDA5-9C55713C1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10</Pages>
  <Words>4872</Words>
  <Characters>27775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Rugved Shete</dc:creator>
  <cp:keywords/>
  <dc:description/>
  <cp:lastModifiedBy>Rugved Shete</cp:lastModifiedBy>
  <cp:revision>35</cp:revision>
  <dcterms:created xsi:type="dcterms:W3CDTF">2025-09-30T06:59:00Z</dcterms:created>
  <dcterms:modified xsi:type="dcterms:W3CDTF">2025-11-05T08:32:00Z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b3e0ed75-6abc-4821-bc8e-ee51402dc4ab</vt:lpwstr>
  </property>
</Properties>
</file>