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09DA2" w14:textId="66D4A51B" w:rsidR="00AB796D" w:rsidRPr="00AB796D" w:rsidRDefault="00AB796D" w:rsidP="00AB796D">
      <w:pPr>
        <w:jc w:val="center"/>
        <w:rPr>
          <w:rFonts w:ascii="Calibri" w:hAnsi="Calibri" w:cs="Calibri"/>
          <w:b/>
          <w:bCs/>
          <w:sz w:val="24"/>
          <w:szCs w:val="24"/>
          <w:lang w:val="en-US"/>
        </w:rPr>
      </w:pPr>
      <w:proofErr w:type="spellStart"/>
      <w:r w:rsidRPr="00AB796D">
        <w:rPr>
          <w:rFonts w:ascii="Calibri" w:hAnsi="Calibri" w:cs="Calibri"/>
          <w:b/>
          <w:bCs/>
          <w:sz w:val="24"/>
          <w:szCs w:val="24"/>
          <w:lang w:val="en-US"/>
        </w:rPr>
        <w:t>IQGateway</w:t>
      </w:r>
      <w:proofErr w:type="spellEnd"/>
      <w:r w:rsidRPr="00AB796D">
        <w:rPr>
          <w:rFonts w:ascii="Calibri" w:hAnsi="Calibri" w:cs="Calibri"/>
          <w:b/>
          <w:bCs/>
          <w:sz w:val="24"/>
          <w:szCs w:val="24"/>
          <w:lang w:val="en-US"/>
        </w:rPr>
        <w:t xml:space="preserve"> Assessment</w:t>
      </w:r>
    </w:p>
    <w:p w14:paraId="1608BBC3" w14:textId="7BDD3329" w:rsidR="00886551" w:rsidRPr="0043306B" w:rsidRDefault="00886551">
      <w:pPr>
        <w:rPr>
          <w:rFonts w:ascii="Calibri" w:hAnsi="Calibri" w:cs="Calibri"/>
          <w:sz w:val="24"/>
          <w:szCs w:val="24"/>
          <w:lang w:val="en-US"/>
        </w:rPr>
      </w:pPr>
      <w:r w:rsidRPr="0043306B">
        <w:rPr>
          <w:rFonts w:ascii="Calibri" w:hAnsi="Calibri" w:cs="Calibri"/>
          <w:sz w:val="24"/>
          <w:szCs w:val="24"/>
          <w:lang w:val="en-US"/>
        </w:rPr>
        <w:t>Name: Rugwesh Kolekar</w:t>
      </w:r>
      <w:r w:rsidRPr="0043306B">
        <w:rPr>
          <w:rFonts w:ascii="Calibri" w:hAnsi="Calibri" w:cs="Calibri"/>
          <w:sz w:val="24"/>
          <w:szCs w:val="24"/>
          <w:lang w:val="en-US"/>
        </w:rPr>
        <w:tab/>
      </w:r>
      <w:r w:rsidRPr="0043306B">
        <w:rPr>
          <w:rFonts w:ascii="Calibri" w:hAnsi="Calibri" w:cs="Calibri"/>
          <w:sz w:val="24"/>
          <w:szCs w:val="24"/>
          <w:lang w:val="en-US"/>
        </w:rPr>
        <w:tab/>
        <w:t>Branch: B. Tech Electronics and Telecommunications</w:t>
      </w:r>
    </w:p>
    <w:p w14:paraId="03A6903F" w14:textId="69D75890" w:rsidR="00886551" w:rsidRPr="0043306B" w:rsidRDefault="00886551">
      <w:pPr>
        <w:rPr>
          <w:rFonts w:ascii="Calibri" w:hAnsi="Calibri" w:cs="Calibri"/>
          <w:sz w:val="24"/>
          <w:szCs w:val="24"/>
          <w:lang w:val="en-US"/>
        </w:rPr>
      </w:pPr>
      <w:r w:rsidRPr="0043306B">
        <w:rPr>
          <w:rFonts w:ascii="Calibri" w:hAnsi="Calibri" w:cs="Calibri"/>
          <w:sz w:val="24"/>
          <w:szCs w:val="24"/>
          <w:lang w:val="en-US"/>
        </w:rPr>
        <w:t>College: Symbiosis Institute of Technology, Pune</w:t>
      </w:r>
    </w:p>
    <w:p w14:paraId="3193978B" w14:textId="66BC6F70" w:rsidR="00886551" w:rsidRPr="0043306B" w:rsidRDefault="00886551">
      <w:pPr>
        <w:rPr>
          <w:rFonts w:ascii="Calibri" w:hAnsi="Calibri" w:cs="Calibri"/>
          <w:sz w:val="24"/>
          <w:szCs w:val="24"/>
          <w:lang w:val="en-US"/>
        </w:rPr>
      </w:pPr>
      <w:r w:rsidRPr="0043306B">
        <w:rPr>
          <w:rFonts w:ascii="Calibri" w:hAnsi="Calibri" w:cs="Calibri"/>
          <w:sz w:val="24"/>
          <w:szCs w:val="24"/>
          <w:lang w:val="en-US"/>
        </w:rPr>
        <w:t>Codalab username: rugways</w:t>
      </w:r>
    </w:p>
    <w:p w14:paraId="717DF008" w14:textId="77777777" w:rsidR="00886551" w:rsidRPr="0043306B" w:rsidRDefault="00886551">
      <w:pPr>
        <w:rPr>
          <w:rFonts w:ascii="Calibri" w:hAnsi="Calibri" w:cs="Calibri"/>
          <w:sz w:val="24"/>
          <w:szCs w:val="24"/>
          <w:lang w:val="en-US"/>
        </w:rPr>
      </w:pPr>
    </w:p>
    <w:p w14:paraId="2C5F2EA7" w14:textId="3635A384" w:rsidR="00886551" w:rsidRPr="0043306B" w:rsidRDefault="00846EEE" w:rsidP="00886551">
      <w:pPr>
        <w:jc w:val="center"/>
        <w:rPr>
          <w:rFonts w:ascii="Calibri" w:hAnsi="Calibri" w:cs="Calibri"/>
          <w:sz w:val="24"/>
          <w:szCs w:val="24"/>
          <w:lang w:val="en-US"/>
        </w:rPr>
      </w:pPr>
      <w:r w:rsidRPr="0043306B">
        <w:rPr>
          <w:rFonts w:ascii="Calibri" w:hAnsi="Calibri" w:cs="Calibri"/>
          <w:sz w:val="24"/>
          <w:szCs w:val="24"/>
          <w:lang w:val="en-US"/>
        </w:rPr>
        <w:t xml:space="preserve">Task 1 </w:t>
      </w:r>
      <w:r w:rsidR="00886551" w:rsidRPr="0043306B">
        <w:rPr>
          <w:rFonts w:ascii="Calibri" w:hAnsi="Calibri" w:cs="Calibri"/>
          <w:sz w:val="24"/>
          <w:szCs w:val="24"/>
          <w:lang w:val="en-US"/>
        </w:rPr>
        <w:t>EmoInt</w:t>
      </w:r>
    </w:p>
    <w:p w14:paraId="2A5FBB66" w14:textId="77777777" w:rsidR="0043306B" w:rsidRPr="0043306B" w:rsidRDefault="0043306B" w:rsidP="0043306B">
      <w:pPr>
        <w:jc w:val="both"/>
        <w:rPr>
          <w:rFonts w:ascii="Calibri" w:hAnsi="Calibri" w:cs="Calibri"/>
          <w:b/>
          <w:bCs/>
          <w:sz w:val="24"/>
          <w:szCs w:val="24"/>
          <w:lang w:val="en-US"/>
        </w:rPr>
      </w:pPr>
      <w:r w:rsidRPr="0043306B">
        <w:rPr>
          <w:rFonts w:ascii="Calibri" w:hAnsi="Calibri" w:cs="Calibri"/>
          <w:b/>
          <w:bCs/>
          <w:sz w:val="24"/>
          <w:szCs w:val="24"/>
          <w:lang w:val="en-US"/>
        </w:rPr>
        <w:t>DATA CLEANING</w:t>
      </w:r>
    </w:p>
    <w:p w14:paraId="35A50E99"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The Dataset contains short forms of textual data called tweets from Twitter which are not always in systematic format and have grammatical errors. Therefore, it is necessary to clean the raw text to filter noisy data.</w:t>
      </w:r>
    </w:p>
    <w:p w14:paraId="182DD58E"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For Analysis purpose, each tweet is standardized by converting them to lowercase. Hashtag symbol is removed for each hashtag (#) treating them as single word. Words which act as noise known as </w:t>
      </w:r>
      <w:proofErr w:type="spellStart"/>
      <w:r w:rsidRPr="0043306B">
        <w:rPr>
          <w:rFonts w:ascii="Calibri" w:hAnsi="Calibri" w:cs="Calibri"/>
          <w:sz w:val="24"/>
          <w:szCs w:val="24"/>
          <w:lang w:val="en-US"/>
        </w:rPr>
        <w:t>Stopwords</w:t>
      </w:r>
      <w:proofErr w:type="spellEnd"/>
      <w:r w:rsidRPr="0043306B">
        <w:rPr>
          <w:rFonts w:ascii="Calibri" w:hAnsi="Calibri" w:cs="Calibri"/>
          <w:sz w:val="24"/>
          <w:szCs w:val="24"/>
          <w:lang w:val="en-US"/>
        </w:rPr>
        <w:t xml:space="preserve"> are removed using NLTK library.</w:t>
      </w:r>
    </w:p>
    <w:p w14:paraId="11FDA678" w14:textId="77777777" w:rsidR="0043306B" w:rsidRPr="0043306B" w:rsidRDefault="0043306B" w:rsidP="0043306B">
      <w:pPr>
        <w:jc w:val="both"/>
        <w:rPr>
          <w:rFonts w:ascii="Calibri" w:hAnsi="Calibri" w:cs="Calibri"/>
          <w:sz w:val="24"/>
          <w:szCs w:val="24"/>
          <w:lang w:val="en-US"/>
        </w:rPr>
      </w:pPr>
    </w:p>
    <w:p w14:paraId="4099B093" w14:textId="4F69D62F" w:rsidR="0043306B" w:rsidRDefault="0043306B" w:rsidP="0043306B">
      <w:pPr>
        <w:jc w:val="both"/>
        <w:rPr>
          <w:rFonts w:ascii="Calibri" w:hAnsi="Calibri" w:cs="Calibri"/>
          <w:sz w:val="24"/>
          <w:szCs w:val="24"/>
          <w:lang w:val="en-US"/>
        </w:rPr>
      </w:pPr>
      <w:r w:rsidRPr="0043306B">
        <w:rPr>
          <w:rFonts w:ascii="Calibri" w:hAnsi="Calibri" w:cs="Calibri"/>
          <w:noProof/>
          <w:sz w:val="24"/>
          <w:szCs w:val="24"/>
          <w:lang w:val="x-none" w:eastAsia="x-none"/>
        </w:rPr>
        <w:drawing>
          <wp:inline distT="0" distB="0" distL="0" distR="0" wp14:anchorId="6317C8D9" wp14:editId="4D070445">
            <wp:extent cx="2117090" cy="2123440"/>
            <wp:effectExtent l="0" t="0" r="0" b="0"/>
            <wp:docPr id="151847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20754" cy="2127115"/>
                    </a:xfrm>
                    <a:prstGeom prst="rect">
                      <a:avLst/>
                    </a:prstGeom>
                    <a:noFill/>
                  </pic:spPr>
                </pic:pic>
              </a:graphicData>
            </a:graphic>
          </wp:inline>
        </w:drawing>
      </w:r>
      <w:r w:rsidRPr="0043306B">
        <w:rPr>
          <w:rFonts w:ascii="Calibri" w:hAnsi="Calibri" w:cs="Calibri"/>
          <w:sz w:val="24"/>
          <w:szCs w:val="24"/>
          <w:lang w:val="en-US"/>
        </w:rPr>
        <w:t xml:space="preserve"> </w:t>
      </w:r>
      <w:r w:rsidRPr="0043306B">
        <w:rPr>
          <w:rFonts w:ascii="Calibri" w:hAnsi="Calibri" w:cs="Calibri"/>
          <w:sz w:val="24"/>
          <w:szCs w:val="24"/>
          <w:lang w:val="en-US"/>
        </w:rPr>
        <w:tab/>
      </w:r>
    </w:p>
    <w:p w14:paraId="5A3824DA" w14:textId="10F1B2F8" w:rsidR="00AB796D" w:rsidRPr="0043306B" w:rsidRDefault="00AB796D" w:rsidP="0043306B">
      <w:pPr>
        <w:jc w:val="both"/>
        <w:rPr>
          <w:rFonts w:ascii="Calibri" w:hAnsi="Calibri" w:cs="Calibri"/>
          <w:sz w:val="24"/>
          <w:szCs w:val="24"/>
          <w:lang w:val="en-US"/>
        </w:rPr>
      </w:pPr>
      <w:r>
        <w:rPr>
          <w:rFonts w:ascii="Calibri" w:hAnsi="Calibri" w:cs="Calibri"/>
          <w:noProof/>
          <w:sz w:val="24"/>
          <w:szCs w:val="24"/>
          <w:lang w:val="en-US"/>
        </w:rPr>
        <w:drawing>
          <wp:inline distT="0" distB="0" distL="0" distR="0" wp14:anchorId="27C65332" wp14:editId="65B21504">
            <wp:extent cx="4336812" cy="2587178"/>
            <wp:effectExtent l="0" t="0" r="6985" b="3810"/>
            <wp:docPr id="10346118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6763" cy="2599080"/>
                    </a:xfrm>
                    <a:prstGeom prst="rect">
                      <a:avLst/>
                    </a:prstGeom>
                    <a:noFill/>
                  </pic:spPr>
                </pic:pic>
              </a:graphicData>
            </a:graphic>
          </wp:inline>
        </w:drawing>
      </w:r>
    </w:p>
    <w:p w14:paraId="20BA107B" w14:textId="332189E4" w:rsidR="0043306B" w:rsidRPr="0043306B" w:rsidRDefault="0043306B" w:rsidP="0043306B">
      <w:pPr>
        <w:jc w:val="both"/>
        <w:rPr>
          <w:rFonts w:ascii="Calibri" w:hAnsi="Calibri" w:cs="Calibri"/>
          <w:sz w:val="24"/>
          <w:szCs w:val="24"/>
          <w:lang w:val="en-US"/>
        </w:rPr>
      </w:pPr>
      <w:r w:rsidRPr="0043306B">
        <w:rPr>
          <w:rFonts w:ascii="Calibri" w:hAnsi="Calibri" w:cs="Calibri"/>
          <w:noProof/>
          <w:sz w:val="24"/>
          <w:szCs w:val="24"/>
          <w:lang w:val="x-none" w:eastAsia="x-none"/>
        </w:rPr>
        <w:lastRenderedPageBreak/>
        <w:drawing>
          <wp:inline distT="0" distB="0" distL="0" distR="0" wp14:anchorId="1D170CE9" wp14:editId="4280C243">
            <wp:extent cx="3200400" cy="3221736"/>
            <wp:effectExtent l="0" t="0" r="0" b="0"/>
            <wp:docPr id="2135515680" name="Picture 2" descr="A diagram of a machine learn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15680" name="Picture 2" descr="A diagram of a machine learning proces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4844" cy="3226210"/>
                    </a:xfrm>
                    <a:prstGeom prst="rect">
                      <a:avLst/>
                    </a:prstGeom>
                    <a:noFill/>
                    <a:ln>
                      <a:noFill/>
                    </a:ln>
                  </pic:spPr>
                </pic:pic>
              </a:graphicData>
            </a:graphic>
          </wp:inline>
        </w:drawing>
      </w:r>
    </w:p>
    <w:p w14:paraId="3166777D" w14:textId="77777777" w:rsidR="0043306B" w:rsidRPr="0043306B" w:rsidRDefault="0043306B" w:rsidP="0043306B">
      <w:pPr>
        <w:jc w:val="both"/>
        <w:rPr>
          <w:rFonts w:ascii="Calibri" w:hAnsi="Calibri" w:cs="Calibri"/>
          <w:sz w:val="24"/>
          <w:szCs w:val="24"/>
          <w:lang w:val="en-US"/>
        </w:rPr>
      </w:pPr>
    </w:p>
    <w:p w14:paraId="59C6096B" w14:textId="178494F4" w:rsidR="0043306B" w:rsidRPr="0043306B" w:rsidRDefault="0043306B" w:rsidP="0043306B">
      <w:pPr>
        <w:jc w:val="both"/>
        <w:rPr>
          <w:rFonts w:ascii="Calibri" w:hAnsi="Calibri" w:cs="Calibri"/>
          <w:b/>
          <w:bCs/>
          <w:sz w:val="24"/>
          <w:szCs w:val="24"/>
          <w:lang w:val="en-US"/>
        </w:rPr>
      </w:pPr>
      <w:r w:rsidRPr="0043306B">
        <w:rPr>
          <w:rFonts w:ascii="Calibri" w:hAnsi="Calibri" w:cs="Calibri"/>
          <w:b/>
          <w:bCs/>
          <w:sz w:val="24"/>
          <w:szCs w:val="24"/>
          <w:lang w:val="en-US"/>
        </w:rPr>
        <w:t>FEATURE EXTRACTION</w:t>
      </w:r>
    </w:p>
    <w:p w14:paraId="1D643221"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Feature Extraction: Since other lexicon features add meaning to the word. Two primary methods for feature extraction from the tweets’ raw text, namely annotated </w:t>
      </w:r>
      <w:proofErr w:type="gramStart"/>
      <w:r w:rsidRPr="0043306B">
        <w:rPr>
          <w:rFonts w:ascii="Calibri" w:hAnsi="Calibri" w:cs="Calibri"/>
          <w:sz w:val="24"/>
          <w:szCs w:val="24"/>
          <w:lang w:val="en-US"/>
        </w:rPr>
        <w:t>lexicons</w:t>
      </w:r>
      <w:proofErr w:type="gramEnd"/>
      <w:r w:rsidRPr="0043306B">
        <w:rPr>
          <w:rFonts w:ascii="Calibri" w:hAnsi="Calibri" w:cs="Calibri"/>
          <w:sz w:val="24"/>
          <w:szCs w:val="24"/>
          <w:lang w:val="en-US"/>
        </w:rPr>
        <w:t xml:space="preserve"> and pre-trained word embeddings.</w:t>
      </w:r>
    </w:p>
    <w:p w14:paraId="757E85A7" w14:textId="22F60181"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It utilizes personalized lexicons for emotion and sentiment intensity. Positive sentiment lexicon features are mapped to some emotions and negative lexicon features to others.</w:t>
      </w:r>
    </w:p>
    <w:p w14:paraId="6627E492" w14:textId="7FD17EAF"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NRC Affect Intensity Lexicon (AI): This lexicon assigns distinct emotion labels to unigrams and provides the intensity at which the emotion is expressed. Each of the emotions evaluated in the EmoInt shared task are represented in this lexicon, and a floating-point intensity score is assigned to each unigram emotion pair.</w:t>
      </w:r>
    </w:p>
    <w:p w14:paraId="68B11E7D" w14:textId="11DA53E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NRC-Emotion-Lexicon &amp; NRC-Hashtag Emotion Lexicon: These lexicons contain the association of unigrams and Twitter hashtags with eight emotions (inclusive of the four emotions evaluated in this EmoInt task). </w:t>
      </w:r>
    </w:p>
    <w:p w14:paraId="4CBE2A8A" w14:textId="7688CF23"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NRC</w:t>
      </w:r>
      <w:r w:rsidRPr="0043306B">
        <w:rPr>
          <w:rFonts w:ascii="Calibri" w:hAnsi="Calibri" w:cs="Calibri"/>
          <w:sz w:val="24"/>
          <w:szCs w:val="24"/>
          <w:lang w:val="en-US"/>
        </w:rPr>
        <w:t xml:space="preserve"> </w:t>
      </w:r>
      <w:r w:rsidRPr="0043306B">
        <w:rPr>
          <w:rFonts w:ascii="Calibri" w:hAnsi="Calibri" w:cs="Calibri"/>
          <w:sz w:val="24"/>
          <w:szCs w:val="24"/>
          <w:lang w:val="en-US"/>
        </w:rPr>
        <w:t>-Lexicon</w:t>
      </w:r>
      <w:r w:rsidRPr="0043306B">
        <w:rPr>
          <w:rFonts w:ascii="Calibri" w:hAnsi="Calibri" w:cs="Calibri"/>
          <w:sz w:val="24"/>
          <w:szCs w:val="24"/>
          <w:lang w:val="en-US"/>
        </w:rPr>
        <w:t>s:</w:t>
      </w:r>
      <w:r w:rsidRPr="0043306B">
        <w:rPr>
          <w:rFonts w:ascii="Calibri" w:hAnsi="Calibri" w:cs="Calibri"/>
          <w:sz w:val="24"/>
          <w:szCs w:val="24"/>
          <w:lang w:val="en-US"/>
        </w:rPr>
        <w:t xml:space="preserve"> </w:t>
      </w:r>
    </w:p>
    <w:p w14:paraId="7E4013C8" w14:textId="52A46424"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The first two lexicons associate words with positive/negative sentiment and the other two associate words with similar sentiment labels in affirmative or negated contexts generated automatically from tweets with sentiment emoticons and sentiment-word hashtags. The terms in these lexicons can be unigrams, bigrams or pairs of unigrams and bigrams.</w:t>
      </w:r>
    </w:p>
    <w:p w14:paraId="7B43CEC6"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SentiWordNet is a lexical resource for opinion mining. SentiWordNet assigns to each </w:t>
      </w:r>
      <w:proofErr w:type="spellStart"/>
      <w:r w:rsidRPr="0043306B">
        <w:rPr>
          <w:rFonts w:ascii="Calibri" w:hAnsi="Calibri" w:cs="Calibri"/>
          <w:sz w:val="24"/>
          <w:szCs w:val="24"/>
          <w:lang w:val="en-US"/>
        </w:rPr>
        <w:t>synset</w:t>
      </w:r>
      <w:proofErr w:type="spellEnd"/>
      <w:r w:rsidRPr="0043306B">
        <w:rPr>
          <w:rFonts w:ascii="Calibri" w:hAnsi="Calibri" w:cs="Calibri"/>
          <w:sz w:val="24"/>
          <w:szCs w:val="24"/>
          <w:lang w:val="en-US"/>
        </w:rPr>
        <w:t xml:space="preserve"> of WordNet three sentiment scores: positivity, negativity, and objectivity. If a word does not have an entry or synonym in SentiWordNet, the positive and negative sentiment scores are assumed to be zero.</w:t>
      </w:r>
    </w:p>
    <w:p w14:paraId="73606A27" w14:textId="77777777" w:rsidR="0043306B" w:rsidRPr="0043306B" w:rsidRDefault="0043306B" w:rsidP="0043306B">
      <w:pPr>
        <w:jc w:val="both"/>
        <w:rPr>
          <w:rFonts w:ascii="Calibri" w:hAnsi="Calibri" w:cs="Calibri"/>
          <w:sz w:val="24"/>
          <w:szCs w:val="24"/>
          <w:lang w:val="en-US"/>
        </w:rPr>
      </w:pPr>
    </w:p>
    <w:p w14:paraId="160A5681" w14:textId="4AF4D844" w:rsidR="0043306B" w:rsidRPr="0043306B" w:rsidRDefault="0043306B" w:rsidP="0043306B">
      <w:pPr>
        <w:jc w:val="both"/>
        <w:rPr>
          <w:rFonts w:ascii="Calibri" w:hAnsi="Calibri" w:cs="Calibri"/>
          <w:sz w:val="24"/>
          <w:szCs w:val="24"/>
          <w:lang w:val="en-US"/>
        </w:rPr>
      </w:pPr>
      <w:proofErr w:type="spellStart"/>
      <w:r w:rsidRPr="0043306B">
        <w:rPr>
          <w:rFonts w:ascii="Calibri" w:hAnsi="Calibri" w:cs="Calibri"/>
          <w:sz w:val="24"/>
          <w:szCs w:val="24"/>
          <w:lang w:val="en-US"/>
        </w:rPr>
        <w:t>DepecheMood</w:t>
      </w:r>
      <w:proofErr w:type="spellEnd"/>
      <w:r w:rsidRPr="0043306B">
        <w:rPr>
          <w:rFonts w:ascii="Calibri" w:hAnsi="Calibri" w:cs="Calibri"/>
          <w:sz w:val="24"/>
          <w:szCs w:val="24"/>
          <w:lang w:val="en-US"/>
        </w:rPr>
        <w:t>: a high coverage and high-precision lexicon of roughly 37 thousand terms annotated with emotion scores.</w:t>
      </w:r>
    </w:p>
    <w:p w14:paraId="543FBE78" w14:textId="0A571CB4"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Word Embeddings: Vector representations of each of the tweets are generated from pre-trained word embeddings. I have used three word embedding sources. Word2Vec models, and </w:t>
      </w:r>
      <w:proofErr w:type="spellStart"/>
      <w:r w:rsidRPr="0043306B">
        <w:rPr>
          <w:rFonts w:ascii="Calibri" w:hAnsi="Calibri" w:cs="Calibri"/>
          <w:sz w:val="24"/>
          <w:szCs w:val="24"/>
          <w:lang w:val="en-US"/>
        </w:rPr>
        <w:t>GloVe</w:t>
      </w:r>
      <w:proofErr w:type="spellEnd"/>
      <w:r w:rsidRPr="0043306B">
        <w:rPr>
          <w:rFonts w:ascii="Calibri" w:hAnsi="Calibri" w:cs="Calibri"/>
          <w:sz w:val="24"/>
          <w:szCs w:val="24"/>
          <w:lang w:val="en-US"/>
        </w:rPr>
        <w:t xml:space="preserve"> models.</w:t>
      </w:r>
    </w:p>
    <w:p w14:paraId="02BC466B" w14:textId="14B1F6D6"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Word2Vec Model- Google News (W2VGN): Word2Vec is a technique for learning low-dimensional word embeddings for words in a corpus, based on the continuous bag-of-words (CBOW) and skip-gram models. </w:t>
      </w:r>
    </w:p>
    <w:p w14:paraId="19607996" w14:textId="4FE4B99F"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W2V-GN is trained on the Google News corpus containing over 100 billion words. It is a skip-gram model containing 300dimensional embeddings for 3 million distinct words and phrases.</w:t>
      </w:r>
    </w:p>
    <w:p w14:paraId="252520DD" w14:textId="6A74613A" w:rsidR="0043306B" w:rsidRPr="0043306B" w:rsidRDefault="0043306B" w:rsidP="0043306B">
      <w:pPr>
        <w:jc w:val="both"/>
        <w:rPr>
          <w:rFonts w:ascii="Calibri" w:hAnsi="Calibri" w:cs="Calibri"/>
          <w:sz w:val="24"/>
          <w:szCs w:val="24"/>
          <w:lang w:val="en-US"/>
        </w:rPr>
      </w:pPr>
      <w:proofErr w:type="spellStart"/>
      <w:r w:rsidRPr="0043306B">
        <w:rPr>
          <w:rFonts w:ascii="Calibri" w:hAnsi="Calibri" w:cs="Calibri"/>
          <w:sz w:val="24"/>
          <w:szCs w:val="24"/>
          <w:lang w:val="en-US"/>
        </w:rPr>
        <w:t>GloVe</w:t>
      </w:r>
      <w:proofErr w:type="spellEnd"/>
      <w:r w:rsidRPr="0043306B">
        <w:rPr>
          <w:rFonts w:ascii="Calibri" w:hAnsi="Calibri" w:cs="Calibri"/>
          <w:sz w:val="24"/>
          <w:szCs w:val="24"/>
          <w:lang w:val="en-US"/>
        </w:rPr>
        <w:t xml:space="preserve"> Model: </w:t>
      </w:r>
      <w:proofErr w:type="spellStart"/>
      <w:r w:rsidRPr="0043306B">
        <w:rPr>
          <w:rFonts w:ascii="Calibri" w:hAnsi="Calibri" w:cs="Calibri"/>
          <w:sz w:val="24"/>
          <w:szCs w:val="24"/>
          <w:lang w:val="en-US"/>
        </w:rPr>
        <w:t>GloVe</w:t>
      </w:r>
      <w:proofErr w:type="spellEnd"/>
      <w:r w:rsidRPr="0043306B">
        <w:rPr>
          <w:rFonts w:ascii="Calibri" w:hAnsi="Calibri" w:cs="Calibri"/>
          <w:sz w:val="24"/>
          <w:szCs w:val="24"/>
          <w:lang w:val="en-US"/>
        </w:rPr>
        <w:t xml:space="preserve"> builds a word co-occurrence matrix for the entire corpus prior to training.</w:t>
      </w:r>
      <w:r w:rsidRPr="0043306B">
        <w:rPr>
          <w:rFonts w:ascii="Calibri" w:hAnsi="Calibri" w:cs="Calibri"/>
          <w:sz w:val="24"/>
          <w:szCs w:val="24"/>
          <w:lang w:val="en-US"/>
        </w:rPr>
        <w:t xml:space="preserve"> </w:t>
      </w:r>
    </w:p>
    <w:p w14:paraId="691D9717" w14:textId="77777777" w:rsidR="0043306B" w:rsidRDefault="0043306B" w:rsidP="0043306B">
      <w:pPr>
        <w:jc w:val="both"/>
        <w:rPr>
          <w:rFonts w:ascii="Calibri" w:hAnsi="Calibri" w:cs="Calibri"/>
          <w:sz w:val="24"/>
          <w:szCs w:val="24"/>
          <w:lang w:val="en-US"/>
        </w:rPr>
      </w:pPr>
    </w:p>
    <w:p w14:paraId="629DB118" w14:textId="656ACB52" w:rsidR="0043306B" w:rsidRPr="0043306B" w:rsidRDefault="0043306B" w:rsidP="0043306B">
      <w:pPr>
        <w:jc w:val="both"/>
        <w:rPr>
          <w:rFonts w:ascii="Calibri" w:hAnsi="Calibri" w:cs="Calibri"/>
          <w:sz w:val="24"/>
          <w:szCs w:val="24"/>
          <w:lang w:val="en-US"/>
        </w:rPr>
      </w:pPr>
      <w:r>
        <w:rPr>
          <w:rFonts w:ascii="Calibri" w:hAnsi="Calibri" w:cs="Calibri"/>
          <w:sz w:val="24"/>
          <w:szCs w:val="24"/>
          <w:lang w:val="en-US"/>
        </w:rPr>
        <w:t>ML Classifer:</w:t>
      </w:r>
    </w:p>
    <w:tbl>
      <w:tblPr>
        <w:tblStyle w:val="TableGrid"/>
        <w:tblW w:w="0" w:type="auto"/>
        <w:tblLook w:val="04A0" w:firstRow="1" w:lastRow="0" w:firstColumn="1" w:lastColumn="0" w:noHBand="0" w:noVBand="1"/>
      </w:tblPr>
      <w:tblGrid>
        <w:gridCol w:w="1803"/>
        <w:gridCol w:w="1803"/>
        <w:gridCol w:w="1803"/>
        <w:gridCol w:w="1803"/>
        <w:gridCol w:w="1804"/>
      </w:tblGrid>
      <w:tr w:rsidR="0043306B" w:rsidRPr="0043306B" w14:paraId="2D5F8AB8" w14:textId="77777777" w:rsidTr="0043306B">
        <w:tc>
          <w:tcPr>
            <w:tcW w:w="1803" w:type="dxa"/>
          </w:tcPr>
          <w:p w14:paraId="33C91FED" w14:textId="41E42596"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Emotion</w:t>
            </w:r>
          </w:p>
        </w:tc>
        <w:tc>
          <w:tcPr>
            <w:tcW w:w="1803" w:type="dxa"/>
          </w:tcPr>
          <w:p w14:paraId="45DA855D" w14:textId="12ABC62B"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Anger</w:t>
            </w:r>
          </w:p>
        </w:tc>
        <w:tc>
          <w:tcPr>
            <w:tcW w:w="1803" w:type="dxa"/>
          </w:tcPr>
          <w:p w14:paraId="6B3B1873" w14:textId="585F350B"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Fear</w:t>
            </w:r>
          </w:p>
        </w:tc>
        <w:tc>
          <w:tcPr>
            <w:tcW w:w="1803" w:type="dxa"/>
          </w:tcPr>
          <w:p w14:paraId="5525E18C" w14:textId="64412BE2"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Joy</w:t>
            </w:r>
          </w:p>
        </w:tc>
        <w:tc>
          <w:tcPr>
            <w:tcW w:w="1804" w:type="dxa"/>
          </w:tcPr>
          <w:p w14:paraId="294A95BF" w14:textId="465399E4"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Sadness</w:t>
            </w:r>
          </w:p>
        </w:tc>
      </w:tr>
      <w:tr w:rsidR="0043306B" w:rsidRPr="0043306B" w14:paraId="19D2D7F1" w14:textId="77777777" w:rsidTr="0043306B">
        <w:tc>
          <w:tcPr>
            <w:tcW w:w="1803" w:type="dxa"/>
          </w:tcPr>
          <w:p w14:paraId="45596F83" w14:textId="468D8098"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MAE</w:t>
            </w:r>
          </w:p>
        </w:tc>
        <w:tc>
          <w:tcPr>
            <w:tcW w:w="1803" w:type="dxa"/>
          </w:tcPr>
          <w:p w14:paraId="1317D70C" w14:textId="3313D2C1"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0.1211</w:t>
            </w:r>
          </w:p>
        </w:tc>
        <w:tc>
          <w:tcPr>
            <w:tcW w:w="1803" w:type="dxa"/>
          </w:tcPr>
          <w:p w14:paraId="14A1B4C3" w14:textId="0E85D602"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0.1458</w:t>
            </w:r>
          </w:p>
        </w:tc>
        <w:tc>
          <w:tcPr>
            <w:tcW w:w="1803" w:type="dxa"/>
          </w:tcPr>
          <w:p w14:paraId="1AA068AB" w14:textId="4C07A4DF"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0.1551</w:t>
            </w:r>
          </w:p>
        </w:tc>
        <w:tc>
          <w:tcPr>
            <w:tcW w:w="1804" w:type="dxa"/>
          </w:tcPr>
          <w:p w14:paraId="16DC3B12" w14:textId="0EAC8DBA"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0.1340</w:t>
            </w:r>
          </w:p>
        </w:tc>
      </w:tr>
      <w:tr w:rsidR="0043306B" w:rsidRPr="0043306B" w14:paraId="19BA5BAA" w14:textId="77777777" w:rsidTr="0043306B">
        <w:tc>
          <w:tcPr>
            <w:tcW w:w="1803" w:type="dxa"/>
          </w:tcPr>
          <w:p w14:paraId="48B2E715" w14:textId="62774586"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MSE</w:t>
            </w:r>
          </w:p>
        </w:tc>
        <w:tc>
          <w:tcPr>
            <w:tcW w:w="1803" w:type="dxa"/>
          </w:tcPr>
          <w:p w14:paraId="1257E2C1" w14:textId="5F9B4223"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0.0225</w:t>
            </w:r>
          </w:p>
        </w:tc>
        <w:tc>
          <w:tcPr>
            <w:tcW w:w="1803" w:type="dxa"/>
          </w:tcPr>
          <w:p w14:paraId="50A2BC96" w14:textId="1B14ABDC"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0.0298</w:t>
            </w:r>
          </w:p>
        </w:tc>
        <w:tc>
          <w:tcPr>
            <w:tcW w:w="1803" w:type="dxa"/>
          </w:tcPr>
          <w:p w14:paraId="0E29A25C" w14:textId="4B8748E3"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0.0357</w:t>
            </w:r>
          </w:p>
        </w:tc>
        <w:tc>
          <w:tcPr>
            <w:tcW w:w="1804" w:type="dxa"/>
          </w:tcPr>
          <w:p w14:paraId="6E464B0E" w14:textId="02C10B82"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0.0263</w:t>
            </w:r>
          </w:p>
        </w:tc>
      </w:tr>
      <w:tr w:rsidR="0043306B" w:rsidRPr="0043306B" w14:paraId="0FD98E6D" w14:textId="77777777" w:rsidTr="0043306B">
        <w:tc>
          <w:tcPr>
            <w:tcW w:w="1803" w:type="dxa"/>
          </w:tcPr>
          <w:p w14:paraId="1D5B3ABD" w14:textId="016A717B"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RMSE</w:t>
            </w:r>
          </w:p>
        </w:tc>
        <w:tc>
          <w:tcPr>
            <w:tcW w:w="1803" w:type="dxa"/>
          </w:tcPr>
          <w:p w14:paraId="4FE91E0E" w14:textId="7B5C3B7E"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0.1502</w:t>
            </w:r>
          </w:p>
        </w:tc>
        <w:tc>
          <w:tcPr>
            <w:tcW w:w="1803" w:type="dxa"/>
          </w:tcPr>
          <w:p w14:paraId="3D32DE2C" w14:textId="2FAD049B"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0.1727</w:t>
            </w:r>
          </w:p>
        </w:tc>
        <w:tc>
          <w:tcPr>
            <w:tcW w:w="1803" w:type="dxa"/>
          </w:tcPr>
          <w:p w14:paraId="638204B7" w14:textId="5C416736"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0.1891</w:t>
            </w:r>
          </w:p>
        </w:tc>
        <w:tc>
          <w:tcPr>
            <w:tcW w:w="1804" w:type="dxa"/>
          </w:tcPr>
          <w:p w14:paraId="0DFBCC4E" w14:textId="123FC3A0"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0.1623</w:t>
            </w:r>
          </w:p>
        </w:tc>
      </w:tr>
    </w:tbl>
    <w:p w14:paraId="6A343ED4" w14:textId="77777777" w:rsidR="0043306B" w:rsidRPr="0043306B" w:rsidRDefault="0043306B" w:rsidP="0043306B">
      <w:pPr>
        <w:jc w:val="both"/>
        <w:rPr>
          <w:rFonts w:ascii="Calibri" w:hAnsi="Calibri" w:cs="Calibri"/>
          <w:sz w:val="24"/>
          <w:szCs w:val="24"/>
          <w:lang w:val="en-US"/>
        </w:rPr>
      </w:pPr>
    </w:p>
    <w:p w14:paraId="1C6A7D6A" w14:textId="08E5729E" w:rsidR="0043306B" w:rsidRPr="0043306B" w:rsidRDefault="0043306B" w:rsidP="0043306B">
      <w:pPr>
        <w:jc w:val="both"/>
        <w:rPr>
          <w:rFonts w:ascii="Calibri" w:hAnsi="Calibri" w:cs="Calibri"/>
          <w:sz w:val="24"/>
          <w:szCs w:val="24"/>
          <w:lang w:val="en-US"/>
        </w:rPr>
      </w:pPr>
      <w:r>
        <w:rPr>
          <w:rFonts w:ascii="Calibri" w:hAnsi="Calibri" w:cs="Calibri"/>
          <w:sz w:val="24"/>
          <w:szCs w:val="24"/>
          <w:lang w:val="en-US"/>
        </w:rPr>
        <w:t>XG Boost:</w:t>
      </w:r>
    </w:p>
    <w:tbl>
      <w:tblPr>
        <w:tblStyle w:val="TableGrid"/>
        <w:tblW w:w="0" w:type="auto"/>
        <w:tblLook w:val="04A0" w:firstRow="1" w:lastRow="0" w:firstColumn="1" w:lastColumn="0" w:noHBand="0" w:noVBand="1"/>
      </w:tblPr>
      <w:tblGrid>
        <w:gridCol w:w="1413"/>
        <w:gridCol w:w="1276"/>
        <w:gridCol w:w="1275"/>
        <w:gridCol w:w="2552"/>
        <w:gridCol w:w="2500"/>
      </w:tblGrid>
      <w:tr w:rsidR="0043306B" w14:paraId="16E2E59E" w14:textId="77777777" w:rsidTr="0043306B">
        <w:tc>
          <w:tcPr>
            <w:tcW w:w="1413" w:type="dxa"/>
          </w:tcPr>
          <w:p w14:paraId="25BBD669" w14:textId="45E16231" w:rsidR="0043306B" w:rsidRDefault="0043306B" w:rsidP="0043306B">
            <w:pPr>
              <w:jc w:val="both"/>
              <w:rPr>
                <w:rFonts w:ascii="Calibri" w:hAnsi="Calibri" w:cs="Calibri"/>
                <w:sz w:val="24"/>
                <w:szCs w:val="24"/>
                <w:lang w:val="en-US"/>
              </w:rPr>
            </w:pPr>
            <w:r>
              <w:rPr>
                <w:rFonts w:ascii="Calibri" w:hAnsi="Calibri" w:cs="Calibri"/>
                <w:sz w:val="24"/>
                <w:szCs w:val="24"/>
                <w:lang w:val="en-US"/>
              </w:rPr>
              <w:t>Emotion</w:t>
            </w:r>
          </w:p>
        </w:tc>
        <w:tc>
          <w:tcPr>
            <w:tcW w:w="1276" w:type="dxa"/>
          </w:tcPr>
          <w:p w14:paraId="321D4A3E" w14:textId="1B52E11F" w:rsid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pears-corr</w:t>
            </w:r>
            <w:r>
              <w:rPr>
                <w:rFonts w:ascii="Calibri" w:hAnsi="Calibri" w:cs="Calibri"/>
                <w:sz w:val="24"/>
                <w:szCs w:val="24"/>
                <w:lang w:val="en-US"/>
              </w:rPr>
              <w:t xml:space="preserve"> </w:t>
            </w:r>
          </w:p>
        </w:tc>
        <w:tc>
          <w:tcPr>
            <w:tcW w:w="1275" w:type="dxa"/>
          </w:tcPr>
          <w:p w14:paraId="28B60D08" w14:textId="4C2078D4" w:rsid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spear-corr  </w:t>
            </w:r>
          </w:p>
        </w:tc>
        <w:tc>
          <w:tcPr>
            <w:tcW w:w="2552" w:type="dxa"/>
          </w:tcPr>
          <w:p w14:paraId="6B1EC3F2" w14:textId="24100DC9" w:rsid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pears-corr-range-05-1  </w:t>
            </w:r>
          </w:p>
        </w:tc>
        <w:tc>
          <w:tcPr>
            <w:tcW w:w="2500" w:type="dxa"/>
          </w:tcPr>
          <w:p w14:paraId="1650052A" w14:textId="5593228D" w:rsid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spear-corr-range-05-1</w:t>
            </w:r>
          </w:p>
        </w:tc>
      </w:tr>
      <w:tr w:rsidR="0043306B" w14:paraId="51193EB5" w14:textId="77777777" w:rsidTr="0043306B">
        <w:tc>
          <w:tcPr>
            <w:tcW w:w="1413" w:type="dxa"/>
          </w:tcPr>
          <w:p w14:paraId="198F8B35" w14:textId="58C0A7D1" w:rsidR="0043306B" w:rsidRDefault="0043306B" w:rsidP="0043306B">
            <w:pPr>
              <w:jc w:val="both"/>
              <w:rPr>
                <w:rFonts w:ascii="Calibri" w:hAnsi="Calibri" w:cs="Calibri"/>
                <w:sz w:val="24"/>
                <w:szCs w:val="24"/>
                <w:lang w:val="en-US"/>
              </w:rPr>
            </w:pPr>
            <w:r>
              <w:rPr>
                <w:rFonts w:ascii="Calibri" w:hAnsi="Calibri" w:cs="Calibri"/>
                <w:sz w:val="24"/>
                <w:szCs w:val="24"/>
                <w:lang w:val="en-US"/>
              </w:rPr>
              <w:t>Anger</w:t>
            </w:r>
          </w:p>
        </w:tc>
        <w:tc>
          <w:tcPr>
            <w:tcW w:w="1276" w:type="dxa"/>
          </w:tcPr>
          <w:p w14:paraId="32DC3B8F" w14:textId="4AD55152" w:rsidR="0043306B" w:rsidRDefault="0043306B" w:rsidP="0043306B">
            <w:pPr>
              <w:jc w:val="both"/>
              <w:rPr>
                <w:rFonts w:ascii="Calibri" w:hAnsi="Calibri" w:cs="Calibri"/>
                <w:sz w:val="24"/>
                <w:szCs w:val="24"/>
                <w:lang w:val="en-US"/>
              </w:rPr>
            </w:pPr>
            <w:r>
              <w:rPr>
                <w:rFonts w:ascii="Calibri" w:hAnsi="Calibri" w:cs="Calibri"/>
                <w:sz w:val="24"/>
                <w:szCs w:val="24"/>
                <w:lang w:val="en-US"/>
              </w:rPr>
              <w:t>0.5437</w:t>
            </w:r>
          </w:p>
        </w:tc>
        <w:tc>
          <w:tcPr>
            <w:tcW w:w="1275" w:type="dxa"/>
          </w:tcPr>
          <w:p w14:paraId="45E5A57B" w14:textId="0ADE1832" w:rsidR="0043306B" w:rsidRDefault="0043306B" w:rsidP="0043306B">
            <w:pPr>
              <w:jc w:val="both"/>
              <w:rPr>
                <w:rFonts w:ascii="Calibri" w:hAnsi="Calibri" w:cs="Calibri"/>
                <w:sz w:val="24"/>
                <w:szCs w:val="24"/>
                <w:lang w:val="en-US"/>
              </w:rPr>
            </w:pPr>
            <w:r>
              <w:rPr>
                <w:rFonts w:ascii="Calibri" w:hAnsi="Calibri" w:cs="Calibri"/>
                <w:sz w:val="24"/>
                <w:szCs w:val="24"/>
                <w:lang w:val="en-US"/>
              </w:rPr>
              <w:t>0.5198</w:t>
            </w:r>
          </w:p>
        </w:tc>
        <w:tc>
          <w:tcPr>
            <w:tcW w:w="2552" w:type="dxa"/>
          </w:tcPr>
          <w:p w14:paraId="160A32EF" w14:textId="74E5317B" w:rsidR="0043306B" w:rsidRDefault="0043306B" w:rsidP="0043306B">
            <w:pPr>
              <w:jc w:val="both"/>
              <w:rPr>
                <w:rFonts w:ascii="Calibri" w:hAnsi="Calibri" w:cs="Calibri"/>
                <w:sz w:val="24"/>
                <w:szCs w:val="24"/>
                <w:lang w:val="en-US"/>
              </w:rPr>
            </w:pPr>
            <w:r>
              <w:rPr>
                <w:rFonts w:ascii="Calibri" w:hAnsi="Calibri" w:cs="Calibri"/>
                <w:sz w:val="24"/>
                <w:szCs w:val="24"/>
                <w:lang w:val="en-US"/>
              </w:rPr>
              <w:t>0.4556</w:t>
            </w:r>
          </w:p>
        </w:tc>
        <w:tc>
          <w:tcPr>
            <w:tcW w:w="2500" w:type="dxa"/>
          </w:tcPr>
          <w:p w14:paraId="2050A6BC" w14:textId="721B494D" w:rsidR="0043306B" w:rsidRDefault="0043306B" w:rsidP="0043306B">
            <w:pPr>
              <w:jc w:val="both"/>
              <w:rPr>
                <w:rFonts w:ascii="Calibri" w:hAnsi="Calibri" w:cs="Calibri"/>
                <w:sz w:val="24"/>
                <w:szCs w:val="24"/>
                <w:lang w:val="en-US"/>
              </w:rPr>
            </w:pPr>
            <w:r>
              <w:rPr>
                <w:rFonts w:ascii="Calibri" w:hAnsi="Calibri" w:cs="Calibri"/>
                <w:sz w:val="24"/>
                <w:szCs w:val="24"/>
                <w:lang w:val="en-US"/>
              </w:rPr>
              <w:t>0.4415</w:t>
            </w:r>
          </w:p>
        </w:tc>
      </w:tr>
    </w:tbl>
    <w:p w14:paraId="7F9CA4A0" w14:textId="77777777" w:rsidR="0043306B" w:rsidRPr="0043306B" w:rsidRDefault="0043306B" w:rsidP="0043306B">
      <w:pPr>
        <w:jc w:val="both"/>
        <w:rPr>
          <w:rFonts w:ascii="Calibri" w:hAnsi="Calibri" w:cs="Calibri"/>
          <w:sz w:val="24"/>
          <w:szCs w:val="24"/>
          <w:lang w:val="en-US"/>
        </w:rPr>
      </w:pPr>
    </w:p>
    <w:p w14:paraId="7A7D6303" w14:textId="73737BC4" w:rsidR="0043306B" w:rsidRPr="0043306B" w:rsidRDefault="0043306B" w:rsidP="0043306B">
      <w:pPr>
        <w:jc w:val="both"/>
        <w:rPr>
          <w:rFonts w:ascii="Calibri" w:hAnsi="Calibri" w:cs="Calibri"/>
          <w:sz w:val="24"/>
          <w:szCs w:val="24"/>
          <w:lang w:val="en-US"/>
        </w:rPr>
      </w:pPr>
    </w:p>
    <w:p w14:paraId="2F79905D" w14:textId="77777777" w:rsidR="0043306B" w:rsidRPr="0043306B" w:rsidRDefault="0043306B" w:rsidP="0043306B">
      <w:pPr>
        <w:jc w:val="both"/>
        <w:rPr>
          <w:rFonts w:ascii="Calibri" w:hAnsi="Calibri" w:cs="Calibri"/>
          <w:sz w:val="24"/>
          <w:szCs w:val="24"/>
          <w:lang w:val="en-US"/>
        </w:rPr>
      </w:pPr>
    </w:p>
    <w:p w14:paraId="374C7349" w14:textId="77777777" w:rsidR="0043306B" w:rsidRPr="0043306B" w:rsidRDefault="0043306B" w:rsidP="0043306B">
      <w:pPr>
        <w:jc w:val="both"/>
        <w:rPr>
          <w:rFonts w:ascii="Calibri" w:hAnsi="Calibri" w:cs="Calibri"/>
          <w:b/>
          <w:bCs/>
          <w:sz w:val="24"/>
          <w:szCs w:val="24"/>
          <w:lang w:val="en-US"/>
        </w:rPr>
      </w:pPr>
      <w:r w:rsidRPr="0043306B">
        <w:rPr>
          <w:rFonts w:ascii="Calibri" w:hAnsi="Calibri" w:cs="Calibri"/>
          <w:b/>
          <w:bCs/>
          <w:sz w:val="24"/>
          <w:szCs w:val="24"/>
          <w:lang w:val="en-US"/>
        </w:rPr>
        <w:t>MODEL LEARNING</w:t>
      </w:r>
    </w:p>
    <w:p w14:paraId="0AEF817A"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Linear regression assumes a linear relationship between the input features and the target variable. It aims to find the best-fitting straight line through the data points. code fits a linear regression model to both </w:t>
      </w:r>
      <w:proofErr w:type="spellStart"/>
      <w:r w:rsidRPr="0043306B">
        <w:rPr>
          <w:rFonts w:ascii="Calibri" w:hAnsi="Calibri" w:cs="Calibri"/>
          <w:sz w:val="24"/>
          <w:szCs w:val="24"/>
          <w:lang w:val="en-US"/>
        </w:rPr>
        <w:t>BoW</w:t>
      </w:r>
      <w:proofErr w:type="spellEnd"/>
      <w:r w:rsidRPr="0043306B">
        <w:rPr>
          <w:rFonts w:ascii="Calibri" w:hAnsi="Calibri" w:cs="Calibri"/>
          <w:sz w:val="24"/>
          <w:szCs w:val="24"/>
          <w:lang w:val="en-US"/>
        </w:rPr>
        <w:t xml:space="preserve"> and TF-IDF representations of the training data and then applies the trained models to make predictions on the development dataset.</w:t>
      </w:r>
    </w:p>
    <w:p w14:paraId="2146E383" w14:textId="77777777"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Support Vector Regression (SVR):</w:t>
      </w:r>
    </w:p>
    <w:p w14:paraId="3792E94A" w14:textId="20E7D1ED"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t xml:space="preserve">Support vector regression is a regression algorithm based on support vector machines (SVMs). It aims to find the hyperplane that best fits the data while minimizing the margin </w:t>
      </w:r>
      <w:r w:rsidRPr="0043306B">
        <w:rPr>
          <w:rFonts w:ascii="Calibri" w:hAnsi="Calibri" w:cs="Calibri"/>
          <w:sz w:val="24"/>
          <w:szCs w:val="24"/>
          <w:lang w:val="en-US"/>
        </w:rPr>
        <w:t>violations.</w:t>
      </w:r>
    </w:p>
    <w:p w14:paraId="1A0C876A" w14:textId="363D94E3" w:rsidR="0043306B" w:rsidRPr="0043306B" w:rsidRDefault="0043306B" w:rsidP="0043306B">
      <w:pPr>
        <w:jc w:val="both"/>
        <w:rPr>
          <w:rFonts w:ascii="Calibri" w:hAnsi="Calibri" w:cs="Calibri"/>
          <w:sz w:val="24"/>
          <w:szCs w:val="24"/>
          <w:lang w:val="en-US"/>
        </w:rPr>
      </w:pPr>
      <w:r w:rsidRPr="0043306B">
        <w:rPr>
          <w:rFonts w:ascii="Calibri" w:hAnsi="Calibri" w:cs="Calibri"/>
          <w:sz w:val="24"/>
          <w:szCs w:val="24"/>
          <w:lang w:val="en-US"/>
        </w:rPr>
        <w:lastRenderedPageBreak/>
        <w:t xml:space="preserve">Along with these ML models, </w:t>
      </w:r>
      <w:r w:rsidRPr="0043306B">
        <w:rPr>
          <w:rFonts w:ascii="Calibri" w:hAnsi="Calibri" w:cs="Calibri"/>
          <w:sz w:val="24"/>
          <w:szCs w:val="24"/>
          <w:lang w:val="en-US"/>
        </w:rPr>
        <w:t>Deep learning</w:t>
      </w:r>
      <w:r w:rsidRPr="0043306B">
        <w:rPr>
          <w:rFonts w:ascii="Calibri" w:hAnsi="Calibri" w:cs="Calibri"/>
          <w:sz w:val="24"/>
          <w:szCs w:val="24"/>
          <w:lang w:val="en-US"/>
        </w:rPr>
        <w:t xml:space="preserve"> Model called gradient boosted regression models was </w:t>
      </w:r>
      <w:r w:rsidRPr="0043306B">
        <w:rPr>
          <w:rFonts w:ascii="Calibri" w:hAnsi="Calibri" w:cs="Calibri"/>
          <w:sz w:val="24"/>
          <w:szCs w:val="24"/>
          <w:lang w:val="en-US"/>
        </w:rPr>
        <w:t>implemented.</w:t>
      </w:r>
      <w:r w:rsidRPr="0043306B">
        <w:rPr>
          <w:rFonts w:ascii="Calibri" w:hAnsi="Calibri" w:cs="Calibri"/>
          <w:sz w:val="24"/>
          <w:szCs w:val="24"/>
          <w:lang w:val="en-US"/>
        </w:rPr>
        <w:t xml:space="preserve"> The final system implementation uses the boosted regression implementation provided by the XGBoost </w:t>
      </w:r>
      <w:r w:rsidRPr="0043306B">
        <w:rPr>
          <w:rFonts w:ascii="Calibri" w:hAnsi="Calibri" w:cs="Calibri"/>
          <w:sz w:val="24"/>
          <w:szCs w:val="24"/>
          <w:lang w:val="en-US"/>
        </w:rPr>
        <w:t>library.</w:t>
      </w:r>
    </w:p>
    <w:p w14:paraId="043AE044" w14:textId="43E6285E" w:rsidR="00373B45" w:rsidRPr="0043306B" w:rsidRDefault="00373B45" w:rsidP="005E6F56">
      <w:pPr>
        <w:jc w:val="both"/>
        <w:rPr>
          <w:rFonts w:ascii="Calibri" w:hAnsi="Calibri" w:cs="Calibri"/>
          <w:sz w:val="24"/>
          <w:szCs w:val="24"/>
          <w:lang w:val="en-US"/>
        </w:rPr>
      </w:pPr>
      <w:r w:rsidRPr="0043306B">
        <w:rPr>
          <w:rFonts w:ascii="Calibri" w:hAnsi="Calibri" w:cs="Calibri"/>
          <w:b/>
          <w:bCs/>
          <w:sz w:val="24"/>
          <w:szCs w:val="24"/>
          <w:lang w:val="en-US"/>
        </w:rPr>
        <w:t>Observation</w:t>
      </w:r>
      <w:r w:rsidRPr="0043306B">
        <w:rPr>
          <w:rFonts w:ascii="Calibri" w:hAnsi="Calibri" w:cs="Calibri"/>
          <w:sz w:val="24"/>
          <w:szCs w:val="24"/>
          <w:lang w:val="en-US"/>
        </w:rPr>
        <w:t>:</w:t>
      </w:r>
    </w:p>
    <w:p w14:paraId="38C7B4BE" w14:textId="7227C28D" w:rsidR="00373B45" w:rsidRPr="0043306B" w:rsidRDefault="00373B45" w:rsidP="005E6F56">
      <w:pPr>
        <w:jc w:val="both"/>
        <w:rPr>
          <w:rFonts w:ascii="Calibri" w:hAnsi="Calibri" w:cs="Calibri"/>
          <w:sz w:val="24"/>
          <w:szCs w:val="24"/>
        </w:rPr>
      </w:pPr>
      <w:r w:rsidRPr="0043306B">
        <w:rPr>
          <w:rFonts w:ascii="Calibri" w:hAnsi="Calibri" w:cs="Calibri"/>
          <w:sz w:val="24"/>
          <w:szCs w:val="24"/>
        </w:rPr>
        <w:t>The results of our study show that different features work best for each specific emotion in our task of analysing sentiment. We found that using pre-trained word embeddings, which are representations of words learned from vast amounts of text data, such as Word2Vec and GloVe, tended to perform the best across almost all emotions. Interestingly, including sentiment polarity lexicons (lists of words categorized by their sentiment) helped improve the accuracy of our predictions across all models.</w:t>
      </w:r>
    </w:p>
    <w:p w14:paraId="241C6A35" w14:textId="77777777" w:rsidR="005E6F56" w:rsidRPr="0043306B" w:rsidRDefault="005E6F56" w:rsidP="005E6F56">
      <w:pPr>
        <w:jc w:val="both"/>
        <w:rPr>
          <w:rFonts w:ascii="Calibri" w:hAnsi="Calibri" w:cs="Calibri"/>
          <w:sz w:val="24"/>
          <w:szCs w:val="24"/>
          <w:lang w:val="en-US"/>
        </w:rPr>
      </w:pPr>
    </w:p>
    <w:p w14:paraId="70A236C9" w14:textId="77777777" w:rsidR="005E6F56" w:rsidRPr="0043306B" w:rsidRDefault="005E6F56" w:rsidP="005E6F56">
      <w:pPr>
        <w:jc w:val="both"/>
        <w:rPr>
          <w:rFonts w:ascii="Calibri" w:hAnsi="Calibri" w:cs="Calibri"/>
          <w:sz w:val="24"/>
          <w:szCs w:val="24"/>
          <w:lang w:val="en-US"/>
        </w:rPr>
      </w:pPr>
    </w:p>
    <w:p w14:paraId="64E0191B" w14:textId="77777777" w:rsidR="005E6F56" w:rsidRPr="0043306B" w:rsidRDefault="005E6F56" w:rsidP="005E6F56">
      <w:pPr>
        <w:pStyle w:val="ListParagraph"/>
        <w:jc w:val="both"/>
        <w:rPr>
          <w:rFonts w:ascii="Calibri" w:hAnsi="Calibri" w:cs="Calibri"/>
          <w:sz w:val="24"/>
          <w:szCs w:val="24"/>
          <w:lang w:val="en-US"/>
        </w:rPr>
      </w:pPr>
    </w:p>
    <w:p w14:paraId="4BEA2AE6" w14:textId="77777777" w:rsidR="005E6F56" w:rsidRPr="0043306B" w:rsidRDefault="005E6F56" w:rsidP="005E6F56">
      <w:pPr>
        <w:jc w:val="both"/>
        <w:rPr>
          <w:rFonts w:ascii="Calibri" w:hAnsi="Calibri" w:cs="Calibri"/>
          <w:sz w:val="24"/>
          <w:szCs w:val="24"/>
          <w:lang w:val="en-US"/>
        </w:rPr>
      </w:pPr>
    </w:p>
    <w:p w14:paraId="43CC1A8A" w14:textId="77777777" w:rsidR="00383D03" w:rsidRPr="0043306B" w:rsidRDefault="00383D03" w:rsidP="00383D03">
      <w:pPr>
        <w:ind w:left="1080"/>
        <w:jc w:val="both"/>
        <w:rPr>
          <w:rFonts w:ascii="Calibri" w:hAnsi="Calibri" w:cs="Calibri"/>
          <w:sz w:val="24"/>
          <w:szCs w:val="24"/>
          <w:lang w:val="en-US"/>
        </w:rPr>
      </w:pPr>
    </w:p>
    <w:p w14:paraId="7A85F773" w14:textId="77777777" w:rsidR="00383D03" w:rsidRPr="0043306B" w:rsidRDefault="00383D03" w:rsidP="00383D03">
      <w:pPr>
        <w:pStyle w:val="ListParagraph"/>
        <w:jc w:val="both"/>
        <w:rPr>
          <w:rFonts w:ascii="Calibri" w:hAnsi="Calibri" w:cs="Calibri"/>
          <w:sz w:val="24"/>
          <w:szCs w:val="24"/>
          <w:lang w:val="en-US"/>
        </w:rPr>
      </w:pPr>
    </w:p>
    <w:p w14:paraId="75A5D8E4" w14:textId="77777777" w:rsidR="00886551" w:rsidRPr="0043306B" w:rsidRDefault="00886551">
      <w:pPr>
        <w:rPr>
          <w:sz w:val="24"/>
          <w:szCs w:val="24"/>
          <w:lang w:val="en-US"/>
        </w:rPr>
      </w:pPr>
    </w:p>
    <w:p w14:paraId="521CCA85" w14:textId="77777777" w:rsidR="00886551" w:rsidRPr="0043306B" w:rsidRDefault="00886551">
      <w:pPr>
        <w:rPr>
          <w:sz w:val="24"/>
          <w:szCs w:val="24"/>
          <w:lang w:val="en-US"/>
        </w:rPr>
      </w:pPr>
    </w:p>
    <w:sectPr w:rsidR="00886551" w:rsidRPr="0043306B" w:rsidSect="00AF40B6">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139CD"/>
    <w:multiLevelType w:val="hybridMultilevel"/>
    <w:tmpl w:val="5D3AF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E9732F"/>
    <w:multiLevelType w:val="hybridMultilevel"/>
    <w:tmpl w:val="B846F0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D9513ED"/>
    <w:multiLevelType w:val="hybridMultilevel"/>
    <w:tmpl w:val="2B28FF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6040252">
    <w:abstractNumId w:val="0"/>
  </w:num>
  <w:num w:numId="2" w16cid:durableId="2035031807">
    <w:abstractNumId w:val="1"/>
  </w:num>
  <w:num w:numId="3" w16cid:durableId="239759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551"/>
    <w:rsid w:val="0023717A"/>
    <w:rsid w:val="0028215A"/>
    <w:rsid w:val="00373B45"/>
    <w:rsid w:val="00383D03"/>
    <w:rsid w:val="0043306B"/>
    <w:rsid w:val="005E6F56"/>
    <w:rsid w:val="00846EEE"/>
    <w:rsid w:val="00886551"/>
    <w:rsid w:val="008941A0"/>
    <w:rsid w:val="008C3CE0"/>
    <w:rsid w:val="00A20E25"/>
    <w:rsid w:val="00AB796D"/>
    <w:rsid w:val="00AF40B6"/>
    <w:rsid w:val="00C217AE"/>
    <w:rsid w:val="00CC1299"/>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D7DFF"/>
  <w15:chartTrackingRefBased/>
  <w15:docId w15:val="{67514917-4E74-4A2D-A671-CB94EFE60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65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65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5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5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5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5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5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5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5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5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65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5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5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5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5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5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5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551"/>
    <w:rPr>
      <w:rFonts w:eastAsiaTheme="majorEastAsia" w:cstheme="majorBidi"/>
      <w:color w:val="272727" w:themeColor="text1" w:themeTint="D8"/>
    </w:rPr>
  </w:style>
  <w:style w:type="paragraph" w:styleId="Title">
    <w:name w:val="Title"/>
    <w:basedOn w:val="Normal"/>
    <w:next w:val="Normal"/>
    <w:link w:val="TitleChar"/>
    <w:uiPriority w:val="10"/>
    <w:qFormat/>
    <w:rsid w:val="008865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5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5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5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551"/>
    <w:pPr>
      <w:spacing w:before="160"/>
      <w:jc w:val="center"/>
    </w:pPr>
    <w:rPr>
      <w:i/>
      <w:iCs/>
      <w:color w:val="404040" w:themeColor="text1" w:themeTint="BF"/>
    </w:rPr>
  </w:style>
  <w:style w:type="character" w:customStyle="1" w:styleId="QuoteChar">
    <w:name w:val="Quote Char"/>
    <w:basedOn w:val="DefaultParagraphFont"/>
    <w:link w:val="Quote"/>
    <w:uiPriority w:val="29"/>
    <w:rsid w:val="00886551"/>
    <w:rPr>
      <w:i/>
      <w:iCs/>
      <w:color w:val="404040" w:themeColor="text1" w:themeTint="BF"/>
    </w:rPr>
  </w:style>
  <w:style w:type="paragraph" w:styleId="ListParagraph">
    <w:name w:val="List Paragraph"/>
    <w:basedOn w:val="Normal"/>
    <w:uiPriority w:val="34"/>
    <w:qFormat/>
    <w:rsid w:val="00886551"/>
    <w:pPr>
      <w:ind w:left="720"/>
      <w:contextualSpacing/>
    </w:pPr>
  </w:style>
  <w:style w:type="character" w:styleId="IntenseEmphasis">
    <w:name w:val="Intense Emphasis"/>
    <w:basedOn w:val="DefaultParagraphFont"/>
    <w:uiPriority w:val="21"/>
    <w:qFormat/>
    <w:rsid w:val="00886551"/>
    <w:rPr>
      <w:i/>
      <w:iCs/>
      <w:color w:val="0F4761" w:themeColor="accent1" w:themeShade="BF"/>
    </w:rPr>
  </w:style>
  <w:style w:type="paragraph" w:styleId="IntenseQuote">
    <w:name w:val="Intense Quote"/>
    <w:basedOn w:val="Normal"/>
    <w:next w:val="Normal"/>
    <w:link w:val="IntenseQuoteChar"/>
    <w:uiPriority w:val="30"/>
    <w:qFormat/>
    <w:rsid w:val="008865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551"/>
    <w:rPr>
      <w:i/>
      <w:iCs/>
      <w:color w:val="0F4761" w:themeColor="accent1" w:themeShade="BF"/>
    </w:rPr>
  </w:style>
  <w:style w:type="character" w:styleId="IntenseReference">
    <w:name w:val="Intense Reference"/>
    <w:basedOn w:val="DefaultParagraphFont"/>
    <w:uiPriority w:val="32"/>
    <w:qFormat/>
    <w:rsid w:val="00886551"/>
    <w:rPr>
      <w:b/>
      <w:bCs/>
      <w:smallCaps/>
      <w:color w:val="0F4761" w:themeColor="accent1" w:themeShade="BF"/>
      <w:spacing w:val="5"/>
    </w:rPr>
  </w:style>
  <w:style w:type="table" w:styleId="TableGrid">
    <w:name w:val="Table Grid"/>
    <w:basedOn w:val="TableNormal"/>
    <w:uiPriority w:val="39"/>
    <w:rsid w:val="004330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061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rugwesh.kolekar.btech2020</dc:creator>
  <cp:keywords/>
  <dc:description/>
  <cp:lastModifiedBy>rugwesh.kolekar.btech2020</cp:lastModifiedBy>
  <cp:revision>4</cp:revision>
  <dcterms:created xsi:type="dcterms:W3CDTF">2024-03-29T09:11:00Z</dcterms:created>
  <dcterms:modified xsi:type="dcterms:W3CDTF">2024-03-29T17:21:00Z</dcterms:modified>
</cp:coreProperties>
</file>